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30F" w:rsidRDefault="00D05DF2" w:rsidP="001639EA">
      <w:pPr>
        <w:pStyle w:val="NoSpacing"/>
        <w:jc w:val="center"/>
      </w:pPr>
      <w:r>
        <w:t>MUS</w:t>
      </w:r>
      <w:r w:rsidR="001E34FA">
        <w:t xml:space="preserve">I 1001a – Lecture 10 </w:t>
      </w:r>
      <w:bookmarkStart w:id="0" w:name="_GoBack"/>
      <w:bookmarkEnd w:id="0"/>
    </w:p>
    <w:p w:rsidR="00205C01" w:rsidRDefault="00205C01" w:rsidP="00205C01">
      <w:pPr>
        <w:pStyle w:val="NoSpacing"/>
        <w:jc w:val="both"/>
        <w:rPr>
          <w:u w:val="single"/>
        </w:rPr>
      </w:pPr>
      <w:r>
        <w:rPr>
          <w:u w:val="single"/>
        </w:rPr>
        <w:t>Chapter 28 – Nineteenth-Century Romantic Opera</w:t>
      </w:r>
    </w:p>
    <w:p w:rsidR="00205C01" w:rsidRDefault="00205C01" w:rsidP="00205C01">
      <w:pPr>
        <w:pStyle w:val="NoSpacing"/>
        <w:numPr>
          <w:ilvl w:val="0"/>
          <w:numId w:val="3"/>
        </w:numPr>
        <w:jc w:val="both"/>
      </w:pPr>
      <w:proofErr w:type="spellStart"/>
      <w:r>
        <w:rPr>
          <w:i/>
        </w:rPr>
        <w:t>Verismo</w:t>
      </w:r>
      <w:proofErr w:type="spellEnd"/>
      <w:r>
        <w:t xml:space="preserve"> Opera (Puccini:  </w:t>
      </w:r>
      <w:r>
        <w:rPr>
          <w:i/>
        </w:rPr>
        <w:t xml:space="preserve">La </w:t>
      </w:r>
      <w:proofErr w:type="spellStart"/>
      <w:r>
        <w:rPr>
          <w:i/>
        </w:rPr>
        <w:t>Boheme</w:t>
      </w:r>
      <w:proofErr w:type="spellEnd"/>
      <w:r>
        <w:t>)</w:t>
      </w:r>
    </w:p>
    <w:p w:rsidR="00205C01" w:rsidRDefault="00205C01" w:rsidP="00205C01">
      <w:pPr>
        <w:pStyle w:val="NoSpacing"/>
        <w:numPr>
          <w:ilvl w:val="0"/>
          <w:numId w:val="3"/>
        </w:numPr>
        <w:jc w:val="both"/>
      </w:pPr>
      <w:r>
        <w:t>Part of a late-Romantic movement</w:t>
      </w:r>
    </w:p>
    <w:p w:rsidR="00205C01" w:rsidRDefault="00205C01" w:rsidP="00205C01">
      <w:pPr>
        <w:pStyle w:val="NoSpacing"/>
        <w:numPr>
          <w:ilvl w:val="1"/>
          <w:numId w:val="3"/>
        </w:numPr>
        <w:jc w:val="both"/>
      </w:pPr>
      <w:r>
        <w:t>The ugly and vulgar have aesthetic value</w:t>
      </w:r>
    </w:p>
    <w:p w:rsidR="00205C01" w:rsidRDefault="00205C01" w:rsidP="00205C01">
      <w:pPr>
        <w:pStyle w:val="NoSpacing"/>
        <w:numPr>
          <w:ilvl w:val="1"/>
          <w:numId w:val="3"/>
        </w:numPr>
        <w:jc w:val="both"/>
      </w:pPr>
      <w:r>
        <w:t>Baudelaire, Millet, Dickens, and Zola represent the movement in literature and art</w:t>
      </w:r>
    </w:p>
    <w:p w:rsidR="00205C01" w:rsidRDefault="00205C01" w:rsidP="00205C01">
      <w:pPr>
        <w:pStyle w:val="NoSpacing"/>
        <w:numPr>
          <w:ilvl w:val="0"/>
          <w:numId w:val="3"/>
        </w:numPr>
        <w:jc w:val="both"/>
      </w:pPr>
      <w:r>
        <w:t>Social realism</w:t>
      </w:r>
    </w:p>
    <w:p w:rsidR="00205C01" w:rsidRDefault="00205C01" w:rsidP="00205C01">
      <w:pPr>
        <w:pStyle w:val="NoSpacing"/>
        <w:numPr>
          <w:ilvl w:val="1"/>
          <w:numId w:val="3"/>
        </w:numPr>
        <w:jc w:val="both"/>
      </w:pPr>
      <w:r>
        <w:t>Leading characters are individuals from the poorer economic stratum of society</w:t>
      </w:r>
    </w:p>
    <w:p w:rsidR="00205C01" w:rsidRDefault="00205C01" w:rsidP="00205C01">
      <w:pPr>
        <w:pStyle w:val="NoSpacing"/>
        <w:numPr>
          <w:ilvl w:val="1"/>
          <w:numId w:val="3"/>
        </w:numPr>
        <w:jc w:val="both"/>
      </w:pPr>
      <w:r>
        <w:t>Depicts</w:t>
      </w:r>
      <w:r w:rsidR="00BA1F68">
        <w:t xml:space="preserve"> the grimy, everyday life of industrialized nineteenth-century Europe</w:t>
      </w:r>
    </w:p>
    <w:p w:rsidR="004807C0" w:rsidRPr="00D12457" w:rsidRDefault="004807C0" w:rsidP="004807C0">
      <w:pPr>
        <w:pStyle w:val="NoSpacing"/>
        <w:numPr>
          <w:ilvl w:val="0"/>
          <w:numId w:val="3"/>
        </w:numPr>
        <w:jc w:val="both"/>
      </w:pPr>
      <w:r>
        <w:rPr>
          <w:i/>
        </w:rPr>
        <w:t xml:space="preserve">Wagner eliminated ensemble singing and </w:t>
      </w:r>
      <w:proofErr w:type="spellStart"/>
      <w:r>
        <w:rPr>
          <w:i/>
        </w:rPr>
        <w:t>bel</w:t>
      </w:r>
      <w:proofErr w:type="spellEnd"/>
      <w:r>
        <w:rPr>
          <w:i/>
        </w:rPr>
        <w:t xml:space="preserve"> canto</w:t>
      </w:r>
    </w:p>
    <w:p w:rsidR="00D12457" w:rsidRDefault="00D12457" w:rsidP="00D12457">
      <w:pPr>
        <w:pStyle w:val="NoSpacing"/>
        <w:jc w:val="both"/>
        <w:rPr>
          <w:i/>
        </w:rPr>
      </w:pPr>
    </w:p>
    <w:p w:rsidR="00D12457" w:rsidRDefault="00D12457" w:rsidP="00D12457">
      <w:pPr>
        <w:pStyle w:val="NoSpacing"/>
        <w:jc w:val="both"/>
        <w:rPr>
          <w:u w:val="single"/>
        </w:rPr>
      </w:pPr>
      <w:r>
        <w:rPr>
          <w:u w:val="single"/>
        </w:rPr>
        <w:t>Chapter 29 – Music and Nationalism</w:t>
      </w:r>
    </w:p>
    <w:p w:rsidR="00D12457" w:rsidRDefault="00D12457" w:rsidP="00D12457">
      <w:pPr>
        <w:pStyle w:val="NoSpacing"/>
        <w:numPr>
          <w:ilvl w:val="0"/>
          <w:numId w:val="3"/>
        </w:numPr>
        <w:jc w:val="both"/>
      </w:pPr>
      <w:r>
        <w:t>Definition</w:t>
      </w:r>
    </w:p>
    <w:p w:rsidR="00D12457" w:rsidRDefault="00D12457" w:rsidP="00D12457">
      <w:pPr>
        <w:pStyle w:val="NoSpacing"/>
        <w:numPr>
          <w:ilvl w:val="1"/>
          <w:numId w:val="3"/>
        </w:numPr>
        <w:jc w:val="both"/>
      </w:pPr>
      <w:r>
        <w:t>Pride in national culture</w:t>
      </w:r>
    </w:p>
    <w:p w:rsidR="00D12457" w:rsidRDefault="00D12457" w:rsidP="00D12457">
      <w:pPr>
        <w:pStyle w:val="NoSpacing"/>
        <w:numPr>
          <w:ilvl w:val="1"/>
          <w:numId w:val="3"/>
        </w:numPr>
        <w:jc w:val="both"/>
      </w:pPr>
      <w:r>
        <w:t>A movement that musically emphasized indigenous qualities by incorporating folk songs, native scales, dance rhythms, and local instrumental sounds</w:t>
      </w:r>
    </w:p>
    <w:p w:rsidR="00D12457" w:rsidRDefault="00D12457" w:rsidP="00D12457">
      <w:pPr>
        <w:pStyle w:val="NoSpacing"/>
        <w:numPr>
          <w:ilvl w:val="0"/>
          <w:numId w:val="3"/>
        </w:numPr>
        <w:jc w:val="both"/>
      </w:pPr>
      <w:r>
        <w:t>Music was the proudest expression of national spirit</w:t>
      </w:r>
    </w:p>
    <w:p w:rsidR="00D12457" w:rsidRDefault="00D12457" w:rsidP="00D12457">
      <w:pPr>
        <w:pStyle w:val="NoSpacing"/>
        <w:numPr>
          <w:ilvl w:val="1"/>
          <w:numId w:val="3"/>
        </w:numPr>
        <w:jc w:val="both"/>
      </w:pPr>
      <w:r>
        <w:t>National anthems came into being</w:t>
      </w:r>
    </w:p>
    <w:p w:rsidR="00D12457" w:rsidRDefault="00D12457" w:rsidP="00D12457">
      <w:pPr>
        <w:pStyle w:val="NoSpacing"/>
        <w:numPr>
          <w:ilvl w:val="1"/>
          <w:numId w:val="3"/>
        </w:numPr>
        <w:jc w:val="both"/>
      </w:pPr>
      <w:r>
        <w:t>Marching bands and mass singing of patriotic songs began during this period</w:t>
      </w:r>
    </w:p>
    <w:p w:rsidR="008E1410" w:rsidRDefault="008E1410" w:rsidP="008E1410">
      <w:pPr>
        <w:pStyle w:val="NoSpacing"/>
        <w:jc w:val="both"/>
      </w:pPr>
    </w:p>
    <w:p w:rsidR="008E1410" w:rsidRDefault="008E1410" w:rsidP="008E1410">
      <w:pPr>
        <w:pStyle w:val="NoSpacing"/>
        <w:jc w:val="both"/>
        <w:rPr>
          <w:u w:val="single"/>
        </w:rPr>
      </w:pPr>
      <w:r>
        <w:rPr>
          <w:u w:val="single"/>
        </w:rPr>
        <w:t xml:space="preserve">Modest </w:t>
      </w:r>
      <w:proofErr w:type="spellStart"/>
      <w:r>
        <w:rPr>
          <w:u w:val="single"/>
        </w:rPr>
        <w:t>Musorgsky</w:t>
      </w:r>
      <w:proofErr w:type="spellEnd"/>
      <w:r>
        <w:rPr>
          <w:u w:val="single"/>
        </w:rPr>
        <w:t xml:space="preserve"> (1839-1881)</w:t>
      </w:r>
    </w:p>
    <w:p w:rsidR="008E1410" w:rsidRDefault="008E1410" w:rsidP="008E1410">
      <w:pPr>
        <w:pStyle w:val="NoSpacing"/>
        <w:numPr>
          <w:ilvl w:val="0"/>
          <w:numId w:val="3"/>
        </w:numPr>
        <w:jc w:val="both"/>
      </w:pPr>
      <w:r>
        <w:t>Career</w:t>
      </w:r>
    </w:p>
    <w:p w:rsidR="008E1410" w:rsidRDefault="008E1410" w:rsidP="008E1410">
      <w:pPr>
        <w:pStyle w:val="NoSpacing"/>
        <w:numPr>
          <w:ilvl w:val="1"/>
          <w:numId w:val="3"/>
        </w:numPr>
        <w:jc w:val="both"/>
      </w:pPr>
      <w:r>
        <w:t>Earned a precarious living, first as a military officer and then as a clerk for the Russian government</w:t>
      </w:r>
    </w:p>
    <w:p w:rsidR="008E1410" w:rsidRDefault="008E1410" w:rsidP="008E1410">
      <w:pPr>
        <w:pStyle w:val="NoSpacing"/>
        <w:numPr>
          <w:ilvl w:val="1"/>
          <w:numId w:val="3"/>
        </w:numPr>
        <w:jc w:val="both"/>
      </w:pPr>
      <w:r>
        <w:t>Composed during his spare time</w:t>
      </w:r>
    </w:p>
    <w:p w:rsidR="008E1410" w:rsidRDefault="008E1410" w:rsidP="008E1410">
      <w:pPr>
        <w:pStyle w:val="NoSpacing"/>
        <w:numPr>
          <w:ilvl w:val="1"/>
          <w:numId w:val="3"/>
        </w:numPr>
        <w:jc w:val="both"/>
      </w:pPr>
      <w:r>
        <w:t xml:space="preserve">Part of a group of nationalist composers known as “The Mighty Handful” or “The Russian Five” (Cui. Balakirev, Rimsky-Korsakov, </w:t>
      </w:r>
      <w:proofErr w:type="spellStart"/>
      <w:r>
        <w:t>Musorgsky</w:t>
      </w:r>
      <w:proofErr w:type="spellEnd"/>
      <w:r>
        <w:t>, Borodin)</w:t>
      </w:r>
    </w:p>
    <w:p w:rsidR="008E1410" w:rsidRDefault="008E1410" w:rsidP="008E1410">
      <w:pPr>
        <w:pStyle w:val="NoSpacing"/>
        <w:numPr>
          <w:ilvl w:val="2"/>
          <w:numId w:val="3"/>
        </w:numPr>
        <w:jc w:val="both"/>
      </w:pPr>
      <w:r>
        <w:t>A group of talented “amateur” musicians</w:t>
      </w:r>
    </w:p>
    <w:p w:rsidR="008E1410" w:rsidRDefault="008E1410" w:rsidP="008E1410">
      <w:pPr>
        <w:pStyle w:val="NoSpacing"/>
        <w:numPr>
          <w:ilvl w:val="2"/>
          <w:numId w:val="3"/>
        </w:numPr>
        <w:jc w:val="both"/>
      </w:pPr>
      <w:r>
        <w:t>Composed in a distinctly Russian style</w:t>
      </w:r>
    </w:p>
    <w:p w:rsidR="008E1410" w:rsidRDefault="008E1410" w:rsidP="008E1410">
      <w:pPr>
        <w:pStyle w:val="NoSpacing"/>
        <w:numPr>
          <w:ilvl w:val="2"/>
          <w:numId w:val="3"/>
        </w:numPr>
        <w:jc w:val="both"/>
      </w:pPr>
      <w:r>
        <w:t>Melodies, rhythms, and textures similar to Russian folk music</w:t>
      </w:r>
    </w:p>
    <w:p w:rsidR="008E1410" w:rsidRDefault="008E1410" w:rsidP="008E1410">
      <w:pPr>
        <w:pStyle w:val="NoSpacing"/>
        <w:numPr>
          <w:ilvl w:val="3"/>
          <w:numId w:val="3"/>
        </w:numPr>
        <w:jc w:val="both"/>
      </w:pPr>
      <w:r>
        <w:t xml:space="preserve">Compositions based on Russian history, legends, and landscape </w:t>
      </w:r>
    </w:p>
    <w:p w:rsidR="008E1410" w:rsidRDefault="008E1410" w:rsidP="008E1410">
      <w:pPr>
        <w:pStyle w:val="NoSpacing"/>
        <w:numPr>
          <w:ilvl w:val="0"/>
          <w:numId w:val="3"/>
        </w:numPr>
        <w:jc w:val="both"/>
      </w:pPr>
      <w:r>
        <w:t>Pictures at an Exhibition (1874)</w:t>
      </w:r>
    </w:p>
    <w:p w:rsidR="008E1410" w:rsidRDefault="008E1410" w:rsidP="008E1410">
      <w:pPr>
        <w:pStyle w:val="NoSpacing"/>
        <w:numPr>
          <w:ilvl w:val="1"/>
          <w:numId w:val="3"/>
        </w:numPr>
        <w:jc w:val="both"/>
      </w:pPr>
      <w:r>
        <w:t xml:space="preserve">Inspired by the paintings of </w:t>
      </w:r>
      <w:proofErr w:type="spellStart"/>
      <w:r>
        <w:t>Musorgsky’s</w:t>
      </w:r>
      <w:proofErr w:type="spellEnd"/>
      <w:r>
        <w:t xml:space="preserve"> friend Victor Hartmann (1833-1873)</w:t>
      </w:r>
    </w:p>
    <w:p w:rsidR="008E1410" w:rsidRDefault="008E1410" w:rsidP="008E1410">
      <w:pPr>
        <w:pStyle w:val="NoSpacing"/>
        <w:numPr>
          <w:ilvl w:val="2"/>
          <w:numId w:val="3"/>
        </w:numPr>
        <w:jc w:val="both"/>
      </w:pPr>
      <w:r>
        <w:t>Each movement recreates in sound the visual images of Hartmann’s drawings and paintings (programme music)</w:t>
      </w:r>
    </w:p>
    <w:p w:rsidR="008E1410" w:rsidRDefault="008E1410" w:rsidP="008E1410">
      <w:pPr>
        <w:pStyle w:val="NoSpacing"/>
        <w:numPr>
          <w:ilvl w:val="2"/>
          <w:numId w:val="3"/>
        </w:numPr>
        <w:jc w:val="both"/>
      </w:pPr>
      <w:r>
        <w:t xml:space="preserve">Most of Hartmann’s paintings </w:t>
      </w:r>
      <w:r w:rsidR="00AC60AC">
        <w:t>have</w:t>
      </w:r>
      <w:r>
        <w:t xml:space="preserve"> disappeared</w:t>
      </w:r>
    </w:p>
    <w:p w:rsidR="008E1410" w:rsidRDefault="008E1410" w:rsidP="008E1410">
      <w:pPr>
        <w:pStyle w:val="NoSpacing"/>
        <w:numPr>
          <w:ilvl w:val="1"/>
          <w:numId w:val="3"/>
        </w:numPr>
        <w:jc w:val="both"/>
      </w:pPr>
      <w:r>
        <w:t>Orchestrated by Maurice Ravel in 1922</w:t>
      </w:r>
    </w:p>
    <w:p w:rsidR="00525B63" w:rsidRDefault="00525B63" w:rsidP="00525B63">
      <w:pPr>
        <w:pStyle w:val="NoSpacing"/>
        <w:numPr>
          <w:ilvl w:val="1"/>
          <w:numId w:val="3"/>
        </w:numPr>
        <w:jc w:val="both"/>
      </w:pPr>
      <w:r>
        <w:t>Promenade</w:t>
      </w:r>
    </w:p>
    <w:p w:rsidR="00525B63" w:rsidRDefault="00525B63" w:rsidP="00525B63">
      <w:pPr>
        <w:pStyle w:val="NoSpacing"/>
        <w:numPr>
          <w:ilvl w:val="2"/>
          <w:numId w:val="3"/>
        </w:numPr>
        <w:jc w:val="both"/>
      </w:pPr>
      <w:r>
        <w:t>Portrays people wandering through the exhibition</w:t>
      </w:r>
    </w:p>
    <w:p w:rsidR="00525B63" w:rsidRDefault="00525B63" w:rsidP="00525B63">
      <w:pPr>
        <w:pStyle w:val="NoSpacing"/>
        <w:numPr>
          <w:ilvl w:val="2"/>
          <w:numId w:val="3"/>
        </w:numPr>
        <w:jc w:val="both"/>
      </w:pPr>
      <w:r>
        <w:t>The marching melody of the composition</w:t>
      </w:r>
    </w:p>
    <w:p w:rsidR="00525B63" w:rsidRDefault="00525B63" w:rsidP="00525B63">
      <w:pPr>
        <w:pStyle w:val="NoSpacing"/>
        <w:numPr>
          <w:ilvl w:val="2"/>
          <w:numId w:val="3"/>
        </w:numPr>
        <w:jc w:val="both"/>
      </w:pPr>
      <w:r>
        <w:t>Solo contrasts with full brass and then full orchestra</w:t>
      </w:r>
    </w:p>
    <w:p w:rsidR="00070920" w:rsidRDefault="00070920" w:rsidP="00070920">
      <w:pPr>
        <w:pStyle w:val="NoSpacing"/>
        <w:numPr>
          <w:ilvl w:val="1"/>
          <w:numId w:val="3"/>
        </w:numPr>
        <w:jc w:val="both"/>
      </w:pPr>
      <w:r>
        <w:t>The Great Gate of Kiev</w:t>
      </w:r>
    </w:p>
    <w:p w:rsidR="00070920" w:rsidRDefault="00070920" w:rsidP="00070920">
      <w:pPr>
        <w:pStyle w:val="NoSpacing"/>
        <w:numPr>
          <w:ilvl w:val="2"/>
          <w:numId w:val="3"/>
        </w:numPr>
        <w:jc w:val="both"/>
      </w:pPr>
      <w:r>
        <w:t>Movement provides the majestic conclusion to Pictures at an Exhibition</w:t>
      </w:r>
    </w:p>
    <w:p w:rsidR="00070920" w:rsidRDefault="00070920" w:rsidP="00070920">
      <w:pPr>
        <w:pStyle w:val="NoSpacing"/>
        <w:numPr>
          <w:ilvl w:val="2"/>
          <w:numId w:val="3"/>
        </w:numPr>
        <w:jc w:val="both"/>
      </w:pPr>
      <w:r>
        <w:t>The grand and majestic sound of the music evokes Hartmann’s vision of a great triumphal arch</w:t>
      </w:r>
    </w:p>
    <w:p w:rsidR="00070920" w:rsidRDefault="00070920" w:rsidP="00070920">
      <w:pPr>
        <w:pStyle w:val="NoSpacing"/>
        <w:numPr>
          <w:ilvl w:val="2"/>
          <w:numId w:val="3"/>
        </w:numPr>
        <w:jc w:val="both"/>
      </w:pPr>
      <w:r>
        <w:t>Each musical section relates to the drawing</w:t>
      </w:r>
    </w:p>
    <w:p w:rsidR="00070920" w:rsidRDefault="00070920" w:rsidP="00070920">
      <w:pPr>
        <w:pStyle w:val="NoSpacing"/>
        <w:numPr>
          <w:ilvl w:val="3"/>
          <w:numId w:val="3"/>
        </w:numPr>
        <w:jc w:val="both"/>
      </w:pPr>
      <w:r>
        <w:t>Three A sections match the three arches</w:t>
      </w:r>
    </w:p>
    <w:p w:rsidR="00070920" w:rsidRDefault="00070920" w:rsidP="00070920">
      <w:pPr>
        <w:pStyle w:val="NoSpacing"/>
        <w:numPr>
          <w:ilvl w:val="3"/>
          <w:numId w:val="3"/>
        </w:numPr>
        <w:jc w:val="both"/>
      </w:pPr>
      <w:r>
        <w:t>B and X sections evoke the processions and prayers of pilgrims</w:t>
      </w:r>
    </w:p>
    <w:p w:rsidR="00070920" w:rsidRDefault="00070920" w:rsidP="00070920">
      <w:pPr>
        <w:pStyle w:val="NoSpacing"/>
        <w:numPr>
          <w:ilvl w:val="3"/>
          <w:numId w:val="3"/>
        </w:numPr>
        <w:jc w:val="both"/>
      </w:pPr>
      <w:r>
        <w:t>C (Promenade theme) suggests the composer-viewer walking through the arch (or perhaps through the exhibition itself)</w:t>
      </w:r>
    </w:p>
    <w:p w:rsidR="00CF3407" w:rsidRDefault="00CF3407" w:rsidP="00CF3407">
      <w:pPr>
        <w:pStyle w:val="NoSpacing"/>
        <w:jc w:val="both"/>
        <w:rPr>
          <w:u w:val="single"/>
        </w:rPr>
      </w:pPr>
      <w:r>
        <w:rPr>
          <w:u w:val="single"/>
        </w:rPr>
        <w:lastRenderedPageBreak/>
        <w:t>Late Romanticism (1870-1914)</w:t>
      </w:r>
    </w:p>
    <w:p w:rsidR="001639EA" w:rsidRDefault="001639EA" w:rsidP="00CF3407">
      <w:pPr>
        <w:pStyle w:val="NoSpacing"/>
        <w:jc w:val="both"/>
        <w:rPr>
          <w:u w:val="single"/>
        </w:rPr>
      </w:pPr>
    </w:p>
    <w:p w:rsidR="00CF3407" w:rsidRDefault="00CF3407" w:rsidP="00CF3407">
      <w:pPr>
        <w:pStyle w:val="NoSpacing"/>
        <w:jc w:val="both"/>
        <w:rPr>
          <w:u w:val="single"/>
        </w:rPr>
      </w:pPr>
      <w:r>
        <w:rPr>
          <w:u w:val="single"/>
        </w:rPr>
        <w:t>Late Romantic Symphony</w:t>
      </w:r>
    </w:p>
    <w:p w:rsidR="00CF3407" w:rsidRDefault="00CF3407" w:rsidP="00CF3407">
      <w:pPr>
        <w:pStyle w:val="NoSpacing"/>
        <w:numPr>
          <w:ilvl w:val="0"/>
          <w:numId w:val="3"/>
        </w:numPr>
        <w:jc w:val="both"/>
      </w:pPr>
      <w:r>
        <w:t>Followed the four movement format of the Classical symphony</w:t>
      </w:r>
    </w:p>
    <w:p w:rsidR="00CF3407" w:rsidRDefault="00CF3407" w:rsidP="00CF3407">
      <w:pPr>
        <w:pStyle w:val="NoSpacing"/>
        <w:numPr>
          <w:ilvl w:val="0"/>
          <w:numId w:val="3"/>
        </w:numPr>
        <w:jc w:val="both"/>
      </w:pPr>
      <w:r>
        <w:t>Late Romantic alterations</w:t>
      </w:r>
    </w:p>
    <w:p w:rsidR="00CF3407" w:rsidRDefault="00CF3407" w:rsidP="00CF3407">
      <w:pPr>
        <w:pStyle w:val="NoSpacing"/>
        <w:numPr>
          <w:ilvl w:val="1"/>
          <w:numId w:val="3"/>
        </w:numPr>
        <w:jc w:val="both"/>
      </w:pPr>
      <w:r>
        <w:rPr>
          <w:b/>
          <w:u w:val="single"/>
        </w:rPr>
        <w:t>Third movement</w:t>
      </w:r>
      <w:r>
        <w:t xml:space="preserve"> was in a </w:t>
      </w:r>
      <w:r>
        <w:rPr>
          <w:b/>
          <w:u w:val="single"/>
        </w:rPr>
        <w:t>light, contrasting</w:t>
      </w:r>
      <w:r>
        <w:t xml:space="preserve"> style</w:t>
      </w:r>
    </w:p>
    <w:p w:rsidR="00CF3407" w:rsidRDefault="00CF3407" w:rsidP="00CF3407">
      <w:pPr>
        <w:pStyle w:val="NoSpacing"/>
        <w:numPr>
          <w:ilvl w:val="1"/>
          <w:numId w:val="3"/>
        </w:numPr>
        <w:jc w:val="both"/>
      </w:pPr>
      <w:r>
        <w:rPr>
          <w:b/>
          <w:u w:val="single"/>
        </w:rPr>
        <w:t>Finale</w:t>
      </w:r>
      <w:r>
        <w:t xml:space="preserve"> took on a </w:t>
      </w:r>
      <w:r>
        <w:rPr>
          <w:b/>
          <w:u w:val="single"/>
        </w:rPr>
        <w:t>more serious tone</w:t>
      </w:r>
    </w:p>
    <w:p w:rsidR="00CF3407" w:rsidRDefault="00CF3407" w:rsidP="00CF3407">
      <w:pPr>
        <w:pStyle w:val="NoSpacing"/>
        <w:numPr>
          <w:ilvl w:val="1"/>
          <w:numId w:val="3"/>
        </w:numPr>
        <w:jc w:val="both"/>
      </w:pPr>
      <w:r>
        <w:t>Length of movements increased</w:t>
      </w:r>
    </w:p>
    <w:p w:rsidR="00CF3407" w:rsidRDefault="00CF3407" w:rsidP="00CF3407">
      <w:pPr>
        <w:pStyle w:val="NoSpacing"/>
        <w:numPr>
          <w:ilvl w:val="0"/>
          <w:numId w:val="3"/>
        </w:numPr>
        <w:jc w:val="both"/>
      </w:pPr>
      <w:r>
        <w:t>Composers wrote fewer symphonies</w:t>
      </w:r>
    </w:p>
    <w:p w:rsidR="00EA1D72" w:rsidRDefault="00EA1D72" w:rsidP="00EA1D72">
      <w:pPr>
        <w:pStyle w:val="NoSpacing"/>
        <w:jc w:val="both"/>
      </w:pPr>
    </w:p>
    <w:p w:rsidR="00EA1D72" w:rsidRDefault="00EA1D72" w:rsidP="00EA1D72">
      <w:pPr>
        <w:pStyle w:val="NoSpacing"/>
        <w:jc w:val="both"/>
        <w:rPr>
          <w:u w:val="single"/>
        </w:rPr>
      </w:pPr>
      <w:r>
        <w:rPr>
          <w:u w:val="single"/>
        </w:rPr>
        <w:t>Late Romantic Concerto</w:t>
      </w:r>
    </w:p>
    <w:p w:rsidR="00EA1D72" w:rsidRDefault="00EA1D72" w:rsidP="00EA1D72">
      <w:pPr>
        <w:pStyle w:val="NoSpacing"/>
        <w:numPr>
          <w:ilvl w:val="0"/>
          <w:numId w:val="3"/>
        </w:numPr>
        <w:jc w:val="both"/>
      </w:pPr>
      <w:r>
        <w:t>Retained the Classical three-movement plan:  fast-slow-fast</w:t>
      </w:r>
    </w:p>
    <w:p w:rsidR="00EA1D72" w:rsidRDefault="00EA1D72" w:rsidP="00EA1D72">
      <w:pPr>
        <w:pStyle w:val="NoSpacing"/>
        <w:numPr>
          <w:ilvl w:val="0"/>
          <w:numId w:val="3"/>
        </w:numPr>
        <w:jc w:val="both"/>
      </w:pPr>
      <w:r>
        <w:t>Length of movements doubled</w:t>
      </w:r>
    </w:p>
    <w:p w:rsidR="00EA1D72" w:rsidRDefault="00EA1D72" w:rsidP="00EA1D72">
      <w:pPr>
        <w:pStyle w:val="NoSpacing"/>
        <w:numPr>
          <w:ilvl w:val="0"/>
          <w:numId w:val="3"/>
        </w:numPr>
        <w:jc w:val="both"/>
      </w:pPr>
      <w:r>
        <w:t>Composers wrote fewer concertos</w:t>
      </w:r>
    </w:p>
    <w:p w:rsidR="00857A66" w:rsidRDefault="00857A66" w:rsidP="00857A66">
      <w:pPr>
        <w:pStyle w:val="NoSpacing"/>
        <w:jc w:val="both"/>
      </w:pPr>
    </w:p>
    <w:p w:rsidR="00857A66" w:rsidRDefault="00857A66" w:rsidP="00857A66">
      <w:pPr>
        <w:pStyle w:val="NoSpacing"/>
        <w:jc w:val="both"/>
        <w:rPr>
          <w:u w:val="single"/>
        </w:rPr>
      </w:pPr>
      <w:r>
        <w:rPr>
          <w:u w:val="single"/>
        </w:rPr>
        <w:t>Johannes Brahms (1833-1897)</w:t>
      </w:r>
    </w:p>
    <w:p w:rsidR="00857A66" w:rsidRDefault="00857A66" w:rsidP="00857A66">
      <w:pPr>
        <w:pStyle w:val="NoSpacing"/>
        <w:numPr>
          <w:ilvl w:val="0"/>
          <w:numId w:val="3"/>
        </w:numPr>
        <w:jc w:val="both"/>
      </w:pPr>
      <w:r>
        <w:t>Career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Robert Schumann proclaimed him a musical “Messiah” in 1853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Remained a lifelong bachelor in spite for his life-long love for Clara, Robert Schumann’s widow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Moved to Vienna in 1862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Maintained a modest, “un-Wagnerian” lifestyle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After Wagner’s death (1883), Brahms was considered Germany’s greatest living composer</w:t>
      </w:r>
    </w:p>
    <w:p w:rsidR="00857A66" w:rsidRDefault="00857A66" w:rsidP="00857A66">
      <w:pPr>
        <w:pStyle w:val="NoSpacing"/>
        <w:numPr>
          <w:ilvl w:val="1"/>
          <w:numId w:val="3"/>
        </w:numPr>
        <w:jc w:val="both"/>
      </w:pPr>
      <w:r>
        <w:t>The last of the famous “three B’s”:  Bach, Beethoven, and Brahms</w:t>
      </w:r>
    </w:p>
    <w:p w:rsidR="007A3FB0" w:rsidRDefault="007A3FB0" w:rsidP="007A3FB0">
      <w:pPr>
        <w:pStyle w:val="NoSpacing"/>
        <w:numPr>
          <w:ilvl w:val="0"/>
          <w:numId w:val="3"/>
        </w:numPr>
        <w:jc w:val="both"/>
      </w:pPr>
      <w:r>
        <w:t>Musical Style</w:t>
      </w:r>
    </w:p>
    <w:p w:rsidR="007A3FB0" w:rsidRDefault="007A3FB0" w:rsidP="007A3FB0">
      <w:pPr>
        <w:pStyle w:val="NoSpacing"/>
        <w:numPr>
          <w:ilvl w:val="1"/>
          <w:numId w:val="3"/>
        </w:numPr>
        <w:jc w:val="both"/>
      </w:pPr>
      <w:r>
        <w:t>Rejected program music and only composed absolute music</w:t>
      </w:r>
    </w:p>
    <w:p w:rsidR="007A3FB0" w:rsidRDefault="007A3FB0" w:rsidP="007A3FB0">
      <w:pPr>
        <w:pStyle w:val="NoSpacing"/>
        <w:numPr>
          <w:ilvl w:val="1"/>
          <w:numId w:val="3"/>
        </w:numPr>
        <w:jc w:val="both"/>
      </w:pPr>
      <w:r>
        <w:t>Wrote within the tight confines of traditional musical forms</w:t>
      </w:r>
    </w:p>
    <w:p w:rsidR="007A3FB0" w:rsidRDefault="007A3FB0" w:rsidP="007A3FB0">
      <w:pPr>
        <w:pStyle w:val="NoSpacing"/>
        <w:numPr>
          <w:ilvl w:val="1"/>
          <w:numId w:val="3"/>
        </w:numPr>
        <w:jc w:val="both"/>
      </w:pPr>
      <w:r>
        <w:t>Like Bach and Beethoven, he preferred contrapuntal development of themes</w:t>
      </w:r>
    </w:p>
    <w:p w:rsidR="007A3FB0" w:rsidRDefault="007A3FB0" w:rsidP="007A3FB0">
      <w:pPr>
        <w:pStyle w:val="NoSpacing"/>
        <w:numPr>
          <w:ilvl w:val="1"/>
          <w:numId w:val="3"/>
        </w:numPr>
        <w:jc w:val="both"/>
      </w:pPr>
      <w:r>
        <w:t>Harmonically Conservative</w:t>
      </w:r>
    </w:p>
    <w:p w:rsidR="00D62A0D" w:rsidRDefault="00D62A0D" w:rsidP="00D62A0D">
      <w:pPr>
        <w:pStyle w:val="NoSpacing"/>
        <w:numPr>
          <w:ilvl w:val="0"/>
          <w:numId w:val="3"/>
        </w:numPr>
        <w:jc w:val="both"/>
      </w:pPr>
      <w:r>
        <w:t>Symphony No. 2 in D, III (New CD 2/8)</w:t>
      </w:r>
    </w:p>
    <w:p w:rsidR="00D62A0D" w:rsidRDefault="00D62A0D" w:rsidP="00D62A0D">
      <w:pPr>
        <w:pStyle w:val="NoSpacing"/>
        <w:numPr>
          <w:ilvl w:val="1"/>
          <w:numId w:val="3"/>
        </w:numPr>
        <w:jc w:val="both"/>
      </w:pPr>
      <w:r>
        <w:t>Composed during the summer of 1877</w:t>
      </w:r>
    </w:p>
    <w:p w:rsidR="00D62A0D" w:rsidRDefault="00D62A0D" w:rsidP="00D62A0D">
      <w:pPr>
        <w:pStyle w:val="NoSpacing"/>
        <w:numPr>
          <w:ilvl w:val="1"/>
          <w:numId w:val="3"/>
        </w:numPr>
        <w:jc w:val="both"/>
      </w:pPr>
      <w:r>
        <w:t>Brahms, 1870: “I shall never compose a symphony!  You have no idea how the likes of us feel when we hear the tramp of a giant behind us.”</w:t>
      </w:r>
    </w:p>
    <w:p w:rsidR="00D62A0D" w:rsidRDefault="00D62A0D" w:rsidP="00D62A0D">
      <w:pPr>
        <w:pStyle w:val="NoSpacing"/>
        <w:numPr>
          <w:ilvl w:val="1"/>
          <w:numId w:val="3"/>
        </w:numPr>
        <w:jc w:val="both"/>
      </w:pPr>
      <w:r>
        <w:t>Third Movement</w:t>
      </w:r>
    </w:p>
    <w:p w:rsidR="00D62A0D" w:rsidRDefault="00D62A0D" w:rsidP="00D62A0D">
      <w:pPr>
        <w:pStyle w:val="NoSpacing"/>
        <w:numPr>
          <w:ilvl w:val="2"/>
          <w:numId w:val="3"/>
        </w:numPr>
        <w:jc w:val="both"/>
      </w:pPr>
      <w:r>
        <w:t>Folk dance-like</w:t>
      </w:r>
    </w:p>
    <w:p w:rsidR="0037321C" w:rsidRPr="00D512FC" w:rsidRDefault="00D62A0D" w:rsidP="0037321C">
      <w:pPr>
        <w:pStyle w:val="NoSpacing"/>
        <w:numPr>
          <w:ilvl w:val="2"/>
          <w:numId w:val="3"/>
        </w:numPr>
        <w:jc w:val="both"/>
      </w:pPr>
      <w:r>
        <w:t>Ternary form of Scherzo (Minuet) with repeated trio section</w:t>
      </w:r>
    </w:p>
    <w:p w:rsidR="0037321C" w:rsidRDefault="0037321C" w:rsidP="0037321C">
      <w:pPr>
        <w:pStyle w:val="NoSpacing"/>
        <w:jc w:val="both"/>
      </w:pPr>
      <w:r>
        <w:rPr>
          <w:u w:val="single"/>
        </w:rPr>
        <w:t>Gustav Mahler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Began conducting career in provincial towns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Returned to Vienna as director of the Court Opera in 1897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Named director of Vienna Philharmonic in 1891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Served for ten tumultuous years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A musical tyrant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Married Alma Schindler in 1901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Dismissed from his posts in Vienna in 1908 and moved to New York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Conducted at the Metropolitan Opera, beginning 1908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Directed the New York Philharmonic 1909-1911</w:t>
      </w:r>
    </w:p>
    <w:p w:rsidR="0037321C" w:rsidRDefault="0037321C" w:rsidP="0037321C">
      <w:pPr>
        <w:pStyle w:val="NoSpacing"/>
        <w:numPr>
          <w:ilvl w:val="0"/>
          <w:numId w:val="3"/>
        </w:numPr>
        <w:jc w:val="both"/>
      </w:pPr>
      <w:r>
        <w:t>Only composed symphonies and orchestral songs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Nine symphonies</w:t>
      </w:r>
    </w:p>
    <w:p w:rsidR="0037321C" w:rsidRDefault="0037321C" w:rsidP="0037321C">
      <w:pPr>
        <w:pStyle w:val="NoSpacing"/>
        <w:numPr>
          <w:ilvl w:val="1"/>
          <w:numId w:val="3"/>
        </w:numPr>
        <w:jc w:val="both"/>
      </w:pPr>
      <w:r>
        <w:t>Huge compositions embraced his philosophy about art, the meaning of life, and cosmos</w:t>
      </w:r>
    </w:p>
    <w:p w:rsidR="00745EC0" w:rsidRDefault="00745EC0" w:rsidP="00745EC0">
      <w:pPr>
        <w:pStyle w:val="NoSpacing"/>
        <w:jc w:val="both"/>
        <w:rPr>
          <w:u w:val="single"/>
        </w:rPr>
      </w:pPr>
      <w:r>
        <w:rPr>
          <w:u w:val="single"/>
        </w:rPr>
        <w:lastRenderedPageBreak/>
        <w:t>Chapter 31 – Impressionism</w:t>
      </w:r>
    </w:p>
    <w:p w:rsidR="00D512FC" w:rsidRDefault="00D512FC" w:rsidP="00745EC0">
      <w:pPr>
        <w:pStyle w:val="NoSpacing"/>
        <w:jc w:val="both"/>
        <w:rPr>
          <w:u w:val="single"/>
        </w:rPr>
      </w:pPr>
    </w:p>
    <w:p w:rsidR="00745EC0" w:rsidRDefault="00745EC0" w:rsidP="00745EC0">
      <w:pPr>
        <w:pStyle w:val="NoSpacing"/>
        <w:jc w:val="both"/>
        <w:rPr>
          <w:u w:val="single"/>
        </w:rPr>
      </w:pPr>
      <w:r>
        <w:rPr>
          <w:u w:val="single"/>
        </w:rPr>
        <w:t>Impressionism in Painting</w:t>
      </w:r>
    </w:p>
    <w:p w:rsidR="00745EC0" w:rsidRDefault="00745EC0" w:rsidP="00745EC0">
      <w:pPr>
        <w:pStyle w:val="NoSpacing"/>
        <w:numPr>
          <w:ilvl w:val="0"/>
          <w:numId w:val="3"/>
        </w:numPr>
        <w:jc w:val="both"/>
      </w:pPr>
      <w:r>
        <w:t>Movement active from the early 1870s to around 1920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Style a reaction against traditions of French painting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Monet and others held their own art show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“Impressionist” originally a term of derision</w:t>
      </w:r>
    </w:p>
    <w:p w:rsidR="00745EC0" w:rsidRDefault="00745EC0" w:rsidP="00745EC0">
      <w:pPr>
        <w:pStyle w:val="NoSpacing"/>
        <w:numPr>
          <w:ilvl w:val="0"/>
          <w:numId w:val="3"/>
        </w:numPr>
        <w:jc w:val="both"/>
      </w:pPr>
      <w:r>
        <w:t>Artists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Claude Monet (1840-1926)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Edgar Degas (1834-1917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proofErr w:type="spellStart"/>
      <w:r>
        <w:t>Auguste</w:t>
      </w:r>
      <w:proofErr w:type="spellEnd"/>
      <w:r>
        <w:t xml:space="preserve"> Renoir (1841-1919)</w:t>
      </w:r>
    </w:p>
    <w:p w:rsidR="00745EC0" w:rsidRDefault="00745EC0" w:rsidP="00745EC0">
      <w:pPr>
        <w:pStyle w:val="NoSpacing"/>
        <w:numPr>
          <w:ilvl w:val="0"/>
          <w:numId w:val="3"/>
        </w:numPr>
        <w:jc w:val="both"/>
      </w:pPr>
      <w:r>
        <w:t>Style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Against representational art (mimesis)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Importance of light (influenced by photography)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Spots of color create movement and fluidity</w:t>
      </w:r>
    </w:p>
    <w:p w:rsidR="00745EC0" w:rsidRDefault="00745EC0" w:rsidP="00745EC0">
      <w:pPr>
        <w:pStyle w:val="NoSpacing"/>
        <w:numPr>
          <w:ilvl w:val="1"/>
          <w:numId w:val="3"/>
        </w:numPr>
        <w:jc w:val="both"/>
      </w:pPr>
      <w:r>
        <w:t>1</w:t>
      </w:r>
      <w:r w:rsidRPr="00745EC0">
        <w:rPr>
          <w:vertAlign w:val="superscript"/>
        </w:rPr>
        <w:t>st</w:t>
      </w:r>
      <w:r>
        <w:t xml:space="preserve"> time a style of painting was based upon characteristics of technique rather than form</w:t>
      </w:r>
    </w:p>
    <w:p w:rsidR="00A52638" w:rsidRDefault="00A52638" w:rsidP="00A52638">
      <w:pPr>
        <w:pStyle w:val="NoSpacing"/>
        <w:jc w:val="both"/>
      </w:pPr>
    </w:p>
    <w:p w:rsidR="00A52638" w:rsidRDefault="00A52638" w:rsidP="00A52638">
      <w:pPr>
        <w:pStyle w:val="NoSpacing"/>
        <w:jc w:val="both"/>
        <w:rPr>
          <w:u w:val="single"/>
        </w:rPr>
      </w:pPr>
      <w:r>
        <w:rPr>
          <w:u w:val="single"/>
        </w:rPr>
        <w:t>Impressionism in Music</w:t>
      </w:r>
    </w:p>
    <w:p w:rsidR="00A52638" w:rsidRDefault="00A52638" w:rsidP="00A52638">
      <w:pPr>
        <w:pStyle w:val="NoSpacing"/>
        <w:numPr>
          <w:ilvl w:val="0"/>
          <w:numId w:val="3"/>
        </w:numPr>
        <w:jc w:val="both"/>
      </w:pPr>
      <w:r>
        <w:t>Musical Style</w:t>
      </w:r>
    </w:p>
    <w:p w:rsidR="00A52638" w:rsidRDefault="00A52638" w:rsidP="00A52638">
      <w:pPr>
        <w:pStyle w:val="NoSpacing"/>
        <w:numPr>
          <w:ilvl w:val="1"/>
          <w:numId w:val="3"/>
        </w:numPr>
        <w:jc w:val="both"/>
      </w:pPr>
      <w:r>
        <w:t>Melody</w:t>
      </w:r>
    </w:p>
    <w:p w:rsidR="00A52638" w:rsidRDefault="00A52638" w:rsidP="00A52638">
      <w:pPr>
        <w:pStyle w:val="NoSpacing"/>
        <w:numPr>
          <w:ilvl w:val="2"/>
          <w:numId w:val="3"/>
        </w:numPr>
        <w:jc w:val="both"/>
      </w:pPr>
      <w:r>
        <w:t xml:space="preserve">Varies from short dabs of sound </w:t>
      </w:r>
      <w:proofErr w:type="spellStart"/>
      <w:r>
        <w:t>to</w:t>
      </w:r>
      <w:proofErr w:type="spellEnd"/>
      <w:r>
        <w:t xml:space="preserve"> long, flowing lines</w:t>
      </w:r>
    </w:p>
    <w:p w:rsidR="00A52638" w:rsidRDefault="00A52638" w:rsidP="00A52638">
      <w:pPr>
        <w:pStyle w:val="NoSpacing"/>
        <w:numPr>
          <w:ilvl w:val="2"/>
          <w:numId w:val="3"/>
        </w:numPr>
        <w:jc w:val="both"/>
      </w:pPr>
      <w:r>
        <w:t xml:space="preserve">Rarely tuneful or </w:t>
      </w:r>
      <w:proofErr w:type="spellStart"/>
      <w:r>
        <w:t>singable</w:t>
      </w:r>
      <w:proofErr w:type="spellEnd"/>
    </w:p>
    <w:p w:rsidR="00A52638" w:rsidRDefault="00A52638" w:rsidP="00A52638">
      <w:pPr>
        <w:pStyle w:val="NoSpacing"/>
        <w:numPr>
          <w:ilvl w:val="2"/>
          <w:numId w:val="3"/>
        </w:numPr>
        <w:jc w:val="both"/>
      </w:pPr>
      <w:r>
        <w:t>Preference for undulating patterns</w:t>
      </w:r>
    </w:p>
    <w:p w:rsidR="00A52638" w:rsidRDefault="00A52638" w:rsidP="00A52638">
      <w:pPr>
        <w:pStyle w:val="NoSpacing"/>
        <w:numPr>
          <w:ilvl w:val="2"/>
          <w:numId w:val="3"/>
        </w:numPr>
        <w:jc w:val="both"/>
      </w:pPr>
      <w:r>
        <w:t>Scales that weaken the sense of the tonic</w:t>
      </w:r>
    </w:p>
    <w:p w:rsidR="00A52638" w:rsidRDefault="00A52638" w:rsidP="00A52638">
      <w:pPr>
        <w:pStyle w:val="NoSpacing"/>
        <w:numPr>
          <w:ilvl w:val="3"/>
          <w:numId w:val="3"/>
        </w:numPr>
        <w:jc w:val="both"/>
      </w:pPr>
      <w:r>
        <w:t>Whole-tone</w:t>
      </w:r>
    </w:p>
    <w:p w:rsidR="003330C1" w:rsidRDefault="003330C1" w:rsidP="003330C1">
      <w:pPr>
        <w:pStyle w:val="NoSpacing"/>
        <w:numPr>
          <w:ilvl w:val="1"/>
          <w:numId w:val="3"/>
        </w:numPr>
        <w:jc w:val="both"/>
      </w:pPr>
      <w:r>
        <w:t>Harmony</w:t>
      </w:r>
    </w:p>
    <w:p w:rsidR="003330C1" w:rsidRDefault="003330C1" w:rsidP="003330C1">
      <w:pPr>
        <w:pStyle w:val="NoSpacing"/>
        <w:numPr>
          <w:ilvl w:val="2"/>
          <w:numId w:val="3"/>
        </w:numPr>
        <w:jc w:val="both"/>
      </w:pPr>
      <w:r>
        <w:t>Static harmony instead of strong cadences</w:t>
      </w:r>
    </w:p>
    <w:p w:rsidR="003330C1" w:rsidRDefault="003330C1" w:rsidP="003330C1">
      <w:pPr>
        <w:pStyle w:val="NoSpacing"/>
        <w:numPr>
          <w:ilvl w:val="2"/>
          <w:numId w:val="3"/>
        </w:numPr>
        <w:jc w:val="both"/>
      </w:pPr>
      <w:r>
        <w:t>Triad expanded to seventh and ninth chords</w:t>
      </w:r>
    </w:p>
    <w:p w:rsidR="003330C1" w:rsidRDefault="003330C1" w:rsidP="003330C1">
      <w:pPr>
        <w:pStyle w:val="NoSpacing"/>
        <w:numPr>
          <w:ilvl w:val="2"/>
          <w:numId w:val="3"/>
        </w:numPr>
        <w:jc w:val="both"/>
      </w:pPr>
      <w:r>
        <w:t>Chords frequently move in parallel motion (non-functional harmony)</w:t>
      </w:r>
    </w:p>
    <w:p w:rsidR="00C63BBE" w:rsidRDefault="00C63BBE" w:rsidP="00C63BBE">
      <w:pPr>
        <w:pStyle w:val="NoSpacing"/>
        <w:numPr>
          <w:ilvl w:val="1"/>
          <w:numId w:val="3"/>
        </w:numPr>
        <w:jc w:val="both"/>
      </w:pPr>
      <w:r>
        <w:t>Rhythm</w:t>
      </w:r>
    </w:p>
    <w:p w:rsidR="00C63BBE" w:rsidRDefault="00C63BBE" w:rsidP="00C63BBE">
      <w:pPr>
        <w:pStyle w:val="NoSpacing"/>
        <w:numPr>
          <w:ilvl w:val="2"/>
          <w:numId w:val="3"/>
        </w:numPr>
        <w:jc w:val="both"/>
      </w:pPr>
      <w:r>
        <w:t>Free, flexible rhythms with irregular accents</w:t>
      </w:r>
    </w:p>
    <w:p w:rsidR="00C63BBE" w:rsidRDefault="00C63BBE" w:rsidP="00C63BBE">
      <w:pPr>
        <w:pStyle w:val="NoSpacing"/>
        <w:numPr>
          <w:ilvl w:val="2"/>
          <w:numId w:val="3"/>
        </w:numPr>
        <w:jc w:val="both"/>
      </w:pPr>
      <w:r>
        <w:t>Meter often obscured</w:t>
      </w:r>
    </w:p>
    <w:p w:rsidR="00C63BBE" w:rsidRDefault="00C63BBE" w:rsidP="00C63BBE">
      <w:pPr>
        <w:pStyle w:val="NoSpacing"/>
        <w:numPr>
          <w:ilvl w:val="2"/>
          <w:numId w:val="3"/>
        </w:numPr>
        <w:jc w:val="both"/>
      </w:pPr>
      <w:r>
        <w:t>Rhythmic ostinato</w:t>
      </w:r>
    </w:p>
    <w:p w:rsidR="00173C9F" w:rsidRDefault="00173C9F" w:rsidP="00173C9F">
      <w:pPr>
        <w:pStyle w:val="NoSpacing"/>
        <w:numPr>
          <w:ilvl w:val="1"/>
          <w:numId w:val="3"/>
        </w:numPr>
        <w:jc w:val="both"/>
      </w:pPr>
      <w:r>
        <w:t>Colour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r>
        <w:t>Emphasis on woodwinds and brasses, less on strings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proofErr w:type="spellStart"/>
      <w:r>
        <w:t>Soloistic</w:t>
      </w:r>
      <w:proofErr w:type="spellEnd"/>
      <w:r>
        <w:t xml:space="preserve"> writing</w:t>
      </w:r>
    </w:p>
    <w:p w:rsidR="00173C9F" w:rsidRDefault="00173C9F" w:rsidP="00173C9F">
      <w:pPr>
        <w:pStyle w:val="NoSpacing"/>
        <w:numPr>
          <w:ilvl w:val="1"/>
          <w:numId w:val="3"/>
        </w:numPr>
        <w:jc w:val="both"/>
      </w:pPr>
      <w:r>
        <w:t>Texture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r>
        <w:t>Primarily homophonic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r>
        <w:t>Varies from thin and airy to heavy and dense</w:t>
      </w:r>
    </w:p>
    <w:p w:rsidR="00173C9F" w:rsidRDefault="00173C9F" w:rsidP="00173C9F">
      <w:pPr>
        <w:pStyle w:val="NoSpacing"/>
        <w:numPr>
          <w:ilvl w:val="1"/>
          <w:numId w:val="3"/>
        </w:numPr>
        <w:jc w:val="both"/>
      </w:pPr>
      <w:r>
        <w:t>Form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r>
        <w:t>Avoids traditional forms with clear-cut sections and repetitions</w:t>
      </w:r>
    </w:p>
    <w:p w:rsidR="00173C9F" w:rsidRDefault="00173C9F" w:rsidP="00173C9F">
      <w:pPr>
        <w:pStyle w:val="NoSpacing"/>
        <w:numPr>
          <w:ilvl w:val="2"/>
          <w:numId w:val="3"/>
        </w:numPr>
        <w:jc w:val="both"/>
      </w:pPr>
      <w:r>
        <w:t>Form adapted to the needs of each particular composition</w:t>
      </w:r>
    </w:p>
    <w:p w:rsidR="0020230B" w:rsidRDefault="0020230B" w:rsidP="0020230B">
      <w:pPr>
        <w:pStyle w:val="NoSpacing"/>
        <w:jc w:val="both"/>
        <w:rPr>
          <w:u w:val="single"/>
        </w:rPr>
      </w:pPr>
    </w:p>
    <w:p w:rsidR="00E2795B" w:rsidRDefault="00E2795B" w:rsidP="0020230B">
      <w:pPr>
        <w:pStyle w:val="NoSpacing"/>
        <w:jc w:val="both"/>
        <w:rPr>
          <w:u w:val="single"/>
        </w:rPr>
      </w:pPr>
    </w:p>
    <w:p w:rsidR="00E2795B" w:rsidRDefault="00E2795B" w:rsidP="0020230B">
      <w:pPr>
        <w:pStyle w:val="NoSpacing"/>
        <w:jc w:val="both"/>
        <w:rPr>
          <w:u w:val="single"/>
        </w:rPr>
      </w:pPr>
    </w:p>
    <w:p w:rsidR="00E2795B" w:rsidRDefault="00E2795B" w:rsidP="0020230B">
      <w:pPr>
        <w:pStyle w:val="NoSpacing"/>
        <w:jc w:val="both"/>
        <w:rPr>
          <w:u w:val="single"/>
        </w:rPr>
      </w:pPr>
    </w:p>
    <w:p w:rsidR="00E2795B" w:rsidRDefault="00E2795B" w:rsidP="0020230B">
      <w:pPr>
        <w:pStyle w:val="NoSpacing"/>
        <w:jc w:val="both"/>
        <w:rPr>
          <w:u w:val="single"/>
        </w:rPr>
      </w:pPr>
    </w:p>
    <w:p w:rsidR="00C9387B" w:rsidRDefault="00C9387B" w:rsidP="0020230B">
      <w:pPr>
        <w:pStyle w:val="NoSpacing"/>
        <w:jc w:val="both"/>
        <w:rPr>
          <w:u w:val="single"/>
        </w:rPr>
      </w:pPr>
    </w:p>
    <w:p w:rsidR="00C9387B" w:rsidRDefault="00C9387B" w:rsidP="0020230B">
      <w:pPr>
        <w:pStyle w:val="NoSpacing"/>
        <w:jc w:val="both"/>
        <w:rPr>
          <w:u w:val="single"/>
        </w:rPr>
      </w:pPr>
    </w:p>
    <w:p w:rsidR="00C9387B" w:rsidRDefault="00C9387B" w:rsidP="0020230B">
      <w:pPr>
        <w:pStyle w:val="NoSpacing"/>
        <w:jc w:val="both"/>
        <w:rPr>
          <w:u w:val="single"/>
        </w:rPr>
      </w:pPr>
    </w:p>
    <w:p w:rsidR="0020230B" w:rsidRDefault="0020230B" w:rsidP="0020230B">
      <w:pPr>
        <w:pStyle w:val="NoSpacing"/>
        <w:jc w:val="both"/>
        <w:rPr>
          <w:u w:val="single"/>
        </w:rPr>
      </w:pPr>
      <w:r>
        <w:rPr>
          <w:u w:val="single"/>
        </w:rPr>
        <w:lastRenderedPageBreak/>
        <w:t>Claude Debussy (1862-1918)</w:t>
      </w:r>
    </w:p>
    <w:p w:rsidR="0020230B" w:rsidRDefault="0020230B" w:rsidP="0020230B">
      <w:pPr>
        <w:pStyle w:val="NoSpacing"/>
        <w:numPr>
          <w:ilvl w:val="0"/>
          <w:numId w:val="3"/>
        </w:numPr>
        <w:jc w:val="both"/>
      </w:pPr>
      <w:r>
        <w:t>Career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>Studied at the Paris Conservatory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 xml:space="preserve">Spent three summers (1880-1882) working </w:t>
      </w:r>
      <w:r w:rsidR="007E5DE8">
        <w:t xml:space="preserve">with </w:t>
      </w:r>
      <w:proofErr w:type="spellStart"/>
      <w:r>
        <w:t>Nadezhda</w:t>
      </w:r>
      <w:proofErr w:type="spellEnd"/>
      <w:r>
        <w:t xml:space="preserve"> von </w:t>
      </w:r>
      <w:proofErr w:type="spellStart"/>
      <w:r>
        <w:t>Meck</w:t>
      </w:r>
      <w:proofErr w:type="spellEnd"/>
    </w:p>
    <w:p w:rsidR="0020230B" w:rsidRDefault="0020230B" w:rsidP="0020230B">
      <w:pPr>
        <w:pStyle w:val="NoSpacing"/>
        <w:numPr>
          <w:ilvl w:val="2"/>
          <w:numId w:val="3"/>
        </w:numPr>
        <w:jc w:val="both"/>
      </w:pPr>
      <w:r>
        <w:t>Gave piano lessons and played music with the family</w:t>
      </w:r>
    </w:p>
    <w:p w:rsidR="0020230B" w:rsidRDefault="0020230B" w:rsidP="0020230B">
      <w:pPr>
        <w:pStyle w:val="NoSpacing"/>
        <w:numPr>
          <w:ilvl w:val="2"/>
          <w:numId w:val="3"/>
        </w:numPr>
        <w:jc w:val="both"/>
      </w:pPr>
      <w:r>
        <w:t>Traveled to Italy, Russia, and Vienna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>Won the Prix de Rome in 1884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>Returned to Paris in 1887 and lived there the remainder of his life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>His most famous compositions written between 1894 and 1914</w:t>
      </w:r>
    </w:p>
    <w:p w:rsidR="0020230B" w:rsidRDefault="0020230B" w:rsidP="0020230B">
      <w:pPr>
        <w:pStyle w:val="NoSpacing"/>
        <w:numPr>
          <w:ilvl w:val="1"/>
          <w:numId w:val="3"/>
        </w:numPr>
        <w:jc w:val="both"/>
      </w:pPr>
      <w:r>
        <w:t>Due to effects of cancer and WWI, he virtually ceased composing from 1914 until his death</w:t>
      </w:r>
    </w:p>
    <w:p w:rsidR="0048364C" w:rsidRDefault="0048364C" w:rsidP="0048364C">
      <w:pPr>
        <w:pStyle w:val="NoSpacing"/>
        <w:numPr>
          <w:ilvl w:val="0"/>
          <w:numId w:val="3"/>
        </w:numPr>
        <w:jc w:val="both"/>
      </w:pPr>
      <w:r>
        <w:t>Reputation</w:t>
      </w:r>
    </w:p>
    <w:p w:rsidR="0048364C" w:rsidRDefault="0048364C" w:rsidP="0048364C">
      <w:pPr>
        <w:pStyle w:val="NoSpacing"/>
        <w:numPr>
          <w:ilvl w:val="1"/>
          <w:numId w:val="3"/>
        </w:numPr>
        <w:jc w:val="both"/>
      </w:pPr>
      <w:r>
        <w:t>Compositions established the Impressionist style in music</w:t>
      </w:r>
    </w:p>
    <w:p w:rsidR="0048364C" w:rsidRDefault="0048364C" w:rsidP="0048364C">
      <w:pPr>
        <w:pStyle w:val="NoSpacing"/>
        <w:numPr>
          <w:ilvl w:val="1"/>
          <w:numId w:val="3"/>
        </w:numPr>
        <w:jc w:val="both"/>
      </w:pPr>
      <w:r>
        <w:t>He is an early beacon of musical modernism</w:t>
      </w:r>
    </w:p>
    <w:p w:rsidR="0051595A" w:rsidRDefault="0051595A" w:rsidP="0051595A">
      <w:pPr>
        <w:pStyle w:val="NoSpacing"/>
        <w:numPr>
          <w:ilvl w:val="0"/>
          <w:numId w:val="3"/>
        </w:numPr>
        <w:jc w:val="both"/>
      </w:pPr>
      <w:r>
        <w:t>Works</w:t>
      </w:r>
    </w:p>
    <w:p w:rsidR="0051595A" w:rsidRPr="0051595A" w:rsidRDefault="0051595A" w:rsidP="0051595A">
      <w:pPr>
        <w:pStyle w:val="NoSpacing"/>
        <w:numPr>
          <w:ilvl w:val="1"/>
          <w:numId w:val="3"/>
        </w:numPr>
        <w:jc w:val="both"/>
      </w:pPr>
      <w:r>
        <w:rPr>
          <w:i/>
        </w:rPr>
        <w:t>Prelude to The Afternoon of a Faun</w:t>
      </w:r>
    </w:p>
    <w:p w:rsidR="0051595A" w:rsidRDefault="0051595A" w:rsidP="0051595A">
      <w:pPr>
        <w:pStyle w:val="NoSpacing"/>
        <w:numPr>
          <w:ilvl w:val="2"/>
          <w:numId w:val="3"/>
        </w:numPr>
        <w:jc w:val="both"/>
      </w:pPr>
      <w:r>
        <w:t>Composed his most famous orchestral composition in 1894</w:t>
      </w:r>
    </w:p>
    <w:p w:rsidR="0051595A" w:rsidRDefault="0051595A" w:rsidP="0051595A">
      <w:pPr>
        <w:pStyle w:val="NoSpacing"/>
        <w:numPr>
          <w:ilvl w:val="2"/>
          <w:numId w:val="3"/>
        </w:numPr>
        <w:jc w:val="both"/>
      </w:pPr>
      <w:r>
        <w:t>Composed to precede a staged reading of Mallarme’s poem, but the music is not closely tied to the text</w:t>
      </w:r>
    </w:p>
    <w:p w:rsidR="0051595A" w:rsidRDefault="0051595A" w:rsidP="0051595A">
      <w:pPr>
        <w:pStyle w:val="NoSpacing"/>
        <w:numPr>
          <w:ilvl w:val="2"/>
          <w:numId w:val="3"/>
        </w:numPr>
        <w:jc w:val="both"/>
      </w:pPr>
      <w:r>
        <w:t>It was a radically new composition that illustrated the new Impressionist style of music</w:t>
      </w:r>
    </w:p>
    <w:p w:rsidR="0051595A" w:rsidRDefault="0051595A" w:rsidP="0051595A">
      <w:pPr>
        <w:pStyle w:val="NoSpacing"/>
        <w:numPr>
          <w:ilvl w:val="2"/>
          <w:numId w:val="3"/>
        </w:numPr>
        <w:jc w:val="both"/>
      </w:pPr>
      <w:r>
        <w:t>Prominently featured flute associated with Pan, the famous faun of Greek mythology</w:t>
      </w:r>
    </w:p>
    <w:p w:rsidR="00016E35" w:rsidRPr="00016E35" w:rsidRDefault="00016E35" w:rsidP="00016E35">
      <w:pPr>
        <w:pStyle w:val="NoSpacing"/>
        <w:numPr>
          <w:ilvl w:val="1"/>
          <w:numId w:val="3"/>
        </w:numPr>
        <w:jc w:val="both"/>
      </w:pPr>
      <w:r>
        <w:rPr>
          <w:i/>
        </w:rPr>
        <w:t>Voiles (Sails)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t>Composed in 1910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t xml:space="preserve">One of the compositions in </w:t>
      </w:r>
      <w:r>
        <w:rPr>
          <w:i/>
        </w:rPr>
        <w:t>Preludes</w:t>
      </w:r>
      <w:r>
        <w:t>, Book I, a collection of piano music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t>Each prelude given a programmatic title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rPr>
          <w:i/>
        </w:rPr>
        <w:t xml:space="preserve">Voiles </w:t>
      </w:r>
      <w:r>
        <w:t>(Sails) suggests a boat resting on becalmed waters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t>Musical techniques</w:t>
      </w:r>
    </w:p>
    <w:p w:rsidR="00016E35" w:rsidRDefault="00016E35" w:rsidP="00016E35">
      <w:pPr>
        <w:pStyle w:val="NoSpacing"/>
        <w:numPr>
          <w:ilvl w:val="3"/>
          <w:numId w:val="3"/>
        </w:numPr>
        <w:jc w:val="both"/>
      </w:pPr>
      <w:r>
        <w:t>Employs whole-tone and pentatonic scales</w:t>
      </w:r>
    </w:p>
    <w:p w:rsidR="00016E35" w:rsidRDefault="00016E35" w:rsidP="00016E35">
      <w:pPr>
        <w:pStyle w:val="NoSpacing"/>
        <w:numPr>
          <w:ilvl w:val="3"/>
          <w:numId w:val="3"/>
        </w:numPr>
        <w:jc w:val="both"/>
      </w:pPr>
      <w:r>
        <w:t>Ostinato pattern</w:t>
      </w:r>
    </w:p>
    <w:p w:rsidR="00016E35" w:rsidRDefault="00016E35" w:rsidP="00016E35">
      <w:pPr>
        <w:pStyle w:val="NoSpacing"/>
        <w:numPr>
          <w:ilvl w:val="2"/>
          <w:numId w:val="3"/>
        </w:numPr>
        <w:jc w:val="both"/>
      </w:pPr>
      <w:r>
        <w:t>Parallel motion a predominant trait</w:t>
      </w:r>
    </w:p>
    <w:p w:rsidR="004C39FA" w:rsidRDefault="004C39FA" w:rsidP="004C39FA">
      <w:pPr>
        <w:pStyle w:val="NoSpacing"/>
        <w:jc w:val="both"/>
      </w:pPr>
    </w:p>
    <w:p w:rsidR="004C39FA" w:rsidRDefault="004C39FA" w:rsidP="004C39FA">
      <w:pPr>
        <w:pStyle w:val="NoSpacing"/>
        <w:jc w:val="both"/>
        <w:rPr>
          <w:u w:val="single"/>
        </w:rPr>
      </w:pPr>
      <w:r>
        <w:rPr>
          <w:u w:val="single"/>
        </w:rPr>
        <w:t>Chapter 32 – “Exoticism”</w:t>
      </w:r>
    </w:p>
    <w:p w:rsidR="006E12DF" w:rsidRDefault="006E12DF" w:rsidP="004C39FA">
      <w:pPr>
        <w:pStyle w:val="NoSpacing"/>
        <w:jc w:val="both"/>
        <w:rPr>
          <w:u w:val="single"/>
        </w:rPr>
      </w:pPr>
    </w:p>
    <w:p w:rsidR="004C39FA" w:rsidRDefault="00D91339" w:rsidP="00D91339">
      <w:pPr>
        <w:pStyle w:val="NoSpacing"/>
        <w:jc w:val="both"/>
        <w:rPr>
          <w:u w:val="single"/>
        </w:rPr>
      </w:pPr>
      <w:r>
        <w:rPr>
          <w:u w:val="single"/>
        </w:rPr>
        <w:t>Colonialism and Exoticism</w:t>
      </w:r>
    </w:p>
    <w:p w:rsidR="00D91339" w:rsidRDefault="00D91339" w:rsidP="00D91339">
      <w:pPr>
        <w:pStyle w:val="NoSpacing"/>
        <w:numPr>
          <w:ilvl w:val="0"/>
          <w:numId w:val="3"/>
        </w:numPr>
        <w:jc w:val="both"/>
      </w:pPr>
      <w:r>
        <w:t>During the 19</w:t>
      </w:r>
      <w:r w:rsidRPr="00D91339">
        <w:rPr>
          <w:vertAlign w:val="superscript"/>
        </w:rPr>
        <w:t>th</w:t>
      </w:r>
      <w:r>
        <w:t xml:space="preserve"> century, western nations are at the centre of the largest and most powerful empires in the history of the world up to that time</w:t>
      </w:r>
    </w:p>
    <w:p w:rsidR="00D91339" w:rsidRDefault="00D91339" w:rsidP="00D91339">
      <w:pPr>
        <w:pStyle w:val="NoSpacing"/>
        <w:numPr>
          <w:ilvl w:val="0"/>
          <w:numId w:val="3"/>
        </w:numPr>
        <w:jc w:val="both"/>
      </w:pPr>
      <w:r>
        <w:t xml:space="preserve">Improved travel and the popularity of “exotic” tales like </w:t>
      </w:r>
      <w:r>
        <w:rPr>
          <w:i/>
        </w:rPr>
        <w:t>The Arabian Nights</w:t>
      </w:r>
      <w:r>
        <w:t xml:space="preserve"> (popularized by Sir Richard Burton)</w:t>
      </w:r>
    </w:p>
    <w:p w:rsidR="00D91339" w:rsidRDefault="00D91339" w:rsidP="00D91339">
      <w:pPr>
        <w:pStyle w:val="NoSpacing"/>
        <w:numPr>
          <w:ilvl w:val="0"/>
          <w:numId w:val="3"/>
        </w:numPr>
        <w:jc w:val="both"/>
      </w:pPr>
      <w:r>
        <w:t xml:space="preserve">East India Company </w:t>
      </w:r>
      <w:proofErr w:type="gramStart"/>
      <w:r>
        <w:t>popularize</w:t>
      </w:r>
      <w:proofErr w:type="gramEnd"/>
      <w:r>
        <w:t xml:space="preserve"> </w:t>
      </w:r>
      <w:proofErr w:type="spellStart"/>
      <w:r>
        <w:rPr>
          <w:i/>
        </w:rPr>
        <w:t>Chinoiserie</w:t>
      </w:r>
      <w:proofErr w:type="spellEnd"/>
      <w:r>
        <w:rPr>
          <w:i/>
        </w:rPr>
        <w:t xml:space="preserve"> </w:t>
      </w:r>
      <w:r>
        <w:t>(vases, silks, clothing...)</w:t>
      </w:r>
    </w:p>
    <w:p w:rsidR="00D91339" w:rsidRDefault="00D91339" w:rsidP="00EB6F78">
      <w:pPr>
        <w:pStyle w:val="NoSpacing"/>
        <w:jc w:val="both"/>
      </w:pPr>
    </w:p>
    <w:p w:rsidR="00EB6F78" w:rsidRDefault="00EB6F78" w:rsidP="00EB6F78">
      <w:pPr>
        <w:pStyle w:val="NoSpacing"/>
        <w:jc w:val="both"/>
        <w:rPr>
          <w:u w:val="single"/>
        </w:rPr>
      </w:pPr>
      <w:r>
        <w:rPr>
          <w:u w:val="single"/>
        </w:rPr>
        <w:t>Exoticism</w:t>
      </w:r>
    </w:p>
    <w:p w:rsidR="00EB6F78" w:rsidRDefault="00EB6F78" w:rsidP="00EB6F78">
      <w:pPr>
        <w:pStyle w:val="NoSpacing"/>
        <w:numPr>
          <w:ilvl w:val="0"/>
          <w:numId w:val="3"/>
        </w:numPr>
        <w:jc w:val="both"/>
      </w:pPr>
      <w:r>
        <w:t>Japan opens to the West in 1868 popularizing Japanese clothing, painting...Western painting absorbs influence of Japanese art and design</w:t>
      </w:r>
    </w:p>
    <w:p w:rsidR="00EB6F78" w:rsidRPr="00EB6F78" w:rsidRDefault="00EB6F78" w:rsidP="00EB6F78">
      <w:pPr>
        <w:pStyle w:val="NoSpacing"/>
        <w:numPr>
          <w:ilvl w:val="0"/>
          <w:numId w:val="3"/>
        </w:numPr>
        <w:jc w:val="both"/>
      </w:pPr>
      <w:r>
        <w:t>Puccini (</w:t>
      </w:r>
      <w:proofErr w:type="spellStart"/>
      <w:r>
        <w:t>Turandot</w:t>
      </w:r>
      <w:proofErr w:type="spellEnd"/>
      <w:r>
        <w:t xml:space="preserve">, </w:t>
      </w:r>
      <w:proofErr w:type="spellStart"/>
      <w:r>
        <w:t>Madama</w:t>
      </w:r>
      <w:proofErr w:type="spellEnd"/>
      <w:r>
        <w:t xml:space="preserve"> Butterfly, Girl of the Golden West), Bizet (Carmen), Rimsky-Korsakov (</w:t>
      </w:r>
      <w:proofErr w:type="spellStart"/>
      <w:r>
        <w:t>Sherezade</w:t>
      </w:r>
      <w:proofErr w:type="spellEnd"/>
      <w:r>
        <w:t>), Ravel (Bolero), and many others deal with ‘exotic’ topics</w:t>
      </w:r>
    </w:p>
    <w:sectPr w:rsidR="00EB6F78" w:rsidRPr="00EB6F78" w:rsidSect="00E2795B">
      <w:pgSz w:w="12240" w:h="15840"/>
      <w:pgMar w:top="144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26EA2"/>
    <w:multiLevelType w:val="hybridMultilevel"/>
    <w:tmpl w:val="95963DA2"/>
    <w:lvl w:ilvl="0" w:tplc="927E8652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4950BE"/>
    <w:multiLevelType w:val="hybridMultilevel"/>
    <w:tmpl w:val="08608DF4"/>
    <w:lvl w:ilvl="0" w:tplc="C6485A6A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F6988"/>
    <w:multiLevelType w:val="hybridMultilevel"/>
    <w:tmpl w:val="571680C0"/>
    <w:lvl w:ilvl="0" w:tplc="B9BE53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05DF2"/>
    <w:rsid w:val="00016E35"/>
    <w:rsid w:val="00070920"/>
    <w:rsid w:val="00155E2E"/>
    <w:rsid w:val="001639EA"/>
    <w:rsid w:val="00173C9F"/>
    <w:rsid w:val="001E34FA"/>
    <w:rsid w:val="0020230B"/>
    <w:rsid w:val="00205C01"/>
    <w:rsid w:val="002B4C29"/>
    <w:rsid w:val="003330C1"/>
    <w:rsid w:val="0037321C"/>
    <w:rsid w:val="004807C0"/>
    <w:rsid w:val="0048364C"/>
    <w:rsid w:val="004B2E77"/>
    <w:rsid w:val="004C39FA"/>
    <w:rsid w:val="004F348F"/>
    <w:rsid w:val="0051595A"/>
    <w:rsid w:val="00525154"/>
    <w:rsid w:val="00525B63"/>
    <w:rsid w:val="005D730F"/>
    <w:rsid w:val="006E12DF"/>
    <w:rsid w:val="00745EC0"/>
    <w:rsid w:val="007A3FB0"/>
    <w:rsid w:val="007E5DE8"/>
    <w:rsid w:val="00857A66"/>
    <w:rsid w:val="008E1410"/>
    <w:rsid w:val="00997816"/>
    <w:rsid w:val="00A52638"/>
    <w:rsid w:val="00AC60AC"/>
    <w:rsid w:val="00BA1F68"/>
    <w:rsid w:val="00C63BBE"/>
    <w:rsid w:val="00C9387B"/>
    <w:rsid w:val="00CF3407"/>
    <w:rsid w:val="00D05DF2"/>
    <w:rsid w:val="00D12457"/>
    <w:rsid w:val="00D512FC"/>
    <w:rsid w:val="00D62A0D"/>
    <w:rsid w:val="00D91339"/>
    <w:rsid w:val="00DA2BC5"/>
    <w:rsid w:val="00E2795B"/>
    <w:rsid w:val="00EA1D72"/>
    <w:rsid w:val="00EB6F78"/>
    <w:rsid w:val="00F7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5D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ACAC3F2-9760-4A2E-B39C-A190DE693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45</cp:revision>
  <dcterms:created xsi:type="dcterms:W3CDTF">2008-11-11T19:42:00Z</dcterms:created>
  <dcterms:modified xsi:type="dcterms:W3CDTF">2013-02-01T14:11:00Z</dcterms:modified>
</cp:coreProperties>
</file>