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64DC5" w14:textId="28F32E7B" w:rsidR="00130DA3" w:rsidRDefault="005C1964" w:rsidP="005C1964">
      <w:pPr>
        <w:jc w:val="center"/>
        <w:rPr>
          <w:rFonts w:ascii="Calibri" w:hAnsi="Calibri"/>
          <w:b/>
          <w:sz w:val="40"/>
          <w:szCs w:val="40"/>
        </w:rPr>
      </w:pPr>
      <w:r>
        <w:rPr>
          <w:rFonts w:ascii="Calibri" w:hAnsi="Calibri"/>
          <w:b/>
          <w:sz w:val="40"/>
          <w:szCs w:val="40"/>
        </w:rPr>
        <w:t>Chapter 8 – Sentencing</w:t>
      </w:r>
      <w:r w:rsidR="007C16F7">
        <w:rPr>
          <w:rFonts w:ascii="Calibri" w:hAnsi="Calibri"/>
          <w:b/>
          <w:sz w:val="40"/>
          <w:szCs w:val="40"/>
        </w:rPr>
        <w:t>/Chapter 9 – Alternatives to Confi</w:t>
      </w:r>
      <w:r w:rsidR="003E4C20">
        <w:rPr>
          <w:rFonts w:ascii="Calibri" w:hAnsi="Calibri"/>
          <w:b/>
          <w:sz w:val="40"/>
          <w:szCs w:val="40"/>
        </w:rPr>
        <w:t>ne</w:t>
      </w:r>
      <w:r w:rsidR="007C16F7">
        <w:rPr>
          <w:rFonts w:ascii="Calibri" w:hAnsi="Calibri"/>
          <w:b/>
          <w:sz w:val="40"/>
          <w:szCs w:val="40"/>
        </w:rPr>
        <w:t>ment</w:t>
      </w:r>
    </w:p>
    <w:p w14:paraId="4C724303" w14:textId="77777777" w:rsidR="005C1964" w:rsidRDefault="005C1964" w:rsidP="005C1964">
      <w:pPr>
        <w:jc w:val="center"/>
        <w:rPr>
          <w:rFonts w:ascii="Calibri" w:hAnsi="Calibri"/>
          <w:b/>
          <w:sz w:val="40"/>
          <w:szCs w:val="40"/>
        </w:rPr>
      </w:pPr>
    </w:p>
    <w:p w14:paraId="56819D5F" w14:textId="77777777" w:rsidR="00C843EC" w:rsidRDefault="00C843EC" w:rsidP="00C843EC">
      <w:pPr>
        <w:pStyle w:val="ListParagraph"/>
        <w:numPr>
          <w:ilvl w:val="0"/>
          <w:numId w:val="1"/>
        </w:numPr>
        <w:rPr>
          <w:rFonts w:ascii="Calibri" w:hAnsi="Calibri"/>
          <w:b/>
        </w:rPr>
      </w:pPr>
      <w:r>
        <w:rPr>
          <w:rFonts w:ascii="Calibri" w:hAnsi="Calibri"/>
          <w:b/>
        </w:rPr>
        <w:t>Sentencing Options</w:t>
      </w:r>
    </w:p>
    <w:p w14:paraId="457F2E69" w14:textId="398A26EA" w:rsidR="00C843EC" w:rsidRDefault="00C843EC" w:rsidP="002F1B3C">
      <w:pPr>
        <w:pStyle w:val="ListParagraph"/>
        <w:numPr>
          <w:ilvl w:val="1"/>
          <w:numId w:val="1"/>
        </w:numPr>
        <w:rPr>
          <w:rFonts w:ascii="Calibri" w:hAnsi="Calibri"/>
        </w:rPr>
      </w:pPr>
      <w:r>
        <w:rPr>
          <w:rFonts w:ascii="Calibri" w:hAnsi="Calibri"/>
          <w:b/>
        </w:rPr>
        <w:t xml:space="preserve">Absolute Discharge: </w:t>
      </w:r>
      <w:r w:rsidR="002F1B3C" w:rsidRPr="002F1B3C">
        <w:rPr>
          <w:rFonts w:ascii="Calibri" w:hAnsi="Calibri"/>
        </w:rPr>
        <w:t>A sentence wherein the accused is found guilty but does not gain a criminal record and is given no sentence.</w:t>
      </w:r>
    </w:p>
    <w:p w14:paraId="283460B4" w14:textId="4F15118B" w:rsidR="00D81161" w:rsidRPr="00820B47" w:rsidRDefault="00D81161" w:rsidP="00820B47">
      <w:pPr>
        <w:pStyle w:val="ListParagraph"/>
        <w:numPr>
          <w:ilvl w:val="2"/>
          <w:numId w:val="1"/>
        </w:numPr>
        <w:rPr>
          <w:rFonts w:ascii="Calibri" w:hAnsi="Calibri"/>
        </w:rPr>
      </w:pPr>
      <w:r w:rsidRPr="00D81161">
        <w:rPr>
          <w:rFonts w:ascii="Calibri" w:hAnsi="Calibri"/>
        </w:rPr>
        <w:t>In choosing this option, the court must be satisfied that it is</w:t>
      </w:r>
      <w:r>
        <w:rPr>
          <w:rFonts w:ascii="Calibri" w:hAnsi="Calibri"/>
        </w:rPr>
        <w:t xml:space="preserve"> </w:t>
      </w:r>
      <w:r w:rsidRPr="00D81161">
        <w:rPr>
          <w:rFonts w:ascii="Calibri" w:hAnsi="Calibri"/>
        </w:rPr>
        <w:t>“in the best interests of the accused and not contrary to the public interest.”</w:t>
      </w:r>
    </w:p>
    <w:p w14:paraId="3B245760" w14:textId="74E74709" w:rsidR="00C843EC" w:rsidRPr="00975523" w:rsidRDefault="00C843EC" w:rsidP="00975523">
      <w:pPr>
        <w:pStyle w:val="ListParagraph"/>
        <w:numPr>
          <w:ilvl w:val="1"/>
          <w:numId w:val="1"/>
        </w:numPr>
        <w:rPr>
          <w:rFonts w:ascii="Calibri" w:hAnsi="Calibri"/>
          <w:b/>
        </w:rPr>
      </w:pPr>
      <w:r>
        <w:rPr>
          <w:rFonts w:ascii="Calibri" w:hAnsi="Calibri"/>
          <w:b/>
        </w:rPr>
        <w:t>Conditional Discharge:</w:t>
      </w:r>
      <w:r w:rsidR="00820B47">
        <w:rPr>
          <w:rFonts w:ascii="Calibri" w:hAnsi="Calibri"/>
          <w:b/>
        </w:rPr>
        <w:t xml:space="preserve"> </w:t>
      </w:r>
      <w:r w:rsidR="00975523" w:rsidRPr="00975523">
        <w:rPr>
          <w:rFonts w:ascii="Calibri" w:hAnsi="Calibri"/>
        </w:rPr>
        <w:t>Similar to an absolute discharge except that the offender is placed on probation, with various conditions, one of which is “to keep the peace and be of good behaviour.”</w:t>
      </w:r>
    </w:p>
    <w:p w14:paraId="679D0C7E" w14:textId="234FEABC" w:rsidR="00975523" w:rsidRDefault="005A4F2A" w:rsidP="005A4F2A">
      <w:pPr>
        <w:pStyle w:val="ListParagraph"/>
        <w:numPr>
          <w:ilvl w:val="2"/>
          <w:numId w:val="1"/>
        </w:numPr>
        <w:rPr>
          <w:rFonts w:ascii="Calibri" w:hAnsi="Calibri"/>
        </w:rPr>
      </w:pPr>
      <w:r w:rsidRPr="005A4F2A">
        <w:rPr>
          <w:rFonts w:ascii="Calibri" w:hAnsi="Calibri"/>
        </w:rPr>
        <w:t xml:space="preserve">If the offender satisfies all the conditions within the specified period, he or she is discharged and </w:t>
      </w:r>
      <w:proofErr w:type="gramStart"/>
      <w:r w:rsidRPr="005A4F2A">
        <w:rPr>
          <w:rFonts w:ascii="Calibri" w:hAnsi="Calibri"/>
        </w:rPr>
        <w:t>deemed never to have been convicted</w:t>
      </w:r>
      <w:proofErr w:type="gramEnd"/>
      <w:r w:rsidRPr="005A4F2A">
        <w:rPr>
          <w:rFonts w:ascii="Calibri" w:hAnsi="Calibri"/>
        </w:rPr>
        <w:t>.</w:t>
      </w:r>
    </w:p>
    <w:p w14:paraId="4BECEDD6" w14:textId="72F339C5" w:rsidR="005A4F2A" w:rsidRPr="00FB4F61" w:rsidRDefault="00FB4F61" w:rsidP="00FB4F61">
      <w:pPr>
        <w:pStyle w:val="ListParagraph"/>
        <w:numPr>
          <w:ilvl w:val="2"/>
          <w:numId w:val="1"/>
        </w:numPr>
        <w:rPr>
          <w:rFonts w:ascii="Calibri" w:hAnsi="Calibri"/>
        </w:rPr>
      </w:pPr>
      <w:r w:rsidRPr="00FB4F61">
        <w:rPr>
          <w:rFonts w:ascii="Calibri" w:hAnsi="Calibri"/>
        </w:rPr>
        <w:t>Those who fail to abide by the conditions, or who</w:t>
      </w:r>
      <w:r>
        <w:rPr>
          <w:rFonts w:ascii="Calibri" w:hAnsi="Calibri"/>
        </w:rPr>
        <w:t xml:space="preserve"> </w:t>
      </w:r>
      <w:r w:rsidRPr="00FB4F61">
        <w:rPr>
          <w:rFonts w:ascii="Calibri" w:hAnsi="Calibri"/>
        </w:rPr>
        <w:t>commit a new offence, can be brought back to court.</w:t>
      </w:r>
    </w:p>
    <w:p w14:paraId="7C38C08F" w14:textId="09D269C0" w:rsidR="00C843EC" w:rsidRPr="00D95F52" w:rsidRDefault="00D32675" w:rsidP="00D95F52">
      <w:pPr>
        <w:pStyle w:val="ListParagraph"/>
        <w:numPr>
          <w:ilvl w:val="1"/>
          <w:numId w:val="1"/>
        </w:numPr>
        <w:rPr>
          <w:rFonts w:ascii="Calibri" w:hAnsi="Calibri"/>
          <w:b/>
        </w:rPr>
      </w:pPr>
      <w:r>
        <w:rPr>
          <w:rFonts w:ascii="Calibri" w:hAnsi="Calibri"/>
          <w:b/>
        </w:rPr>
        <w:t xml:space="preserve">Fine Option Program: </w:t>
      </w:r>
      <w:r w:rsidR="00D95F52" w:rsidRPr="00D95F52">
        <w:rPr>
          <w:rFonts w:ascii="Calibri" w:hAnsi="Calibri"/>
        </w:rPr>
        <w:t>A program that provides offenders who cannot pay a fine with the opportunity to discharge, through community service work, all or part of the fine.</w:t>
      </w:r>
    </w:p>
    <w:p w14:paraId="31FE5E10" w14:textId="5AD15277" w:rsidR="00FB4F61" w:rsidRDefault="00222A23" w:rsidP="00222A23">
      <w:pPr>
        <w:pStyle w:val="ListParagraph"/>
        <w:numPr>
          <w:ilvl w:val="2"/>
          <w:numId w:val="1"/>
        </w:numPr>
        <w:rPr>
          <w:rFonts w:ascii="Calibri" w:hAnsi="Calibri"/>
        </w:rPr>
      </w:pPr>
      <w:r w:rsidRPr="00222A23">
        <w:rPr>
          <w:rFonts w:ascii="Calibri" w:hAnsi="Calibri"/>
        </w:rPr>
        <w:t>The vast majority of offenders pay their fines. Those who do not pay by the deadline are deemed to be in default.</w:t>
      </w:r>
    </w:p>
    <w:p w14:paraId="2B5583A3" w14:textId="76F6B83B" w:rsidR="00222A23" w:rsidRPr="00F17D64" w:rsidRDefault="00F17D64" w:rsidP="00F17D64">
      <w:pPr>
        <w:pStyle w:val="ListParagraph"/>
        <w:numPr>
          <w:ilvl w:val="2"/>
          <w:numId w:val="1"/>
        </w:numPr>
        <w:rPr>
          <w:rFonts w:ascii="Calibri" w:hAnsi="Calibri"/>
        </w:rPr>
      </w:pPr>
      <w:r w:rsidRPr="00F17D64">
        <w:rPr>
          <w:rFonts w:ascii="Calibri" w:hAnsi="Calibri"/>
        </w:rPr>
        <w:t>Fines have also been criticized for leading to incarceration of the poor; the</w:t>
      </w:r>
      <w:r>
        <w:rPr>
          <w:rFonts w:ascii="Calibri" w:hAnsi="Calibri"/>
        </w:rPr>
        <w:t xml:space="preserve"> </w:t>
      </w:r>
      <w:r w:rsidRPr="00F17D64">
        <w:rPr>
          <w:rFonts w:ascii="Calibri" w:hAnsi="Calibri"/>
        </w:rPr>
        <w:t>affluent, meanwhile, can avoid prison by making the payment.</w:t>
      </w:r>
    </w:p>
    <w:p w14:paraId="5CF61596" w14:textId="1D2E63BD" w:rsidR="00A44877" w:rsidRPr="00AA7467" w:rsidRDefault="00A44877" w:rsidP="00AA7467">
      <w:pPr>
        <w:pStyle w:val="ListParagraph"/>
        <w:numPr>
          <w:ilvl w:val="1"/>
          <w:numId w:val="1"/>
        </w:numPr>
        <w:rPr>
          <w:rFonts w:ascii="Calibri" w:hAnsi="Calibri"/>
          <w:b/>
        </w:rPr>
      </w:pPr>
      <w:r>
        <w:rPr>
          <w:rFonts w:ascii="Calibri" w:hAnsi="Calibri"/>
          <w:b/>
        </w:rPr>
        <w:t>Suspended Sentence:</w:t>
      </w:r>
      <w:r w:rsidR="00AA7467">
        <w:rPr>
          <w:rFonts w:ascii="Calibri" w:hAnsi="Calibri"/>
          <w:b/>
        </w:rPr>
        <w:t xml:space="preserve"> </w:t>
      </w:r>
      <w:r w:rsidR="00AA7467" w:rsidRPr="00AA7467">
        <w:rPr>
          <w:rFonts w:ascii="Calibri" w:hAnsi="Calibri"/>
        </w:rPr>
        <w:t>A sentencing option whereby the judge convicts the accused but technically gives no sentence and instead places the offender on probation, which, if successfully completed, results in no sentence being given.</w:t>
      </w:r>
    </w:p>
    <w:p w14:paraId="7A7560B4" w14:textId="15516AE1" w:rsidR="00A44877" w:rsidRDefault="002E38EE" w:rsidP="002E38EE">
      <w:pPr>
        <w:pStyle w:val="ListParagraph"/>
        <w:numPr>
          <w:ilvl w:val="2"/>
          <w:numId w:val="1"/>
        </w:numPr>
        <w:rPr>
          <w:rFonts w:ascii="Calibri" w:hAnsi="Calibri"/>
        </w:rPr>
      </w:pPr>
      <w:r w:rsidRPr="002E38EE">
        <w:rPr>
          <w:rFonts w:ascii="Calibri" w:hAnsi="Calibri"/>
        </w:rPr>
        <w:t>This is not technically true, since a suspended sentence has to be accompanied by a probation order.</w:t>
      </w:r>
    </w:p>
    <w:p w14:paraId="6F7DF827" w14:textId="7BFB104F" w:rsidR="002E38EE" w:rsidRDefault="00E955EE" w:rsidP="00E955EE">
      <w:pPr>
        <w:pStyle w:val="ListParagraph"/>
        <w:numPr>
          <w:ilvl w:val="2"/>
          <w:numId w:val="1"/>
        </w:numPr>
        <w:rPr>
          <w:rFonts w:ascii="Calibri" w:hAnsi="Calibri"/>
        </w:rPr>
      </w:pPr>
      <w:r w:rsidRPr="00E955EE">
        <w:rPr>
          <w:rFonts w:ascii="Calibri" w:hAnsi="Calibri"/>
        </w:rPr>
        <w:t>If the offender successfully completes the period</w:t>
      </w:r>
      <w:r>
        <w:rPr>
          <w:rFonts w:ascii="Calibri" w:hAnsi="Calibri"/>
        </w:rPr>
        <w:t xml:space="preserve"> o</w:t>
      </w:r>
      <w:r w:rsidRPr="00E955EE">
        <w:rPr>
          <w:rFonts w:ascii="Calibri" w:hAnsi="Calibri"/>
        </w:rPr>
        <w:t>f probation, a sentence is not imposed.</w:t>
      </w:r>
    </w:p>
    <w:p w14:paraId="36818D31" w14:textId="1658BDCD" w:rsidR="00E955EE" w:rsidRDefault="00E955EE" w:rsidP="00E955EE">
      <w:pPr>
        <w:pStyle w:val="ListParagraph"/>
        <w:numPr>
          <w:ilvl w:val="3"/>
          <w:numId w:val="1"/>
        </w:numPr>
        <w:rPr>
          <w:rFonts w:ascii="Calibri" w:hAnsi="Calibri"/>
        </w:rPr>
      </w:pPr>
      <w:r w:rsidRPr="00E955EE">
        <w:rPr>
          <w:rFonts w:ascii="Calibri" w:hAnsi="Calibri"/>
        </w:rPr>
        <w:t>However, offenders who reoffend while</w:t>
      </w:r>
      <w:r>
        <w:rPr>
          <w:rFonts w:ascii="Calibri" w:hAnsi="Calibri"/>
        </w:rPr>
        <w:t xml:space="preserve"> </w:t>
      </w:r>
      <w:r w:rsidRPr="00E955EE">
        <w:rPr>
          <w:rFonts w:ascii="Calibri" w:hAnsi="Calibri"/>
        </w:rPr>
        <w:t>on probation can be brought back to court, and the judge can revoke the original probation order and “impose any sentence that could have been imposed if the passing of the sentence had not been suspended.”</w:t>
      </w:r>
    </w:p>
    <w:p w14:paraId="69AD967D" w14:textId="3E3B2E90" w:rsidR="00E955EE" w:rsidRPr="00346D03" w:rsidRDefault="00CC4A5F" w:rsidP="00346D03">
      <w:pPr>
        <w:pStyle w:val="ListParagraph"/>
        <w:numPr>
          <w:ilvl w:val="3"/>
          <w:numId w:val="1"/>
        </w:numPr>
        <w:rPr>
          <w:rFonts w:ascii="Calibri" w:hAnsi="Calibri"/>
        </w:rPr>
      </w:pPr>
      <w:r w:rsidRPr="00CC4A5F">
        <w:rPr>
          <w:rFonts w:ascii="Calibri" w:hAnsi="Calibri"/>
        </w:rPr>
        <w:t>Alternatively, the court</w:t>
      </w:r>
      <w:r>
        <w:rPr>
          <w:rFonts w:ascii="Calibri" w:hAnsi="Calibri"/>
        </w:rPr>
        <w:t xml:space="preserve"> </w:t>
      </w:r>
      <w:r w:rsidRPr="00CC4A5F">
        <w:rPr>
          <w:rFonts w:ascii="Calibri" w:hAnsi="Calibri"/>
        </w:rPr>
        <w:t xml:space="preserve">can extend the period </w:t>
      </w:r>
      <w:r w:rsidR="00346D03">
        <w:rPr>
          <w:rFonts w:ascii="Calibri" w:hAnsi="Calibri"/>
        </w:rPr>
        <w:t>of probation for up to one year.</w:t>
      </w:r>
    </w:p>
    <w:p w14:paraId="77FC1E5E" w14:textId="62F7D63B" w:rsidR="00FB4F61" w:rsidRDefault="00F722EF" w:rsidP="00C843EC">
      <w:pPr>
        <w:pStyle w:val="ListParagraph"/>
        <w:numPr>
          <w:ilvl w:val="1"/>
          <w:numId w:val="1"/>
        </w:numPr>
        <w:rPr>
          <w:rFonts w:ascii="Calibri" w:hAnsi="Calibri"/>
          <w:b/>
        </w:rPr>
      </w:pPr>
      <w:r>
        <w:rPr>
          <w:rFonts w:ascii="Calibri" w:hAnsi="Calibri"/>
          <w:b/>
        </w:rPr>
        <w:t>Probation</w:t>
      </w:r>
    </w:p>
    <w:p w14:paraId="015C35D6" w14:textId="2018BE54" w:rsidR="007B51F6" w:rsidRDefault="00F07301" w:rsidP="00F07301">
      <w:pPr>
        <w:pStyle w:val="ListParagraph"/>
        <w:numPr>
          <w:ilvl w:val="2"/>
          <w:numId w:val="1"/>
        </w:numPr>
        <w:rPr>
          <w:rFonts w:ascii="Calibri" w:hAnsi="Calibri"/>
        </w:rPr>
      </w:pPr>
      <w:r w:rsidRPr="00F07301">
        <w:rPr>
          <w:rFonts w:ascii="Calibri" w:hAnsi="Calibri"/>
        </w:rPr>
        <w:lastRenderedPageBreak/>
        <w:t xml:space="preserve">Section 731 of the </w:t>
      </w:r>
      <w:r w:rsidRPr="00461D4F">
        <w:rPr>
          <w:rFonts w:ascii="Calibri" w:hAnsi="Calibri"/>
          <w:i/>
        </w:rPr>
        <w:t>Criminal Code</w:t>
      </w:r>
      <w:r w:rsidRPr="00F07301">
        <w:rPr>
          <w:rFonts w:ascii="Calibri" w:hAnsi="Calibri"/>
        </w:rPr>
        <w:t xml:space="preserve"> provides that in those cases in which no minimum penalty is prescribed, the sentencing judge may place the offender on probation.</w:t>
      </w:r>
    </w:p>
    <w:p w14:paraId="065EA873" w14:textId="03AB0CE5" w:rsidR="00F17D64" w:rsidRDefault="00A44877" w:rsidP="00C843EC">
      <w:pPr>
        <w:pStyle w:val="ListParagraph"/>
        <w:numPr>
          <w:ilvl w:val="1"/>
          <w:numId w:val="1"/>
        </w:numPr>
        <w:rPr>
          <w:rFonts w:ascii="Calibri" w:hAnsi="Calibri"/>
          <w:b/>
        </w:rPr>
      </w:pPr>
      <w:r>
        <w:rPr>
          <w:rFonts w:ascii="Calibri" w:hAnsi="Calibri"/>
          <w:b/>
        </w:rPr>
        <w:t>Restitut</w:t>
      </w:r>
      <w:r w:rsidR="00F722EF">
        <w:rPr>
          <w:rFonts w:ascii="Calibri" w:hAnsi="Calibri"/>
          <w:b/>
        </w:rPr>
        <w:t>ion</w:t>
      </w:r>
    </w:p>
    <w:p w14:paraId="122C13E4" w14:textId="4D1D941E" w:rsidR="00461D4F" w:rsidRDefault="002075F7" w:rsidP="002075F7">
      <w:pPr>
        <w:pStyle w:val="ListParagraph"/>
        <w:numPr>
          <w:ilvl w:val="2"/>
          <w:numId w:val="1"/>
        </w:numPr>
        <w:rPr>
          <w:rFonts w:ascii="Calibri" w:hAnsi="Calibri"/>
        </w:rPr>
      </w:pPr>
      <w:r w:rsidRPr="002075F7">
        <w:rPr>
          <w:rFonts w:ascii="Calibri" w:hAnsi="Calibri"/>
        </w:rPr>
        <w:t>This type of sentencing is often used in cases of mischief, fraud, and theft.</w:t>
      </w:r>
    </w:p>
    <w:p w14:paraId="02C82BCD" w14:textId="1EDF5980" w:rsidR="002075F7" w:rsidRDefault="00090293" w:rsidP="00090293">
      <w:pPr>
        <w:pStyle w:val="ListParagraph"/>
        <w:numPr>
          <w:ilvl w:val="2"/>
          <w:numId w:val="1"/>
        </w:numPr>
        <w:rPr>
          <w:rFonts w:ascii="Calibri" w:hAnsi="Calibri"/>
        </w:rPr>
      </w:pPr>
      <w:r w:rsidRPr="00090293">
        <w:rPr>
          <w:rFonts w:ascii="Calibri" w:hAnsi="Calibri"/>
        </w:rPr>
        <w:t>Although there are minor differences between adult and youth court,</w:t>
      </w:r>
      <w:r>
        <w:rPr>
          <w:rFonts w:ascii="Calibri" w:hAnsi="Calibri"/>
        </w:rPr>
        <w:t xml:space="preserve"> </w:t>
      </w:r>
      <w:r w:rsidRPr="00090293">
        <w:rPr>
          <w:rFonts w:ascii="Calibri" w:hAnsi="Calibri"/>
        </w:rPr>
        <w:t>these sentences typically involve cash payments in compensation for stolen or damaged property or for property seized from someone who innocently purchased it without knowing it had been stolen.</w:t>
      </w:r>
    </w:p>
    <w:p w14:paraId="79794116" w14:textId="2BC5CCA2" w:rsidR="00090293" w:rsidRPr="008350A4" w:rsidRDefault="008350A4" w:rsidP="008350A4">
      <w:pPr>
        <w:pStyle w:val="ListParagraph"/>
        <w:numPr>
          <w:ilvl w:val="2"/>
          <w:numId w:val="1"/>
        </w:numPr>
        <w:rPr>
          <w:rFonts w:ascii="Calibri" w:hAnsi="Calibri"/>
        </w:rPr>
      </w:pPr>
      <w:r w:rsidRPr="008350A4">
        <w:rPr>
          <w:rFonts w:ascii="Calibri" w:hAnsi="Calibri"/>
          <w:highlight w:val="yellow"/>
        </w:rPr>
        <w:t>Restitution is an important concept in the restorative justice paradigm, because it helps restore victims to their pre-offence financial condition and because it holds the offender accountable to the parties he or she has wronged.</w:t>
      </w:r>
    </w:p>
    <w:p w14:paraId="1FA26E29" w14:textId="24F7195C" w:rsidR="00461D4F" w:rsidRDefault="00BF3FA1" w:rsidP="00C843EC">
      <w:pPr>
        <w:pStyle w:val="ListParagraph"/>
        <w:numPr>
          <w:ilvl w:val="1"/>
          <w:numId w:val="1"/>
        </w:numPr>
        <w:rPr>
          <w:rFonts w:ascii="Calibri" w:hAnsi="Calibri"/>
          <w:b/>
        </w:rPr>
      </w:pPr>
      <w:r>
        <w:rPr>
          <w:rFonts w:ascii="Calibri" w:hAnsi="Calibri"/>
          <w:b/>
        </w:rPr>
        <w:t>Community Service Order</w:t>
      </w:r>
    </w:p>
    <w:p w14:paraId="07AEF9ED" w14:textId="1BA3343D" w:rsidR="00AB1D0B" w:rsidRDefault="00A60E6F" w:rsidP="00A60E6F">
      <w:pPr>
        <w:pStyle w:val="ListParagraph"/>
        <w:numPr>
          <w:ilvl w:val="2"/>
          <w:numId w:val="1"/>
        </w:numPr>
        <w:rPr>
          <w:rFonts w:ascii="Calibri" w:hAnsi="Calibri"/>
        </w:rPr>
      </w:pPr>
      <w:r w:rsidRPr="00A60E6F">
        <w:rPr>
          <w:rFonts w:ascii="Calibri" w:hAnsi="Calibri"/>
        </w:rPr>
        <w:t>Community service work can be a condition of</w:t>
      </w:r>
      <w:r w:rsidR="00560DBD">
        <w:rPr>
          <w:rFonts w:ascii="Calibri" w:hAnsi="Calibri"/>
        </w:rPr>
        <w:t xml:space="preserve"> </w:t>
      </w:r>
      <w:r w:rsidRPr="00A60E6F">
        <w:rPr>
          <w:rFonts w:ascii="Calibri" w:hAnsi="Calibri"/>
        </w:rPr>
        <w:t>an adult probation order and may include sorting material at a recycling depot, picking up litter in parks, or scrubbing graffiti from highway structures.</w:t>
      </w:r>
    </w:p>
    <w:p w14:paraId="22134B56" w14:textId="67D3957B" w:rsidR="00A60E6F" w:rsidRPr="00560DBD" w:rsidRDefault="00560DBD" w:rsidP="00560DBD">
      <w:pPr>
        <w:pStyle w:val="ListParagraph"/>
        <w:numPr>
          <w:ilvl w:val="2"/>
          <w:numId w:val="1"/>
        </w:numPr>
        <w:rPr>
          <w:rFonts w:ascii="Calibri" w:hAnsi="Calibri"/>
        </w:rPr>
      </w:pPr>
      <w:r w:rsidRPr="00560DBD">
        <w:rPr>
          <w:rFonts w:ascii="Calibri" w:hAnsi="Calibri"/>
        </w:rPr>
        <w:t>The judge sets the number of</w:t>
      </w:r>
      <w:r>
        <w:rPr>
          <w:rFonts w:ascii="Calibri" w:hAnsi="Calibri"/>
        </w:rPr>
        <w:t xml:space="preserve"> </w:t>
      </w:r>
      <w:r w:rsidRPr="00560DBD">
        <w:rPr>
          <w:rFonts w:ascii="Calibri" w:hAnsi="Calibri"/>
        </w:rPr>
        <w:t>hours of</w:t>
      </w:r>
      <w:r>
        <w:rPr>
          <w:rFonts w:ascii="Calibri" w:hAnsi="Calibri"/>
        </w:rPr>
        <w:t xml:space="preserve"> </w:t>
      </w:r>
      <w:r w:rsidRPr="00560DBD">
        <w:rPr>
          <w:rFonts w:ascii="Calibri" w:hAnsi="Calibri"/>
        </w:rPr>
        <w:t>work</w:t>
      </w:r>
      <w:r>
        <w:rPr>
          <w:rFonts w:ascii="Calibri" w:hAnsi="Calibri"/>
        </w:rPr>
        <w:t xml:space="preserve"> </w:t>
      </w:r>
      <w:r w:rsidRPr="00560DBD">
        <w:rPr>
          <w:rFonts w:ascii="Calibri" w:hAnsi="Calibri"/>
        </w:rPr>
        <w:t>and defines a specific period during which the hours should be completed.</w:t>
      </w:r>
    </w:p>
    <w:p w14:paraId="01DD61A1" w14:textId="644C21D6" w:rsidR="00BF3FA1" w:rsidRDefault="00AB1D0B" w:rsidP="00C843EC">
      <w:pPr>
        <w:pStyle w:val="ListParagraph"/>
        <w:numPr>
          <w:ilvl w:val="1"/>
          <w:numId w:val="1"/>
        </w:numPr>
        <w:rPr>
          <w:rFonts w:ascii="Calibri" w:hAnsi="Calibri"/>
          <w:b/>
        </w:rPr>
      </w:pPr>
      <w:r>
        <w:rPr>
          <w:rFonts w:ascii="Calibri" w:hAnsi="Calibri"/>
          <w:b/>
        </w:rPr>
        <w:t>Imprisonment</w:t>
      </w:r>
    </w:p>
    <w:p w14:paraId="3B1A8F49" w14:textId="362FE8D1" w:rsidR="00560DBD" w:rsidRPr="0086432A" w:rsidRDefault="0086432A" w:rsidP="0086432A">
      <w:pPr>
        <w:pStyle w:val="ListParagraph"/>
        <w:numPr>
          <w:ilvl w:val="2"/>
          <w:numId w:val="1"/>
        </w:numPr>
        <w:rPr>
          <w:rFonts w:ascii="Calibri" w:hAnsi="Calibri"/>
        </w:rPr>
      </w:pPr>
      <w:r w:rsidRPr="0086432A">
        <w:rPr>
          <w:rFonts w:ascii="Calibri" w:hAnsi="Calibri"/>
        </w:rPr>
        <w:t xml:space="preserve">The </w:t>
      </w:r>
      <w:proofErr w:type="gramStart"/>
      <w:r w:rsidRPr="0086432A">
        <w:rPr>
          <w:rFonts w:ascii="Calibri" w:hAnsi="Calibri"/>
        </w:rPr>
        <w:t>rarest</w:t>
      </w:r>
      <w:proofErr w:type="gramEnd"/>
      <w:r w:rsidRPr="0086432A">
        <w:rPr>
          <w:rFonts w:ascii="Calibri" w:hAnsi="Calibri"/>
        </w:rPr>
        <w:t>—and most onerous—of all sentences, imprisonment is generally reserved for serious crimes or for offenders who have long criminal records.</w:t>
      </w:r>
    </w:p>
    <w:p w14:paraId="66B26150" w14:textId="3BC3A7E9" w:rsidR="00AB1D0B" w:rsidRDefault="00AB1D0B" w:rsidP="00C843EC">
      <w:pPr>
        <w:pStyle w:val="ListParagraph"/>
        <w:numPr>
          <w:ilvl w:val="1"/>
          <w:numId w:val="1"/>
        </w:numPr>
        <w:rPr>
          <w:rFonts w:ascii="Calibri" w:hAnsi="Calibri"/>
          <w:b/>
        </w:rPr>
      </w:pPr>
      <w:r>
        <w:rPr>
          <w:rFonts w:ascii="Calibri" w:hAnsi="Calibri"/>
          <w:b/>
        </w:rPr>
        <w:t>Incarceration</w:t>
      </w:r>
    </w:p>
    <w:p w14:paraId="5198D658" w14:textId="26C0495D" w:rsidR="00F722EF" w:rsidRDefault="00F722EF" w:rsidP="00F722EF">
      <w:pPr>
        <w:pStyle w:val="ListParagraph"/>
        <w:numPr>
          <w:ilvl w:val="2"/>
          <w:numId w:val="1"/>
        </w:numPr>
        <w:rPr>
          <w:rFonts w:ascii="Calibri" w:hAnsi="Calibri"/>
          <w:b/>
        </w:rPr>
      </w:pPr>
      <w:r w:rsidRPr="00F722EF">
        <w:rPr>
          <w:rFonts w:ascii="Calibri" w:hAnsi="Calibri"/>
          <w:b/>
        </w:rPr>
        <w:t>Intermittent Sentence of Confinement</w:t>
      </w:r>
    </w:p>
    <w:p w14:paraId="42685E96" w14:textId="439BF2AC" w:rsidR="00992E65" w:rsidRDefault="001D2544" w:rsidP="001D2544">
      <w:pPr>
        <w:pStyle w:val="ListParagraph"/>
        <w:numPr>
          <w:ilvl w:val="3"/>
          <w:numId w:val="1"/>
        </w:numPr>
        <w:rPr>
          <w:rFonts w:ascii="Calibri" w:hAnsi="Calibri"/>
        </w:rPr>
      </w:pPr>
      <w:r w:rsidRPr="001D2544">
        <w:rPr>
          <w:rFonts w:ascii="Calibri" w:hAnsi="Calibri"/>
        </w:rPr>
        <w:t>If the prison sentence is ninety days or less, the judge has the option of allowing the offender to serve it on an intermittent basis.</w:t>
      </w:r>
    </w:p>
    <w:p w14:paraId="50B9999C" w14:textId="49E9913A" w:rsidR="001D2544" w:rsidRDefault="008D6201" w:rsidP="008D6201">
      <w:pPr>
        <w:pStyle w:val="ListParagraph"/>
        <w:numPr>
          <w:ilvl w:val="3"/>
          <w:numId w:val="1"/>
        </w:numPr>
        <w:rPr>
          <w:rFonts w:ascii="Calibri" w:hAnsi="Calibri"/>
        </w:rPr>
      </w:pPr>
      <w:r w:rsidRPr="008D6201">
        <w:rPr>
          <w:rFonts w:ascii="Calibri" w:hAnsi="Calibri"/>
        </w:rPr>
        <w:t>The most common arrangement</w:t>
      </w:r>
      <w:r>
        <w:rPr>
          <w:rFonts w:ascii="Calibri" w:hAnsi="Calibri"/>
        </w:rPr>
        <w:t xml:space="preserve"> </w:t>
      </w:r>
      <w:r w:rsidRPr="008D6201">
        <w:rPr>
          <w:rFonts w:ascii="Calibri" w:hAnsi="Calibri"/>
        </w:rPr>
        <w:t>is that the offender lives at home and works or attends school during the week but spends the weekends (specifically, the period from Friday evening to Monday morning) in jail.</w:t>
      </w:r>
    </w:p>
    <w:p w14:paraId="20753A62" w14:textId="60EA6928" w:rsidR="008D6201" w:rsidRPr="00567832" w:rsidRDefault="00567832" w:rsidP="00567832">
      <w:pPr>
        <w:pStyle w:val="ListParagraph"/>
        <w:numPr>
          <w:ilvl w:val="3"/>
          <w:numId w:val="1"/>
        </w:numPr>
        <w:rPr>
          <w:rFonts w:ascii="Calibri" w:hAnsi="Calibri"/>
        </w:rPr>
      </w:pPr>
      <w:r w:rsidRPr="00567832">
        <w:rPr>
          <w:rFonts w:ascii="Calibri" w:hAnsi="Calibri"/>
        </w:rPr>
        <w:t>During the periods outside the in</w:t>
      </w:r>
      <w:r>
        <w:rPr>
          <w:rFonts w:ascii="Calibri" w:hAnsi="Calibri"/>
        </w:rPr>
        <w:t>stitution, the offender is tech</w:t>
      </w:r>
      <w:r w:rsidRPr="00567832">
        <w:rPr>
          <w:rFonts w:ascii="Calibri" w:hAnsi="Calibri"/>
        </w:rPr>
        <w:t>nically on probation and must abide by the conditions of the order.</w:t>
      </w:r>
    </w:p>
    <w:p w14:paraId="39CB3D77" w14:textId="2327A16C" w:rsidR="00F722EF" w:rsidRDefault="00992E65" w:rsidP="00F722EF">
      <w:pPr>
        <w:pStyle w:val="ListParagraph"/>
        <w:numPr>
          <w:ilvl w:val="2"/>
          <w:numId w:val="1"/>
        </w:numPr>
        <w:rPr>
          <w:rFonts w:ascii="Calibri" w:hAnsi="Calibri"/>
          <w:b/>
        </w:rPr>
      </w:pPr>
      <w:r w:rsidRPr="00992E65">
        <w:rPr>
          <w:rFonts w:ascii="Calibri" w:hAnsi="Calibri"/>
          <w:b/>
        </w:rPr>
        <w:t>Conditional Sentence of Imprisonment</w:t>
      </w:r>
    </w:p>
    <w:p w14:paraId="468432DF" w14:textId="081DF374" w:rsidR="009D0467" w:rsidRDefault="009D0467" w:rsidP="00A16DB9">
      <w:pPr>
        <w:pStyle w:val="ListParagraph"/>
        <w:numPr>
          <w:ilvl w:val="3"/>
          <w:numId w:val="1"/>
        </w:numPr>
        <w:rPr>
          <w:rFonts w:ascii="Calibri" w:hAnsi="Calibri"/>
        </w:rPr>
      </w:pPr>
      <w:r w:rsidRPr="009D0467">
        <w:rPr>
          <w:rFonts w:ascii="Calibri" w:hAnsi="Calibri"/>
        </w:rPr>
        <w:t>A sentence for offenders who receive a sentence or sentences totalling less than two years whereby the offender serves his or her time in the community under the supervision of a probation officer.</w:t>
      </w:r>
    </w:p>
    <w:p w14:paraId="4815AEB5" w14:textId="66624381" w:rsidR="006F2C97" w:rsidRDefault="008C1B95" w:rsidP="008C1B95">
      <w:pPr>
        <w:pStyle w:val="ListParagraph"/>
        <w:numPr>
          <w:ilvl w:val="3"/>
          <w:numId w:val="1"/>
        </w:numPr>
        <w:rPr>
          <w:rFonts w:ascii="Calibri" w:hAnsi="Calibri"/>
        </w:rPr>
      </w:pPr>
      <w:r w:rsidRPr="008C1B95">
        <w:rPr>
          <w:rFonts w:ascii="Calibri" w:hAnsi="Calibri"/>
        </w:rPr>
        <w:t>Optional conditions may also be</w:t>
      </w:r>
      <w:r>
        <w:rPr>
          <w:rFonts w:ascii="Calibri" w:hAnsi="Calibri"/>
        </w:rPr>
        <w:t xml:space="preserve"> </w:t>
      </w:r>
      <w:r w:rsidRPr="008C1B95">
        <w:rPr>
          <w:rFonts w:ascii="Calibri" w:hAnsi="Calibri"/>
        </w:rPr>
        <w:t>prescribed and can be added to or reduced by the court over time. These include:</w:t>
      </w:r>
    </w:p>
    <w:p w14:paraId="7517F47C" w14:textId="59E4350D" w:rsidR="008C1B95" w:rsidRDefault="00EA04DB" w:rsidP="008C1B95">
      <w:pPr>
        <w:pStyle w:val="ListParagraph"/>
        <w:numPr>
          <w:ilvl w:val="4"/>
          <w:numId w:val="1"/>
        </w:numPr>
        <w:rPr>
          <w:rFonts w:ascii="Calibri" w:hAnsi="Calibri"/>
        </w:rPr>
      </w:pPr>
      <w:r>
        <w:rPr>
          <w:rFonts w:ascii="Calibri" w:hAnsi="Calibri"/>
        </w:rPr>
        <w:t>A</w:t>
      </w:r>
      <w:r w:rsidRPr="00EA04DB">
        <w:rPr>
          <w:rFonts w:ascii="Calibri" w:hAnsi="Calibri"/>
        </w:rPr>
        <w:t>bstaining from alcohol or other intoxicants</w:t>
      </w:r>
      <w:r>
        <w:rPr>
          <w:rFonts w:ascii="Calibri" w:hAnsi="Calibri"/>
        </w:rPr>
        <w:t>.</w:t>
      </w:r>
    </w:p>
    <w:p w14:paraId="187EF75C" w14:textId="01CB27B9" w:rsidR="00EA04DB" w:rsidRDefault="00D66DEF" w:rsidP="008C1B95">
      <w:pPr>
        <w:pStyle w:val="ListParagraph"/>
        <w:numPr>
          <w:ilvl w:val="4"/>
          <w:numId w:val="1"/>
        </w:numPr>
        <w:rPr>
          <w:rFonts w:ascii="Calibri" w:hAnsi="Calibri"/>
        </w:rPr>
      </w:pPr>
      <w:r>
        <w:rPr>
          <w:rFonts w:ascii="Calibri" w:hAnsi="Calibri"/>
        </w:rPr>
        <w:t>A</w:t>
      </w:r>
      <w:r w:rsidRPr="00D66DEF">
        <w:rPr>
          <w:rFonts w:ascii="Calibri" w:hAnsi="Calibri"/>
        </w:rPr>
        <w:t>bstaining from owning, possessing, or carrying a weapon</w:t>
      </w:r>
      <w:r>
        <w:rPr>
          <w:rFonts w:ascii="Calibri" w:hAnsi="Calibri"/>
        </w:rPr>
        <w:t>.</w:t>
      </w:r>
    </w:p>
    <w:p w14:paraId="69BFA7F1" w14:textId="7F1951CD" w:rsidR="00D66DEF" w:rsidRDefault="008A3777" w:rsidP="008C1B95">
      <w:pPr>
        <w:pStyle w:val="ListParagraph"/>
        <w:numPr>
          <w:ilvl w:val="4"/>
          <w:numId w:val="1"/>
        </w:numPr>
        <w:rPr>
          <w:rFonts w:ascii="Calibri" w:hAnsi="Calibri"/>
        </w:rPr>
      </w:pPr>
      <w:r>
        <w:rPr>
          <w:rFonts w:ascii="Calibri" w:hAnsi="Calibri"/>
        </w:rPr>
        <w:t>P</w:t>
      </w:r>
      <w:r w:rsidRPr="008A3777">
        <w:rPr>
          <w:rFonts w:ascii="Calibri" w:hAnsi="Calibri"/>
        </w:rPr>
        <w:t>roviding for the support or care of dependents</w:t>
      </w:r>
      <w:r>
        <w:rPr>
          <w:rFonts w:ascii="Calibri" w:hAnsi="Calibri"/>
        </w:rPr>
        <w:t>.</w:t>
      </w:r>
    </w:p>
    <w:p w14:paraId="0964163E" w14:textId="1497B602" w:rsidR="008A3777" w:rsidRDefault="00AA21CB" w:rsidP="008C1B95">
      <w:pPr>
        <w:pStyle w:val="ListParagraph"/>
        <w:numPr>
          <w:ilvl w:val="4"/>
          <w:numId w:val="1"/>
        </w:numPr>
        <w:rPr>
          <w:rFonts w:ascii="Calibri" w:hAnsi="Calibri"/>
        </w:rPr>
      </w:pPr>
      <w:r>
        <w:rPr>
          <w:rFonts w:ascii="Calibri" w:hAnsi="Calibri"/>
        </w:rPr>
        <w:t>P</w:t>
      </w:r>
      <w:r w:rsidRPr="00AA21CB">
        <w:rPr>
          <w:rFonts w:ascii="Calibri" w:hAnsi="Calibri"/>
        </w:rPr>
        <w:t>erforming up to 240 hours of community service work</w:t>
      </w:r>
      <w:r>
        <w:rPr>
          <w:rFonts w:ascii="Calibri" w:hAnsi="Calibri"/>
        </w:rPr>
        <w:t>.</w:t>
      </w:r>
    </w:p>
    <w:p w14:paraId="68BC2300" w14:textId="20755558" w:rsidR="00AA21CB" w:rsidRDefault="004E6038" w:rsidP="008C1B95">
      <w:pPr>
        <w:pStyle w:val="ListParagraph"/>
        <w:numPr>
          <w:ilvl w:val="4"/>
          <w:numId w:val="1"/>
        </w:numPr>
        <w:rPr>
          <w:rFonts w:ascii="Calibri" w:hAnsi="Calibri"/>
        </w:rPr>
      </w:pPr>
      <w:r>
        <w:rPr>
          <w:rFonts w:ascii="Calibri" w:hAnsi="Calibri"/>
        </w:rPr>
        <w:t>A</w:t>
      </w:r>
      <w:r w:rsidRPr="004E6038">
        <w:rPr>
          <w:rFonts w:ascii="Calibri" w:hAnsi="Calibri"/>
        </w:rPr>
        <w:t>ttending a treatment program</w:t>
      </w:r>
      <w:r>
        <w:rPr>
          <w:rFonts w:ascii="Calibri" w:hAnsi="Calibri"/>
        </w:rPr>
        <w:t>.</w:t>
      </w:r>
    </w:p>
    <w:p w14:paraId="62C48D0B" w14:textId="190586BD" w:rsidR="008C1B95" w:rsidRDefault="004E6038" w:rsidP="004E6038">
      <w:pPr>
        <w:pStyle w:val="ListParagraph"/>
        <w:numPr>
          <w:ilvl w:val="3"/>
          <w:numId w:val="1"/>
        </w:numPr>
        <w:rPr>
          <w:rFonts w:ascii="Calibri" w:hAnsi="Calibri"/>
        </w:rPr>
      </w:pPr>
      <w:r w:rsidRPr="004E6038">
        <w:rPr>
          <w:rFonts w:ascii="Calibri" w:hAnsi="Calibri"/>
        </w:rPr>
        <w:t>If the judge is satisfied, on a balance of probabilities, that a condition has</w:t>
      </w:r>
      <w:r>
        <w:rPr>
          <w:rFonts w:ascii="Calibri" w:hAnsi="Calibri"/>
        </w:rPr>
        <w:t xml:space="preserve"> </w:t>
      </w:r>
      <w:r w:rsidRPr="004E6038">
        <w:rPr>
          <w:rFonts w:ascii="Calibri" w:hAnsi="Calibri"/>
        </w:rPr>
        <w:t>been breached, there are four options:</w:t>
      </w:r>
    </w:p>
    <w:p w14:paraId="5926C2F6" w14:textId="63C7085A" w:rsidR="004E6038" w:rsidRDefault="004E6038" w:rsidP="004E6038">
      <w:pPr>
        <w:pStyle w:val="ListParagraph"/>
        <w:numPr>
          <w:ilvl w:val="4"/>
          <w:numId w:val="1"/>
        </w:numPr>
        <w:rPr>
          <w:rFonts w:ascii="Calibri" w:hAnsi="Calibri"/>
        </w:rPr>
      </w:pPr>
      <w:r>
        <w:rPr>
          <w:rFonts w:ascii="Calibri" w:hAnsi="Calibri"/>
        </w:rPr>
        <w:t>T</w:t>
      </w:r>
      <w:r w:rsidRPr="004E6038">
        <w:rPr>
          <w:rFonts w:ascii="Calibri" w:hAnsi="Calibri"/>
        </w:rPr>
        <w:t>ake no action</w:t>
      </w:r>
      <w:r>
        <w:rPr>
          <w:rFonts w:ascii="Calibri" w:hAnsi="Calibri"/>
        </w:rPr>
        <w:t>.</w:t>
      </w:r>
    </w:p>
    <w:p w14:paraId="65985ADB" w14:textId="7D9A6859" w:rsidR="004E6038" w:rsidRDefault="00563050" w:rsidP="004E6038">
      <w:pPr>
        <w:pStyle w:val="ListParagraph"/>
        <w:numPr>
          <w:ilvl w:val="4"/>
          <w:numId w:val="1"/>
        </w:numPr>
        <w:rPr>
          <w:rFonts w:ascii="Calibri" w:hAnsi="Calibri"/>
        </w:rPr>
      </w:pPr>
      <w:r>
        <w:rPr>
          <w:rFonts w:ascii="Calibri" w:hAnsi="Calibri"/>
        </w:rPr>
        <w:t>A</w:t>
      </w:r>
      <w:r w:rsidRPr="00563050">
        <w:rPr>
          <w:rFonts w:ascii="Calibri" w:hAnsi="Calibri"/>
        </w:rPr>
        <w:t>dd or eliminate optional conditions</w:t>
      </w:r>
      <w:r>
        <w:rPr>
          <w:rFonts w:ascii="Calibri" w:hAnsi="Calibri"/>
        </w:rPr>
        <w:t>.</w:t>
      </w:r>
    </w:p>
    <w:p w14:paraId="27A20A15" w14:textId="17F6E013" w:rsidR="00563050" w:rsidRDefault="00F43662" w:rsidP="00F43662">
      <w:pPr>
        <w:pStyle w:val="ListParagraph"/>
        <w:numPr>
          <w:ilvl w:val="4"/>
          <w:numId w:val="1"/>
        </w:numPr>
        <w:rPr>
          <w:rFonts w:ascii="Calibri" w:hAnsi="Calibri"/>
        </w:rPr>
      </w:pPr>
      <w:r>
        <w:rPr>
          <w:rFonts w:ascii="Calibri" w:hAnsi="Calibri"/>
        </w:rPr>
        <w:t>S</w:t>
      </w:r>
      <w:r w:rsidRPr="00F43662">
        <w:rPr>
          <w:rFonts w:ascii="Calibri" w:hAnsi="Calibri"/>
        </w:rPr>
        <w:t>uspend the conditional sentence order and commit the offender to custody</w:t>
      </w:r>
      <w:r>
        <w:rPr>
          <w:rFonts w:ascii="Calibri" w:hAnsi="Calibri"/>
        </w:rPr>
        <w:t xml:space="preserve"> </w:t>
      </w:r>
      <w:r w:rsidRPr="00F43662">
        <w:rPr>
          <w:rFonts w:ascii="Calibri" w:hAnsi="Calibri"/>
        </w:rPr>
        <w:t>to serve a portion of the unexpired sentence (in which case, the conditional sentence resumes when the offender is released from confinement).</w:t>
      </w:r>
    </w:p>
    <w:p w14:paraId="040ED290" w14:textId="48420CD5" w:rsidR="004E6038" w:rsidRPr="003E4C20" w:rsidRDefault="000C0C3A" w:rsidP="003E4C20">
      <w:pPr>
        <w:pStyle w:val="ListParagraph"/>
        <w:numPr>
          <w:ilvl w:val="4"/>
          <w:numId w:val="1"/>
        </w:numPr>
        <w:rPr>
          <w:rFonts w:ascii="Calibri" w:hAnsi="Calibri"/>
        </w:rPr>
      </w:pPr>
      <w:r>
        <w:rPr>
          <w:rFonts w:ascii="Calibri" w:hAnsi="Calibri"/>
        </w:rPr>
        <w:t>T</w:t>
      </w:r>
      <w:r w:rsidRPr="000C0C3A">
        <w:rPr>
          <w:rFonts w:ascii="Calibri" w:hAnsi="Calibri"/>
        </w:rPr>
        <w:t>erminate the conditional sentence order</w:t>
      </w:r>
      <w:r>
        <w:rPr>
          <w:rFonts w:ascii="Calibri" w:hAnsi="Calibri"/>
        </w:rPr>
        <w:t xml:space="preserve"> and commit the offender to cus</w:t>
      </w:r>
      <w:r w:rsidRPr="000C0C3A">
        <w:rPr>
          <w:rFonts w:ascii="Calibri" w:hAnsi="Calibri"/>
        </w:rPr>
        <w:t>tody to serve until the release on parole or the discharge possible date.</w:t>
      </w:r>
    </w:p>
    <w:p w14:paraId="57BAFE89" w14:textId="5E87CA4F" w:rsidR="00AB1D0B" w:rsidRDefault="00A16DB9" w:rsidP="00C843EC">
      <w:pPr>
        <w:pStyle w:val="ListParagraph"/>
        <w:numPr>
          <w:ilvl w:val="1"/>
          <w:numId w:val="1"/>
        </w:numPr>
        <w:rPr>
          <w:rFonts w:ascii="Calibri" w:hAnsi="Calibri"/>
          <w:b/>
        </w:rPr>
      </w:pPr>
      <w:r>
        <w:rPr>
          <w:rFonts w:ascii="Calibri" w:hAnsi="Calibri"/>
          <w:b/>
        </w:rPr>
        <w:t>Concurrent and Consecutive Sentences</w:t>
      </w:r>
    </w:p>
    <w:p w14:paraId="721E0A94" w14:textId="218A6E76" w:rsidR="009963E4" w:rsidRPr="002A032F" w:rsidRDefault="00B61F6B" w:rsidP="002A032F">
      <w:pPr>
        <w:pStyle w:val="ListParagraph"/>
        <w:numPr>
          <w:ilvl w:val="2"/>
          <w:numId w:val="1"/>
        </w:numPr>
        <w:rPr>
          <w:rFonts w:ascii="Calibri" w:hAnsi="Calibri"/>
          <w:b/>
        </w:rPr>
      </w:pPr>
      <w:r>
        <w:rPr>
          <w:rFonts w:ascii="Calibri" w:hAnsi="Calibri"/>
          <w:b/>
        </w:rPr>
        <w:t xml:space="preserve">Concurrent: </w:t>
      </w:r>
      <w:r w:rsidR="002A032F" w:rsidRPr="002A032F">
        <w:rPr>
          <w:rFonts w:ascii="Calibri" w:hAnsi="Calibri"/>
        </w:rPr>
        <w:t>Sentences that are amalgamated and served simultaneously.</w:t>
      </w:r>
    </w:p>
    <w:p w14:paraId="2D82C748" w14:textId="5CDA2111" w:rsidR="00B61F6B" w:rsidRDefault="00B61F6B" w:rsidP="00BF6C0D">
      <w:pPr>
        <w:pStyle w:val="ListParagraph"/>
        <w:numPr>
          <w:ilvl w:val="2"/>
          <w:numId w:val="1"/>
        </w:numPr>
        <w:rPr>
          <w:rFonts w:ascii="Calibri" w:hAnsi="Calibri"/>
        </w:rPr>
      </w:pPr>
      <w:r>
        <w:rPr>
          <w:rFonts w:ascii="Calibri" w:hAnsi="Calibri"/>
          <w:b/>
        </w:rPr>
        <w:t>Consecutive:</w:t>
      </w:r>
      <w:r w:rsidR="002A032F">
        <w:rPr>
          <w:rFonts w:ascii="Calibri" w:hAnsi="Calibri"/>
          <w:b/>
        </w:rPr>
        <w:t xml:space="preserve"> </w:t>
      </w:r>
      <w:r w:rsidR="00BF6C0D" w:rsidRPr="00BF6C0D">
        <w:rPr>
          <w:rFonts w:ascii="Calibri" w:hAnsi="Calibri"/>
        </w:rPr>
        <w:t>Sentences that run separately and are completed one after the other.</w:t>
      </w:r>
    </w:p>
    <w:p w14:paraId="373367F6" w14:textId="58B287BB" w:rsidR="00BF6C0D" w:rsidRPr="00583E7F" w:rsidRDefault="00583E7F" w:rsidP="00583E7F">
      <w:pPr>
        <w:pStyle w:val="ListParagraph"/>
        <w:numPr>
          <w:ilvl w:val="2"/>
          <w:numId w:val="1"/>
        </w:numPr>
        <w:rPr>
          <w:rFonts w:ascii="Calibri" w:hAnsi="Calibri"/>
        </w:rPr>
      </w:pPr>
      <w:r w:rsidRPr="00583E7F">
        <w:rPr>
          <w:rFonts w:ascii="Calibri" w:hAnsi="Calibri"/>
        </w:rPr>
        <w:t>In Canada, most sentences meted out by judges are to be</w:t>
      </w:r>
      <w:r>
        <w:rPr>
          <w:rFonts w:ascii="Calibri" w:hAnsi="Calibri"/>
        </w:rPr>
        <w:t xml:space="preserve"> </w:t>
      </w:r>
      <w:r w:rsidRPr="00583E7F">
        <w:rPr>
          <w:rFonts w:ascii="Calibri" w:hAnsi="Calibri"/>
        </w:rPr>
        <w:t>served concurrently.</w:t>
      </w:r>
    </w:p>
    <w:p w14:paraId="36CFD76A" w14:textId="4F0F863D" w:rsidR="00A16DB9" w:rsidRDefault="00A16DB9" w:rsidP="00C843EC">
      <w:pPr>
        <w:pStyle w:val="ListParagraph"/>
        <w:numPr>
          <w:ilvl w:val="1"/>
          <w:numId w:val="1"/>
        </w:numPr>
        <w:rPr>
          <w:rFonts w:ascii="Calibri" w:hAnsi="Calibri"/>
          <w:b/>
        </w:rPr>
      </w:pPr>
      <w:r>
        <w:rPr>
          <w:rFonts w:ascii="Calibri" w:hAnsi="Calibri"/>
          <w:b/>
        </w:rPr>
        <w:t>Judicial Determination</w:t>
      </w:r>
    </w:p>
    <w:p w14:paraId="64616843" w14:textId="1260E5F6" w:rsidR="00DF7F3C" w:rsidRDefault="001B1C6B" w:rsidP="001B1C6B">
      <w:pPr>
        <w:pStyle w:val="ListParagraph"/>
        <w:numPr>
          <w:ilvl w:val="2"/>
          <w:numId w:val="1"/>
        </w:numPr>
        <w:rPr>
          <w:rFonts w:ascii="Calibri" w:hAnsi="Calibri"/>
        </w:rPr>
      </w:pPr>
      <w:r w:rsidRPr="001B1C6B">
        <w:rPr>
          <w:rFonts w:ascii="Calibri" w:hAnsi="Calibri"/>
        </w:rPr>
        <w:t>Order that a federal inmate serve half of the sentence before becoming eligible for parole.</w:t>
      </w:r>
    </w:p>
    <w:p w14:paraId="2A62CC09" w14:textId="7CAC84C5" w:rsidR="001B1C6B" w:rsidRDefault="00FF3477" w:rsidP="00FF3477">
      <w:pPr>
        <w:pStyle w:val="ListParagraph"/>
        <w:numPr>
          <w:ilvl w:val="2"/>
          <w:numId w:val="1"/>
        </w:numPr>
        <w:rPr>
          <w:rFonts w:ascii="Calibri" w:hAnsi="Calibri"/>
        </w:rPr>
      </w:pPr>
      <w:r>
        <w:rPr>
          <w:rFonts w:ascii="Calibri" w:hAnsi="Calibri"/>
        </w:rPr>
        <w:t>M</w:t>
      </w:r>
      <w:r w:rsidRPr="00FF3477">
        <w:rPr>
          <w:rFonts w:ascii="Calibri" w:hAnsi="Calibri"/>
        </w:rPr>
        <w:t>ay be imposed</w:t>
      </w:r>
      <w:r>
        <w:rPr>
          <w:rFonts w:ascii="Calibri" w:hAnsi="Calibri"/>
        </w:rPr>
        <w:t xml:space="preserve"> </w:t>
      </w:r>
      <w:r w:rsidRPr="00FF3477">
        <w:rPr>
          <w:rFonts w:ascii="Calibri" w:hAnsi="Calibri"/>
        </w:rPr>
        <w:t xml:space="preserve">on offenders convicted of one or more Schedule I offences (specific crimes against the person) and Schedule II offences (drug offences specified in the </w:t>
      </w:r>
      <w:r w:rsidRPr="006E080B">
        <w:rPr>
          <w:rFonts w:ascii="Calibri" w:hAnsi="Calibri"/>
          <w:i/>
        </w:rPr>
        <w:t>Corrections and Conditional Release Act</w:t>
      </w:r>
      <w:r w:rsidRPr="00FF3477">
        <w:rPr>
          <w:rFonts w:ascii="Calibri" w:hAnsi="Calibri"/>
        </w:rPr>
        <w:t>).</w:t>
      </w:r>
    </w:p>
    <w:p w14:paraId="36351DE9" w14:textId="7E568C9D" w:rsidR="006E080B" w:rsidRPr="00914DF8" w:rsidRDefault="00914DF8" w:rsidP="00914DF8">
      <w:pPr>
        <w:pStyle w:val="ListParagraph"/>
        <w:numPr>
          <w:ilvl w:val="2"/>
          <w:numId w:val="1"/>
        </w:numPr>
        <w:rPr>
          <w:rFonts w:ascii="Calibri" w:hAnsi="Calibri"/>
        </w:rPr>
      </w:pPr>
      <w:r w:rsidRPr="00914DF8">
        <w:rPr>
          <w:rFonts w:ascii="Calibri" w:hAnsi="Calibri"/>
        </w:rPr>
        <w:t>Judicial determination is used in less than 5 percent of federal cases, and</w:t>
      </w:r>
      <w:r>
        <w:rPr>
          <w:rFonts w:ascii="Calibri" w:hAnsi="Calibri"/>
        </w:rPr>
        <w:t xml:space="preserve"> </w:t>
      </w:r>
      <w:r w:rsidRPr="00914DF8">
        <w:rPr>
          <w:rFonts w:ascii="Calibri" w:hAnsi="Calibri"/>
        </w:rPr>
        <w:t>Aboriginal offenders are overrepresented among those offenders who receive it. Offenders who receive judicial determination are more likely than other offenders to serve their entire sentence in prison.</w:t>
      </w:r>
    </w:p>
    <w:p w14:paraId="1A692725" w14:textId="70226232" w:rsidR="00A16DB9" w:rsidRDefault="009963E4" w:rsidP="00C843EC">
      <w:pPr>
        <w:pStyle w:val="ListParagraph"/>
        <w:numPr>
          <w:ilvl w:val="1"/>
          <w:numId w:val="1"/>
        </w:numPr>
        <w:rPr>
          <w:rFonts w:ascii="Calibri" w:hAnsi="Calibri"/>
          <w:b/>
        </w:rPr>
      </w:pPr>
      <w:r>
        <w:rPr>
          <w:rFonts w:ascii="Calibri" w:hAnsi="Calibri"/>
          <w:b/>
        </w:rPr>
        <w:t>Judicial Restraint Order</w:t>
      </w:r>
    </w:p>
    <w:p w14:paraId="7AF7C03E" w14:textId="21D2C07E" w:rsidR="00376921" w:rsidRDefault="00C83B91" w:rsidP="00C83B91">
      <w:pPr>
        <w:pStyle w:val="ListParagraph"/>
        <w:numPr>
          <w:ilvl w:val="2"/>
          <w:numId w:val="1"/>
        </w:numPr>
        <w:rPr>
          <w:rFonts w:ascii="Calibri" w:hAnsi="Calibri"/>
        </w:rPr>
      </w:pPr>
      <w:r w:rsidRPr="00C83B91">
        <w:rPr>
          <w:rFonts w:ascii="Calibri" w:hAnsi="Calibri"/>
        </w:rPr>
        <w:t>Under Section 810 of</w:t>
      </w:r>
      <w:r>
        <w:rPr>
          <w:rFonts w:ascii="Calibri" w:hAnsi="Calibri"/>
        </w:rPr>
        <w:t xml:space="preserve"> </w:t>
      </w:r>
      <w:r w:rsidRPr="00C83B91">
        <w:rPr>
          <w:rFonts w:ascii="Calibri" w:hAnsi="Calibri"/>
        </w:rPr>
        <w:t xml:space="preserve">the Criminal Code, you may </w:t>
      </w:r>
      <w:r>
        <w:rPr>
          <w:rFonts w:ascii="Calibri" w:hAnsi="Calibri"/>
        </w:rPr>
        <w:t>lay an information before a jus</w:t>
      </w:r>
      <w:r w:rsidRPr="00C83B91">
        <w:rPr>
          <w:rFonts w:ascii="Calibri" w:hAnsi="Calibri"/>
        </w:rPr>
        <w:t>tice of the peace if you have reasonable grounds to believe another person will injure you, your spouse, your children, or your property.</w:t>
      </w:r>
    </w:p>
    <w:p w14:paraId="13ABE155" w14:textId="0B651473" w:rsidR="00C83B91" w:rsidRPr="00EA2C9F" w:rsidRDefault="00C83B91" w:rsidP="00EA2C9F">
      <w:pPr>
        <w:pStyle w:val="ListParagraph"/>
        <w:numPr>
          <w:ilvl w:val="2"/>
          <w:numId w:val="1"/>
        </w:numPr>
        <w:rPr>
          <w:rFonts w:ascii="Calibri" w:hAnsi="Calibri"/>
        </w:rPr>
      </w:pPr>
      <w:r w:rsidRPr="00C83B91">
        <w:rPr>
          <w:rFonts w:ascii="Calibri" w:hAnsi="Calibri"/>
        </w:rPr>
        <w:t>The person need not</w:t>
      </w:r>
      <w:r>
        <w:rPr>
          <w:rFonts w:ascii="Calibri" w:hAnsi="Calibri"/>
        </w:rPr>
        <w:t xml:space="preserve"> </w:t>
      </w:r>
      <w:r w:rsidRPr="00C83B91">
        <w:rPr>
          <w:rFonts w:ascii="Calibri" w:hAnsi="Calibri"/>
        </w:rPr>
        <w:t>have a criminal history at the time of the application.</w:t>
      </w:r>
    </w:p>
    <w:p w14:paraId="7ACCC3D6" w14:textId="0D2D299C" w:rsidR="00765920" w:rsidRDefault="00EA2C9F" w:rsidP="00C843EC">
      <w:pPr>
        <w:pStyle w:val="ListParagraph"/>
        <w:numPr>
          <w:ilvl w:val="1"/>
          <w:numId w:val="1"/>
        </w:numPr>
        <w:rPr>
          <w:rFonts w:ascii="Calibri" w:hAnsi="Calibri"/>
          <w:b/>
        </w:rPr>
      </w:pPr>
      <w:r>
        <w:rPr>
          <w:rFonts w:ascii="Calibri" w:hAnsi="Calibri"/>
          <w:b/>
        </w:rPr>
        <w:t>Maximum Sentence</w:t>
      </w:r>
    </w:p>
    <w:p w14:paraId="1716ED0B" w14:textId="2CA3CB8B" w:rsidR="00EA2C9F" w:rsidRDefault="00EC655F" w:rsidP="00EA2C9F">
      <w:pPr>
        <w:pStyle w:val="ListParagraph"/>
        <w:numPr>
          <w:ilvl w:val="2"/>
          <w:numId w:val="1"/>
        </w:numPr>
        <w:rPr>
          <w:rFonts w:ascii="Calibri" w:hAnsi="Calibri"/>
        </w:rPr>
      </w:pPr>
      <w:r w:rsidRPr="00EC655F">
        <w:rPr>
          <w:rFonts w:ascii="Calibri" w:hAnsi="Calibri"/>
        </w:rPr>
        <w:t>Every offence has a maximum sentence that a judge cannot exceed.</w:t>
      </w:r>
    </w:p>
    <w:p w14:paraId="091E414F" w14:textId="2F4E071B" w:rsidR="0085578E" w:rsidRPr="0085578E" w:rsidRDefault="0085578E" w:rsidP="0085578E">
      <w:pPr>
        <w:pStyle w:val="ListParagraph"/>
        <w:numPr>
          <w:ilvl w:val="3"/>
          <w:numId w:val="1"/>
        </w:numPr>
        <w:rPr>
          <w:rFonts w:ascii="Calibri" w:hAnsi="Calibri"/>
        </w:rPr>
      </w:pPr>
      <w:r w:rsidRPr="0085578E">
        <w:rPr>
          <w:rFonts w:ascii="Calibri" w:hAnsi="Calibri"/>
        </w:rPr>
        <w:t>However,</w:t>
      </w:r>
      <w:r>
        <w:rPr>
          <w:rFonts w:ascii="Calibri" w:hAnsi="Calibri"/>
        </w:rPr>
        <w:t xml:space="preserve"> </w:t>
      </w:r>
      <w:r w:rsidRPr="0085578E">
        <w:rPr>
          <w:rFonts w:ascii="Calibri" w:hAnsi="Calibri"/>
        </w:rPr>
        <w:t>these maximums are so high as to provide little practical guidance.</w:t>
      </w:r>
    </w:p>
    <w:p w14:paraId="22C46C83" w14:textId="1CDB0AF4" w:rsidR="00EC655F" w:rsidRDefault="00351A19" w:rsidP="00351A19">
      <w:pPr>
        <w:pStyle w:val="ListParagraph"/>
        <w:numPr>
          <w:ilvl w:val="2"/>
          <w:numId w:val="1"/>
        </w:numPr>
        <w:rPr>
          <w:rFonts w:ascii="Calibri" w:hAnsi="Calibri"/>
        </w:rPr>
      </w:pPr>
      <w:r w:rsidRPr="00351A19">
        <w:rPr>
          <w:rFonts w:ascii="Calibri" w:hAnsi="Calibri"/>
        </w:rPr>
        <w:t>For</w:t>
      </w:r>
      <w:r>
        <w:rPr>
          <w:rFonts w:ascii="Calibri" w:hAnsi="Calibri"/>
        </w:rPr>
        <w:t xml:space="preserve"> </w:t>
      </w:r>
      <w:r w:rsidRPr="00351A19">
        <w:rPr>
          <w:rFonts w:ascii="Calibri" w:hAnsi="Calibri"/>
        </w:rPr>
        <w:t>example, life imprisonment is the maximum sentence for manslaughter.</w:t>
      </w:r>
    </w:p>
    <w:p w14:paraId="1A3FF135" w14:textId="0D113B29" w:rsidR="00351A19" w:rsidRDefault="00150912" w:rsidP="00150912">
      <w:pPr>
        <w:pStyle w:val="ListParagraph"/>
        <w:numPr>
          <w:ilvl w:val="2"/>
          <w:numId w:val="1"/>
        </w:numPr>
        <w:rPr>
          <w:rFonts w:ascii="Calibri" w:hAnsi="Calibri"/>
        </w:rPr>
      </w:pPr>
      <w:r w:rsidRPr="00150912">
        <w:rPr>
          <w:rFonts w:ascii="Calibri" w:hAnsi="Calibri"/>
        </w:rPr>
        <w:t>For summary conviction offences, the maximum sentence is six months in</w:t>
      </w:r>
      <w:r>
        <w:rPr>
          <w:rFonts w:ascii="Calibri" w:hAnsi="Calibri"/>
        </w:rPr>
        <w:t xml:space="preserve"> </w:t>
      </w:r>
      <w:r w:rsidRPr="00150912">
        <w:rPr>
          <w:rFonts w:ascii="Calibri" w:hAnsi="Calibri"/>
        </w:rPr>
        <w:t>prison and/or a $2,000 fine (except for sexual assault, for which the maximum sentence is eighteen months).</w:t>
      </w:r>
    </w:p>
    <w:p w14:paraId="468B15CC" w14:textId="59CD3146" w:rsidR="00D27090" w:rsidRPr="00E07227" w:rsidRDefault="00D27090" w:rsidP="00E07227">
      <w:pPr>
        <w:pStyle w:val="ListParagraph"/>
        <w:numPr>
          <w:ilvl w:val="2"/>
          <w:numId w:val="1"/>
        </w:numPr>
        <w:rPr>
          <w:rFonts w:ascii="Calibri" w:hAnsi="Calibri"/>
        </w:rPr>
      </w:pPr>
      <w:r w:rsidRPr="00D27090">
        <w:rPr>
          <w:rFonts w:ascii="Calibri" w:hAnsi="Calibri"/>
        </w:rPr>
        <w:t>The same maximum sentence applies when the</w:t>
      </w:r>
      <w:r>
        <w:rPr>
          <w:rFonts w:ascii="Calibri" w:hAnsi="Calibri"/>
        </w:rPr>
        <w:t xml:space="preserve"> </w:t>
      </w:r>
      <w:r w:rsidRPr="00D27090">
        <w:rPr>
          <w:rFonts w:ascii="Calibri" w:hAnsi="Calibri"/>
        </w:rPr>
        <w:t>Crown prosecutor elects to proceed summarily on a hybrid offence.</w:t>
      </w:r>
    </w:p>
    <w:p w14:paraId="66DB7BE7" w14:textId="51BD3802" w:rsidR="00EA2C9F" w:rsidRDefault="00E07227" w:rsidP="00C843EC">
      <w:pPr>
        <w:pStyle w:val="ListParagraph"/>
        <w:numPr>
          <w:ilvl w:val="1"/>
          <w:numId w:val="1"/>
        </w:numPr>
        <w:rPr>
          <w:rFonts w:ascii="Calibri" w:hAnsi="Calibri"/>
          <w:b/>
        </w:rPr>
      </w:pPr>
      <w:r>
        <w:rPr>
          <w:rFonts w:ascii="Calibri" w:hAnsi="Calibri"/>
          <w:b/>
        </w:rPr>
        <w:t>Mandatory Minimum Sentence</w:t>
      </w:r>
    </w:p>
    <w:p w14:paraId="0C423DA9" w14:textId="3963BB9C" w:rsidR="00E07227" w:rsidRDefault="00F65C8E" w:rsidP="00F65C8E">
      <w:pPr>
        <w:pStyle w:val="ListParagraph"/>
        <w:numPr>
          <w:ilvl w:val="2"/>
          <w:numId w:val="1"/>
        </w:numPr>
        <w:rPr>
          <w:rFonts w:ascii="Calibri" w:hAnsi="Calibri"/>
        </w:rPr>
      </w:pPr>
      <w:r w:rsidRPr="00F65C8E">
        <w:rPr>
          <w:rFonts w:ascii="Calibri" w:hAnsi="Calibri"/>
        </w:rPr>
        <w:t>There are several offences that, upon conviction, carry mandatory minimum sentences.</w:t>
      </w:r>
    </w:p>
    <w:p w14:paraId="782962AB" w14:textId="6FFF3EDA" w:rsidR="00F65C8E" w:rsidRDefault="00F65C8E" w:rsidP="00F65C8E">
      <w:pPr>
        <w:pStyle w:val="ListParagraph"/>
        <w:numPr>
          <w:ilvl w:val="3"/>
          <w:numId w:val="1"/>
        </w:numPr>
        <w:rPr>
          <w:rFonts w:ascii="Calibri" w:hAnsi="Calibri"/>
        </w:rPr>
      </w:pPr>
      <w:r w:rsidRPr="00F65C8E">
        <w:rPr>
          <w:rFonts w:ascii="Calibri" w:hAnsi="Calibri"/>
        </w:rPr>
        <w:t>For example, use of a firearm during the commission of an offence</w:t>
      </w:r>
      <w:r>
        <w:rPr>
          <w:rFonts w:ascii="Calibri" w:hAnsi="Calibri"/>
        </w:rPr>
        <w:t xml:space="preserve"> </w:t>
      </w:r>
      <w:r w:rsidRPr="00F65C8E">
        <w:rPr>
          <w:rFonts w:ascii="Calibri" w:hAnsi="Calibri"/>
        </w:rPr>
        <w:t>carries a minimum sentence of one year in prison for the first conviction and three years for subsequent offences (both to be consecutive to any term of imprisonment imposed for the offence itself).</w:t>
      </w:r>
    </w:p>
    <w:p w14:paraId="42213533" w14:textId="6C2E5633" w:rsidR="00F65C8E" w:rsidRPr="00D23811" w:rsidRDefault="00D23811" w:rsidP="00D23811">
      <w:pPr>
        <w:pStyle w:val="ListParagraph"/>
        <w:numPr>
          <w:ilvl w:val="3"/>
          <w:numId w:val="1"/>
        </w:numPr>
        <w:rPr>
          <w:rFonts w:ascii="Calibri" w:hAnsi="Calibri"/>
        </w:rPr>
      </w:pPr>
      <w:r w:rsidRPr="00D23811">
        <w:rPr>
          <w:rFonts w:ascii="Calibri" w:hAnsi="Calibri"/>
        </w:rPr>
        <w:t>Other offences with mandatory</w:t>
      </w:r>
      <w:r>
        <w:rPr>
          <w:rFonts w:ascii="Calibri" w:hAnsi="Calibri"/>
        </w:rPr>
        <w:t xml:space="preserve"> </w:t>
      </w:r>
      <w:r w:rsidRPr="00D23811">
        <w:rPr>
          <w:rFonts w:ascii="Calibri" w:hAnsi="Calibri"/>
        </w:rPr>
        <w:t>minimum sentences are a second conviction for impaired driving and first- and second-degree murder.</w:t>
      </w:r>
    </w:p>
    <w:p w14:paraId="799E8765" w14:textId="2BA1B020" w:rsidR="00E07227" w:rsidRDefault="00D23811" w:rsidP="00C843EC">
      <w:pPr>
        <w:pStyle w:val="ListParagraph"/>
        <w:numPr>
          <w:ilvl w:val="1"/>
          <w:numId w:val="1"/>
        </w:numPr>
        <w:rPr>
          <w:rFonts w:ascii="Calibri" w:hAnsi="Calibri"/>
          <w:b/>
        </w:rPr>
      </w:pPr>
      <w:r>
        <w:rPr>
          <w:rFonts w:ascii="Calibri" w:hAnsi="Calibri"/>
          <w:b/>
        </w:rPr>
        <w:t>Appellate Decisions and Legal Precedents</w:t>
      </w:r>
    </w:p>
    <w:p w14:paraId="36639C67" w14:textId="5346DF34" w:rsidR="009D09BC" w:rsidRDefault="00224B11" w:rsidP="00224B11">
      <w:pPr>
        <w:pStyle w:val="ListParagraph"/>
        <w:numPr>
          <w:ilvl w:val="2"/>
          <w:numId w:val="1"/>
        </w:numPr>
        <w:rPr>
          <w:rFonts w:ascii="Calibri" w:hAnsi="Calibri"/>
        </w:rPr>
      </w:pPr>
      <w:r w:rsidRPr="00224B11">
        <w:rPr>
          <w:rFonts w:ascii="Calibri" w:hAnsi="Calibri"/>
        </w:rPr>
        <w:t xml:space="preserve">One limitation on the discretion of judges is that </w:t>
      </w:r>
      <w:proofErr w:type="gramStart"/>
      <w:r w:rsidRPr="00224B11">
        <w:rPr>
          <w:rFonts w:ascii="Calibri" w:hAnsi="Calibri"/>
        </w:rPr>
        <w:t>sentences can be changed by appellate courts if deemed too lenient or severe</w:t>
      </w:r>
      <w:proofErr w:type="gramEnd"/>
      <w:r w:rsidRPr="00224B11">
        <w:rPr>
          <w:rFonts w:ascii="Calibri" w:hAnsi="Calibri"/>
        </w:rPr>
        <w:t>. Appellate courts can also set guidelines to assist judges in the trial courts.</w:t>
      </w:r>
    </w:p>
    <w:p w14:paraId="60EDC10E" w14:textId="025070B2" w:rsidR="00224B11" w:rsidRPr="003D3A26" w:rsidRDefault="003D3A26" w:rsidP="003D3A26">
      <w:pPr>
        <w:pStyle w:val="ListParagraph"/>
        <w:numPr>
          <w:ilvl w:val="2"/>
          <w:numId w:val="1"/>
        </w:numPr>
        <w:rPr>
          <w:rFonts w:ascii="Calibri" w:hAnsi="Calibri"/>
        </w:rPr>
      </w:pPr>
      <w:proofErr w:type="gramStart"/>
      <w:r w:rsidRPr="003D3A26">
        <w:rPr>
          <w:rFonts w:ascii="Calibri" w:hAnsi="Calibri"/>
        </w:rPr>
        <w:t>The general range of acceptability</w:t>
      </w:r>
      <w:r>
        <w:rPr>
          <w:rFonts w:ascii="Calibri" w:hAnsi="Calibri"/>
        </w:rPr>
        <w:t xml:space="preserve"> </w:t>
      </w:r>
      <w:r w:rsidRPr="003D3A26">
        <w:rPr>
          <w:rFonts w:ascii="Calibri" w:hAnsi="Calibri"/>
        </w:rPr>
        <w:t>can be discovered by reviewing judicial precedents (decisions of other trial court judges) and decisions of courts of appeal</w:t>
      </w:r>
      <w:proofErr w:type="gramEnd"/>
      <w:r w:rsidRPr="003D3A26">
        <w:rPr>
          <w:rFonts w:ascii="Calibri" w:hAnsi="Calibri"/>
        </w:rPr>
        <w:t>.</w:t>
      </w:r>
    </w:p>
    <w:p w14:paraId="6B80C322" w14:textId="3CAC3B16" w:rsidR="00D23811" w:rsidRDefault="009D09BC" w:rsidP="00C843EC">
      <w:pPr>
        <w:pStyle w:val="ListParagraph"/>
        <w:numPr>
          <w:ilvl w:val="1"/>
          <w:numId w:val="1"/>
        </w:numPr>
        <w:rPr>
          <w:rFonts w:ascii="Calibri" w:hAnsi="Calibri"/>
          <w:b/>
        </w:rPr>
      </w:pPr>
      <w:r>
        <w:rPr>
          <w:rFonts w:ascii="Calibri" w:hAnsi="Calibri"/>
          <w:b/>
        </w:rPr>
        <w:t>Aggravating Factors</w:t>
      </w:r>
    </w:p>
    <w:p w14:paraId="462085E8" w14:textId="5C83C4C3" w:rsidR="003D3A26" w:rsidRDefault="001D3085" w:rsidP="001D3085">
      <w:pPr>
        <w:pStyle w:val="ListParagraph"/>
        <w:numPr>
          <w:ilvl w:val="2"/>
          <w:numId w:val="1"/>
        </w:numPr>
        <w:rPr>
          <w:rFonts w:ascii="Calibri" w:hAnsi="Calibri"/>
        </w:rPr>
      </w:pPr>
      <w:r w:rsidRPr="001D3085">
        <w:rPr>
          <w:rFonts w:ascii="Calibri" w:hAnsi="Calibri"/>
        </w:rPr>
        <w:t>Certain factors in a particular offence can result in a more severe sentence than would normally be imposed.</w:t>
      </w:r>
    </w:p>
    <w:p w14:paraId="4EE6B2E3" w14:textId="465AB5F2" w:rsidR="00163018" w:rsidRPr="001D253E" w:rsidRDefault="00163018" w:rsidP="001D253E">
      <w:pPr>
        <w:pStyle w:val="ListParagraph"/>
        <w:numPr>
          <w:ilvl w:val="2"/>
          <w:numId w:val="1"/>
        </w:numPr>
        <w:rPr>
          <w:rFonts w:ascii="Calibri" w:hAnsi="Calibri"/>
        </w:rPr>
      </w:pPr>
      <w:r w:rsidRPr="00163018">
        <w:rPr>
          <w:rFonts w:ascii="Calibri" w:hAnsi="Calibri"/>
        </w:rPr>
        <w:t>These aggravating factors can include the</w:t>
      </w:r>
      <w:r>
        <w:rPr>
          <w:rFonts w:ascii="Calibri" w:hAnsi="Calibri"/>
        </w:rPr>
        <w:t xml:space="preserve"> </w:t>
      </w:r>
      <w:r w:rsidRPr="00163018">
        <w:rPr>
          <w:rFonts w:ascii="Calibri" w:hAnsi="Calibri"/>
        </w:rPr>
        <w:t>abuse of a spouse or child (s. 718.2); a previous criminal record; breach of trust or a position of authority (s. 718.2); premeditation; and/or injury to the victim.</w:t>
      </w:r>
    </w:p>
    <w:p w14:paraId="63000AD1" w14:textId="01B6C8FF" w:rsidR="003D3A26" w:rsidRDefault="001D253E" w:rsidP="00C843EC">
      <w:pPr>
        <w:pStyle w:val="ListParagraph"/>
        <w:numPr>
          <w:ilvl w:val="1"/>
          <w:numId w:val="1"/>
        </w:numPr>
        <w:rPr>
          <w:rFonts w:ascii="Calibri" w:hAnsi="Calibri"/>
          <w:b/>
        </w:rPr>
      </w:pPr>
      <w:r>
        <w:rPr>
          <w:rFonts w:ascii="Calibri" w:hAnsi="Calibri"/>
          <w:b/>
        </w:rPr>
        <w:t>Mitigating Factors</w:t>
      </w:r>
    </w:p>
    <w:p w14:paraId="0A4C98AF" w14:textId="109E81CB" w:rsidR="001D253E" w:rsidRDefault="003A4277" w:rsidP="003A4277">
      <w:pPr>
        <w:pStyle w:val="ListParagraph"/>
        <w:numPr>
          <w:ilvl w:val="2"/>
          <w:numId w:val="1"/>
        </w:numPr>
        <w:rPr>
          <w:rFonts w:ascii="Calibri" w:hAnsi="Calibri"/>
        </w:rPr>
      </w:pPr>
      <w:r w:rsidRPr="003A4277">
        <w:rPr>
          <w:rFonts w:ascii="Calibri" w:hAnsi="Calibri"/>
        </w:rPr>
        <w:t>Characteristics of an offence that point toward a more lenient sentence than usual.</w:t>
      </w:r>
    </w:p>
    <w:p w14:paraId="2BE5F81A" w14:textId="4E1E507C" w:rsidR="003A4277" w:rsidRPr="002C557D" w:rsidRDefault="00A34045" w:rsidP="002C557D">
      <w:pPr>
        <w:pStyle w:val="ListParagraph"/>
        <w:numPr>
          <w:ilvl w:val="3"/>
          <w:numId w:val="1"/>
        </w:numPr>
        <w:rPr>
          <w:rFonts w:ascii="Calibri" w:hAnsi="Calibri"/>
        </w:rPr>
      </w:pPr>
      <w:r w:rsidRPr="00A34045">
        <w:rPr>
          <w:rFonts w:ascii="Calibri" w:hAnsi="Calibri"/>
        </w:rPr>
        <w:t>Examples ar</w:t>
      </w:r>
      <w:r>
        <w:rPr>
          <w:rFonts w:ascii="Calibri" w:hAnsi="Calibri"/>
        </w:rPr>
        <w:t>e intoxication, lack of premedi</w:t>
      </w:r>
      <w:r w:rsidRPr="00A34045">
        <w:rPr>
          <w:rFonts w:ascii="Calibri" w:hAnsi="Calibri"/>
        </w:rPr>
        <w:t>tation, being provoked into self-defence, and acting out of financial need rather than for greed or profit.</w:t>
      </w:r>
    </w:p>
    <w:p w14:paraId="0705B9D5" w14:textId="14FA1419" w:rsidR="001D253E" w:rsidRDefault="007670E7" w:rsidP="00C843EC">
      <w:pPr>
        <w:pStyle w:val="ListParagraph"/>
        <w:numPr>
          <w:ilvl w:val="1"/>
          <w:numId w:val="1"/>
        </w:numPr>
        <w:rPr>
          <w:rFonts w:ascii="Calibri" w:hAnsi="Calibri"/>
          <w:b/>
        </w:rPr>
      </w:pPr>
      <w:r w:rsidRPr="007670E7">
        <w:rPr>
          <w:rFonts w:ascii="Calibri" w:hAnsi="Calibri"/>
          <w:b/>
        </w:rPr>
        <w:t>Sentencing Aboriginal Offenders</w:t>
      </w:r>
    </w:p>
    <w:p w14:paraId="24C2CB7F" w14:textId="0853890B" w:rsidR="00FA47F5" w:rsidRPr="005676F4" w:rsidRDefault="00FA47F5" w:rsidP="005676F4">
      <w:pPr>
        <w:pStyle w:val="ListParagraph"/>
        <w:numPr>
          <w:ilvl w:val="2"/>
          <w:numId w:val="1"/>
        </w:numPr>
        <w:rPr>
          <w:rFonts w:ascii="Calibri" w:hAnsi="Calibri"/>
        </w:rPr>
      </w:pPr>
      <w:r w:rsidRPr="00FA47F5">
        <w:rPr>
          <w:rFonts w:ascii="Calibri" w:hAnsi="Calibri"/>
        </w:rPr>
        <w:t xml:space="preserve">Section 718.2(e) of the </w:t>
      </w:r>
      <w:r w:rsidRPr="00FA47F5">
        <w:rPr>
          <w:rFonts w:ascii="Calibri" w:hAnsi="Calibri"/>
          <w:i/>
        </w:rPr>
        <w:t>Criminal Code</w:t>
      </w:r>
      <w:r w:rsidRPr="00FA47F5">
        <w:rPr>
          <w:rFonts w:ascii="Calibri" w:hAnsi="Calibri"/>
        </w:rPr>
        <w:t xml:space="preserve"> was created in an attempt to reduce the overrepresentation of Aboriginal people in correctional institutions.</w:t>
      </w:r>
    </w:p>
    <w:p w14:paraId="58E1CA0A" w14:textId="2217CEE1" w:rsidR="007670E7" w:rsidRDefault="005676F4" w:rsidP="00C843EC">
      <w:pPr>
        <w:pStyle w:val="ListParagraph"/>
        <w:numPr>
          <w:ilvl w:val="1"/>
          <w:numId w:val="1"/>
        </w:numPr>
        <w:rPr>
          <w:rFonts w:ascii="Calibri" w:hAnsi="Calibri"/>
          <w:b/>
        </w:rPr>
      </w:pPr>
      <w:r>
        <w:rPr>
          <w:rFonts w:ascii="Calibri" w:hAnsi="Calibri"/>
          <w:b/>
        </w:rPr>
        <w:t>Pre-Sentence Reports</w:t>
      </w:r>
    </w:p>
    <w:p w14:paraId="69FC1904" w14:textId="532F9857" w:rsidR="009D0F60" w:rsidRPr="00EF46A1" w:rsidRDefault="009D0F60" w:rsidP="00EF46A1">
      <w:pPr>
        <w:pStyle w:val="ListParagraph"/>
        <w:numPr>
          <w:ilvl w:val="2"/>
          <w:numId w:val="1"/>
        </w:numPr>
        <w:rPr>
          <w:rFonts w:ascii="Calibri" w:hAnsi="Calibri"/>
        </w:rPr>
      </w:pPr>
      <w:r w:rsidRPr="009D0F60">
        <w:rPr>
          <w:rFonts w:ascii="Calibri" w:hAnsi="Calibri"/>
        </w:rPr>
        <w:t xml:space="preserve">A document, prepared by a probation officer for the sentencing judge, that contains </w:t>
      </w:r>
      <w:proofErr w:type="spellStart"/>
      <w:r w:rsidRPr="009D0F60">
        <w:rPr>
          <w:rFonts w:ascii="Calibri" w:hAnsi="Calibri"/>
        </w:rPr>
        <w:t>sociobiographical</w:t>
      </w:r>
      <w:proofErr w:type="spellEnd"/>
      <w:r w:rsidRPr="009D0F60">
        <w:rPr>
          <w:rFonts w:ascii="Calibri" w:hAnsi="Calibri"/>
        </w:rPr>
        <w:t xml:space="preserve"> and offence-related information about the convicted offender and may include a recommendation for a specific sentence</w:t>
      </w:r>
      <w:r>
        <w:rPr>
          <w:rFonts w:ascii="Calibri" w:hAnsi="Calibri"/>
        </w:rPr>
        <w:t>.</w:t>
      </w:r>
    </w:p>
    <w:p w14:paraId="520980F8" w14:textId="61CDB9A8" w:rsidR="00C843EC" w:rsidRDefault="00EF46A1" w:rsidP="00C843EC">
      <w:pPr>
        <w:pStyle w:val="ListParagraph"/>
        <w:numPr>
          <w:ilvl w:val="0"/>
          <w:numId w:val="1"/>
        </w:numPr>
        <w:rPr>
          <w:rFonts w:ascii="Calibri" w:hAnsi="Calibri"/>
          <w:b/>
        </w:rPr>
      </w:pPr>
      <w:r>
        <w:rPr>
          <w:rFonts w:ascii="Calibri" w:hAnsi="Calibri"/>
          <w:b/>
        </w:rPr>
        <w:t>Other Sentencing Options</w:t>
      </w:r>
    </w:p>
    <w:p w14:paraId="50C12E5A" w14:textId="46F77E95" w:rsidR="00EF46A1" w:rsidRDefault="005707D4" w:rsidP="005707D4">
      <w:pPr>
        <w:pStyle w:val="ListParagraph"/>
        <w:numPr>
          <w:ilvl w:val="1"/>
          <w:numId w:val="1"/>
        </w:numPr>
        <w:rPr>
          <w:rFonts w:ascii="Calibri" w:hAnsi="Calibri"/>
        </w:rPr>
      </w:pPr>
      <w:r w:rsidRPr="005707D4">
        <w:rPr>
          <w:rFonts w:ascii="Calibri" w:hAnsi="Calibri"/>
        </w:rPr>
        <w:t>When handing down a sentence, the judge can attach to it one or more other dispositions contained in the Criminal Code, including specified prohibitions and forfeitures.</w:t>
      </w:r>
    </w:p>
    <w:p w14:paraId="28144721" w14:textId="565A08C2" w:rsidR="002C0326" w:rsidRPr="00743649" w:rsidRDefault="00743649" w:rsidP="00743649">
      <w:pPr>
        <w:pStyle w:val="ListParagraph"/>
        <w:numPr>
          <w:ilvl w:val="2"/>
          <w:numId w:val="1"/>
        </w:numPr>
        <w:rPr>
          <w:rFonts w:ascii="Calibri" w:hAnsi="Calibri"/>
        </w:rPr>
      </w:pPr>
      <w:r w:rsidRPr="00743649">
        <w:rPr>
          <w:rFonts w:ascii="Calibri" w:hAnsi="Calibri"/>
        </w:rPr>
        <w:t>Prohibitions can include prohibition from driving, prohibition</w:t>
      </w:r>
      <w:r>
        <w:rPr>
          <w:rFonts w:ascii="Calibri" w:hAnsi="Calibri"/>
        </w:rPr>
        <w:t xml:space="preserve"> </w:t>
      </w:r>
      <w:r w:rsidRPr="00743649">
        <w:rPr>
          <w:rFonts w:ascii="Calibri" w:hAnsi="Calibri"/>
        </w:rPr>
        <w:t>from attending places frequented by children, and prohibition from possessing firearms.</w:t>
      </w:r>
    </w:p>
    <w:p w14:paraId="1FBFF64B" w14:textId="7BDEA95D" w:rsidR="005707D4" w:rsidRDefault="002C0326" w:rsidP="005707D4">
      <w:pPr>
        <w:pStyle w:val="ListParagraph"/>
        <w:numPr>
          <w:ilvl w:val="1"/>
          <w:numId w:val="1"/>
        </w:numPr>
        <w:rPr>
          <w:rFonts w:ascii="Calibri" w:hAnsi="Calibri"/>
        </w:rPr>
      </w:pPr>
      <w:r w:rsidRPr="002C0326">
        <w:rPr>
          <w:rFonts w:ascii="Calibri" w:hAnsi="Calibri"/>
        </w:rPr>
        <w:t>Convicted offenders may be required to forfeit goods to the Crown.</w:t>
      </w:r>
    </w:p>
    <w:p w14:paraId="43608B0D" w14:textId="0059144E" w:rsidR="00743649" w:rsidRDefault="007016B9" w:rsidP="007016B9">
      <w:pPr>
        <w:pStyle w:val="ListParagraph"/>
        <w:numPr>
          <w:ilvl w:val="2"/>
          <w:numId w:val="1"/>
        </w:numPr>
        <w:rPr>
          <w:rFonts w:ascii="Calibri" w:hAnsi="Calibri"/>
        </w:rPr>
      </w:pPr>
      <w:r w:rsidRPr="007016B9">
        <w:rPr>
          <w:rFonts w:ascii="Calibri" w:hAnsi="Calibri"/>
        </w:rPr>
        <w:t>For</w:t>
      </w:r>
      <w:r>
        <w:rPr>
          <w:rFonts w:ascii="Calibri" w:hAnsi="Calibri"/>
        </w:rPr>
        <w:t xml:space="preserve"> </w:t>
      </w:r>
      <w:r w:rsidRPr="007016B9">
        <w:rPr>
          <w:rFonts w:ascii="Calibri" w:hAnsi="Calibri"/>
        </w:rPr>
        <w:t>example, those found in the possession of counterfeit money, narcotics, illegal pornography, hate propaganda, or some types of explosives and weapons might be required to hand the goods over to the government.</w:t>
      </w:r>
    </w:p>
    <w:p w14:paraId="01440FF4" w14:textId="5BEB8E6B" w:rsidR="002354AC" w:rsidRPr="002354AC" w:rsidRDefault="002354AC" w:rsidP="002354AC">
      <w:pPr>
        <w:pStyle w:val="ListParagraph"/>
        <w:numPr>
          <w:ilvl w:val="2"/>
          <w:numId w:val="1"/>
        </w:numPr>
        <w:rPr>
          <w:rFonts w:ascii="Calibri" w:hAnsi="Calibri"/>
        </w:rPr>
      </w:pPr>
      <w:r w:rsidRPr="002354AC">
        <w:rPr>
          <w:rFonts w:ascii="Calibri" w:hAnsi="Calibri"/>
        </w:rPr>
        <w:t>Forfeited items are</w:t>
      </w:r>
      <w:r>
        <w:rPr>
          <w:rFonts w:ascii="Calibri" w:hAnsi="Calibri"/>
        </w:rPr>
        <w:t xml:space="preserve"> </w:t>
      </w:r>
      <w:r w:rsidRPr="002354AC">
        <w:rPr>
          <w:rFonts w:ascii="Calibri" w:hAnsi="Calibri"/>
        </w:rPr>
        <w:t>either destroyed or sold with the proceeds going to the government.</w:t>
      </w:r>
    </w:p>
    <w:p w14:paraId="570EF163" w14:textId="763F0D16" w:rsidR="00743649" w:rsidRPr="00C05E2D" w:rsidRDefault="00C05E2D" w:rsidP="005707D4">
      <w:pPr>
        <w:pStyle w:val="ListParagraph"/>
        <w:numPr>
          <w:ilvl w:val="1"/>
          <w:numId w:val="1"/>
        </w:numPr>
        <w:rPr>
          <w:rFonts w:ascii="Calibri" w:hAnsi="Calibri"/>
        </w:rPr>
      </w:pPr>
      <w:r>
        <w:rPr>
          <w:rFonts w:ascii="Calibri" w:hAnsi="Calibri"/>
          <w:b/>
        </w:rPr>
        <w:t>Extraordinary Measures</w:t>
      </w:r>
    </w:p>
    <w:p w14:paraId="4DBC5FAA" w14:textId="6E0D4B04" w:rsidR="00C05E2D" w:rsidRDefault="00D540B1" w:rsidP="00D540B1">
      <w:pPr>
        <w:pStyle w:val="ListParagraph"/>
        <w:numPr>
          <w:ilvl w:val="2"/>
          <w:numId w:val="1"/>
        </w:numPr>
        <w:rPr>
          <w:rFonts w:ascii="Calibri" w:hAnsi="Calibri"/>
        </w:rPr>
      </w:pPr>
      <w:r w:rsidRPr="00D540B1">
        <w:rPr>
          <w:rFonts w:ascii="Calibri" w:hAnsi="Calibri"/>
        </w:rPr>
        <w:t>There are two dispositions that are quite different from the sentences discussed</w:t>
      </w:r>
      <w:r>
        <w:rPr>
          <w:rFonts w:ascii="Calibri" w:hAnsi="Calibri"/>
        </w:rPr>
        <w:t xml:space="preserve"> </w:t>
      </w:r>
      <w:r w:rsidRPr="00D540B1">
        <w:rPr>
          <w:rFonts w:ascii="Calibri" w:hAnsi="Calibri"/>
        </w:rPr>
        <w:t>so far in that they are not time-limited and are used only in the most serious and unusual cases.</w:t>
      </w:r>
    </w:p>
    <w:p w14:paraId="0F03D5E3" w14:textId="0A4D30A3" w:rsidR="00D540B1" w:rsidRPr="0094634A" w:rsidRDefault="0094634A" w:rsidP="0094634A">
      <w:pPr>
        <w:pStyle w:val="ListParagraph"/>
        <w:numPr>
          <w:ilvl w:val="2"/>
          <w:numId w:val="1"/>
        </w:numPr>
        <w:rPr>
          <w:rFonts w:ascii="Calibri" w:hAnsi="Calibri"/>
        </w:rPr>
      </w:pPr>
      <w:r w:rsidRPr="0094634A">
        <w:rPr>
          <w:rFonts w:ascii="Calibri" w:hAnsi="Calibri"/>
        </w:rPr>
        <w:t>These dispositions involve</w:t>
      </w:r>
      <w:r>
        <w:rPr>
          <w:rFonts w:ascii="Calibri" w:hAnsi="Calibri"/>
        </w:rPr>
        <w:t xml:space="preserve"> declaring offenders either dan</w:t>
      </w:r>
      <w:r w:rsidRPr="0094634A">
        <w:rPr>
          <w:rFonts w:ascii="Calibri" w:hAnsi="Calibri"/>
        </w:rPr>
        <w:t>gerous offenders or long-term offenders.</w:t>
      </w:r>
    </w:p>
    <w:p w14:paraId="26A3D56A" w14:textId="05043A4A" w:rsidR="00C05E2D" w:rsidRPr="0094634A" w:rsidRDefault="00C05E2D" w:rsidP="005707D4">
      <w:pPr>
        <w:pStyle w:val="ListParagraph"/>
        <w:numPr>
          <w:ilvl w:val="1"/>
          <w:numId w:val="1"/>
        </w:numPr>
        <w:rPr>
          <w:rFonts w:ascii="Calibri" w:hAnsi="Calibri"/>
        </w:rPr>
      </w:pPr>
      <w:r>
        <w:rPr>
          <w:rFonts w:ascii="Calibri" w:hAnsi="Calibri"/>
          <w:b/>
        </w:rPr>
        <w:t>Dangerous Offender (DO) Designation</w:t>
      </w:r>
    </w:p>
    <w:p w14:paraId="4E4FA452" w14:textId="28807701" w:rsidR="0094634A" w:rsidRDefault="00EE7F11" w:rsidP="00EE7F11">
      <w:pPr>
        <w:pStyle w:val="ListParagraph"/>
        <w:numPr>
          <w:ilvl w:val="2"/>
          <w:numId w:val="1"/>
        </w:numPr>
        <w:rPr>
          <w:rFonts w:ascii="Calibri" w:hAnsi="Calibri"/>
        </w:rPr>
      </w:pPr>
      <w:r w:rsidRPr="00EE7F11">
        <w:rPr>
          <w:rFonts w:ascii="Calibri" w:hAnsi="Calibri"/>
        </w:rPr>
        <w:t>Section 752 of</w:t>
      </w:r>
      <w:r>
        <w:rPr>
          <w:rFonts w:ascii="Calibri" w:hAnsi="Calibri"/>
        </w:rPr>
        <w:t xml:space="preserve"> </w:t>
      </w:r>
      <w:r w:rsidRPr="00EE7F11">
        <w:rPr>
          <w:rFonts w:ascii="Calibri" w:hAnsi="Calibri"/>
        </w:rPr>
        <w:t xml:space="preserve">the </w:t>
      </w:r>
      <w:r w:rsidRPr="00EE7F11">
        <w:rPr>
          <w:rFonts w:ascii="Calibri" w:hAnsi="Calibri"/>
          <w:i/>
        </w:rPr>
        <w:t>Criminal Code</w:t>
      </w:r>
      <w:r w:rsidRPr="00EE7F11">
        <w:rPr>
          <w:rFonts w:ascii="Calibri" w:hAnsi="Calibri"/>
        </w:rPr>
        <w:t xml:space="preserve"> contains procedures and criteria for declaring</w:t>
      </w:r>
      <w:r>
        <w:rPr>
          <w:rFonts w:ascii="Calibri" w:hAnsi="Calibri"/>
        </w:rPr>
        <w:t xml:space="preserve"> </w:t>
      </w:r>
      <w:r w:rsidRPr="00EE7F11">
        <w:rPr>
          <w:rFonts w:ascii="Calibri" w:hAnsi="Calibri"/>
        </w:rPr>
        <w:t>someone a “dangerous offender.”</w:t>
      </w:r>
    </w:p>
    <w:p w14:paraId="045E694D" w14:textId="0334AE91" w:rsidR="00EE7F11" w:rsidRDefault="00BD4B90" w:rsidP="00BD4B90">
      <w:pPr>
        <w:pStyle w:val="ListParagraph"/>
        <w:numPr>
          <w:ilvl w:val="3"/>
          <w:numId w:val="1"/>
        </w:numPr>
        <w:rPr>
          <w:rFonts w:ascii="Calibri" w:hAnsi="Calibri"/>
        </w:rPr>
      </w:pPr>
      <w:r w:rsidRPr="00BD4B90">
        <w:rPr>
          <w:rFonts w:ascii="Calibri" w:hAnsi="Calibri"/>
        </w:rPr>
        <w:t>That section defines a dangerous offender</w:t>
      </w:r>
      <w:r>
        <w:rPr>
          <w:rFonts w:ascii="Calibri" w:hAnsi="Calibri"/>
        </w:rPr>
        <w:t xml:space="preserve"> </w:t>
      </w:r>
      <w:r w:rsidRPr="00BD4B90">
        <w:rPr>
          <w:rFonts w:ascii="Calibri" w:hAnsi="Calibri"/>
        </w:rPr>
        <w:t>(DO) as a person who is given an indeterminate sentence upon conviction for a particularly violent crime and/or who has demonstrated a pattern of committing serious violent offences.</w:t>
      </w:r>
    </w:p>
    <w:p w14:paraId="4DA15F01" w14:textId="1EAA0FA6" w:rsidR="00BD4B90" w:rsidRDefault="00BD4B90" w:rsidP="00BD4B90">
      <w:pPr>
        <w:pStyle w:val="ListParagraph"/>
        <w:numPr>
          <w:ilvl w:val="3"/>
          <w:numId w:val="1"/>
        </w:numPr>
        <w:rPr>
          <w:rFonts w:ascii="Calibri" w:hAnsi="Calibri"/>
        </w:rPr>
      </w:pPr>
      <w:r w:rsidRPr="00BD4B90">
        <w:rPr>
          <w:rFonts w:ascii="Calibri" w:hAnsi="Calibri"/>
        </w:rPr>
        <w:t>A person can be declared a DO by a sentencing judge only if the Crown</w:t>
      </w:r>
      <w:r>
        <w:rPr>
          <w:rFonts w:ascii="Calibri" w:hAnsi="Calibri"/>
        </w:rPr>
        <w:t xml:space="preserve"> </w:t>
      </w:r>
      <w:r w:rsidRPr="00BD4B90">
        <w:rPr>
          <w:rFonts w:ascii="Calibri" w:hAnsi="Calibri"/>
        </w:rPr>
        <w:t>makes a formal application after conviction but before sentencing. The provincial attorney general must approve such an application beforehand.</w:t>
      </w:r>
    </w:p>
    <w:p w14:paraId="7D272666" w14:textId="18BDDC32" w:rsidR="00BD4B90" w:rsidRDefault="00114DF8" w:rsidP="00114DF8">
      <w:pPr>
        <w:pStyle w:val="ListParagraph"/>
        <w:numPr>
          <w:ilvl w:val="3"/>
          <w:numId w:val="1"/>
        </w:numPr>
        <w:rPr>
          <w:rFonts w:ascii="Calibri" w:hAnsi="Calibri"/>
        </w:rPr>
      </w:pPr>
      <w:r w:rsidRPr="00114DF8">
        <w:rPr>
          <w:rFonts w:ascii="Calibri" w:hAnsi="Calibri"/>
        </w:rPr>
        <w:t xml:space="preserve">If the Crown proves the case, the judge </w:t>
      </w:r>
      <w:r w:rsidRPr="00114DF8">
        <w:rPr>
          <w:rFonts w:ascii="Calibri" w:hAnsi="Calibri"/>
          <w:i/>
        </w:rPr>
        <w:t>may</w:t>
      </w:r>
      <w:r>
        <w:rPr>
          <w:rFonts w:ascii="Calibri" w:hAnsi="Calibri"/>
        </w:rPr>
        <w:t xml:space="preserve"> order detention for an indeter</w:t>
      </w:r>
      <w:r w:rsidRPr="00114DF8">
        <w:rPr>
          <w:rFonts w:ascii="Calibri" w:hAnsi="Calibri"/>
        </w:rPr>
        <w:t>minate period.</w:t>
      </w:r>
    </w:p>
    <w:p w14:paraId="636220C0" w14:textId="11FB1C1B" w:rsidR="00EE7F11" w:rsidRPr="003E7872" w:rsidRDefault="00114DF8" w:rsidP="003E7872">
      <w:pPr>
        <w:pStyle w:val="ListParagraph"/>
        <w:numPr>
          <w:ilvl w:val="4"/>
          <w:numId w:val="1"/>
        </w:numPr>
        <w:rPr>
          <w:rFonts w:ascii="Calibri" w:hAnsi="Calibri"/>
        </w:rPr>
      </w:pPr>
      <w:r w:rsidRPr="00114DF8">
        <w:rPr>
          <w:rFonts w:ascii="Calibri" w:hAnsi="Calibri"/>
        </w:rPr>
        <w:t>If this happens, the offender is detained in a federal prison, but</w:t>
      </w:r>
      <w:r>
        <w:rPr>
          <w:rFonts w:ascii="Calibri" w:hAnsi="Calibri"/>
        </w:rPr>
        <w:t xml:space="preserve"> </w:t>
      </w:r>
      <w:r w:rsidRPr="00114DF8">
        <w:rPr>
          <w:rFonts w:ascii="Calibri" w:hAnsi="Calibri"/>
        </w:rPr>
        <w:t>there is no set length on the sentence.</w:t>
      </w:r>
    </w:p>
    <w:p w14:paraId="6EC48A8D" w14:textId="74A3DA6F" w:rsidR="00C05E2D" w:rsidRPr="007B52CC" w:rsidRDefault="003E7872" w:rsidP="005707D4">
      <w:pPr>
        <w:pStyle w:val="ListParagraph"/>
        <w:numPr>
          <w:ilvl w:val="1"/>
          <w:numId w:val="1"/>
        </w:numPr>
        <w:rPr>
          <w:rFonts w:ascii="Calibri" w:hAnsi="Calibri"/>
        </w:rPr>
      </w:pPr>
      <w:r>
        <w:rPr>
          <w:rFonts w:ascii="Calibri" w:hAnsi="Calibri"/>
          <w:b/>
        </w:rPr>
        <w:t>Long-Term Offender Designation</w:t>
      </w:r>
    </w:p>
    <w:p w14:paraId="23219786" w14:textId="599FEB2D" w:rsidR="007B52CC" w:rsidRDefault="00EA694F" w:rsidP="00EA694F">
      <w:pPr>
        <w:pStyle w:val="ListParagraph"/>
        <w:numPr>
          <w:ilvl w:val="2"/>
          <w:numId w:val="1"/>
        </w:numPr>
        <w:rPr>
          <w:rFonts w:ascii="Calibri" w:hAnsi="Calibri"/>
        </w:rPr>
      </w:pPr>
      <w:r w:rsidRPr="00EA694F">
        <w:rPr>
          <w:rFonts w:ascii="Calibri" w:hAnsi="Calibri"/>
        </w:rPr>
        <w:t>Crown counsel may use this option</w:t>
      </w:r>
      <w:r>
        <w:rPr>
          <w:rFonts w:ascii="Calibri" w:hAnsi="Calibri"/>
        </w:rPr>
        <w:t xml:space="preserve"> </w:t>
      </w:r>
      <w:r w:rsidRPr="00EA694F">
        <w:rPr>
          <w:rFonts w:ascii="Calibri" w:hAnsi="Calibri"/>
        </w:rPr>
        <w:t>when the case falls short of the stringent criteria for filing a DO application.</w:t>
      </w:r>
    </w:p>
    <w:p w14:paraId="670E080B" w14:textId="72055137" w:rsidR="00EA694F" w:rsidRDefault="00EA694F" w:rsidP="00EA694F">
      <w:pPr>
        <w:pStyle w:val="ListParagraph"/>
        <w:numPr>
          <w:ilvl w:val="2"/>
          <w:numId w:val="1"/>
        </w:numPr>
        <w:rPr>
          <w:rFonts w:ascii="Calibri" w:hAnsi="Calibri"/>
        </w:rPr>
      </w:pPr>
      <w:r w:rsidRPr="00EA694F">
        <w:rPr>
          <w:rFonts w:ascii="Calibri" w:hAnsi="Calibri"/>
        </w:rPr>
        <w:t>As</w:t>
      </w:r>
      <w:r>
        <w:rPr>
          <w:rFonts w:ascii="Calibri" w:hAnsi="Calibri"/>
        </w:rPr>
        <w:t xml:space="preserve"> </w:t>
      </w:r>
      <w:r w:rsidRPr="00EA694F">
        <w:rPr>
          <w:rFonts w:ascii="Calibri" w:hAnsi="Calibri"/>
        </w:rPr>
        <w:t>with dangerous offenders, evidence has to be presented to indicate that there is substantial risk the offender will commit a serious personal offence after release from prison.</w:t>
      </w:r>
    </w:p>
    <w:p w14:paraId="511A2FAD" w14:textId="75AF6CEE" w:rsidR="003E7872" w:rsidRPr="00C8478F" w:rsidRDefault="00C8478F" w:rsidP="00C8478F">
      <w:pPr>
        <w:pStyle w:val="ListParagraph"/>
        <w:numPr>
          <w:ilvl w:val="2"/>
          <w:numId w:val="1"/>
        </w:numPr>
        <w:rPr>
          <w:rFonts w:ascii="Calibri" w:hAnsi="Calibri"/>
        </w:rPr>
      </w:pPr>
      <w:r w:rsidRPr="00C8478F">
        <w:rPr>
          <w:rFonts w:ascii="Calibri" w:hAnsi="Calibri"/>
        </w:rPr>
        <w:t>The LTO designation is available only for of</w:t>
      </w:r>
      <w:r>
        <w:rPr>
          <w:rFonts w:ascii="Calibri" w:hAnsi="Calibri"/>
        </w:rPr>
        <w:t>fenders who have received a sen</w:t>
      </w:r>
      <w:r w:rsidRPr="00C8478F">
        <w:rPr>
          <w:rFonts w:ascii="Calibri" w:hAnsi="Calibri"/>
        </w:rPr>
        <w:t>tence of more than two years, and who are therefore under the jurisdiction of the federal correctional system.</w:t>
      </w:r>
    </w:p>
    <w:p w14:paraId="017E3541" w14:textId="317867AA" w:rsidR="00EF46A1" w:rsidRDefault="00BE133B" w:rsidP="00C843EC">
      <w:pPr>
        <w:pStyle w:val="ListParagraph"/>
        <w:numPr>
          <w:ilvl w:val="0"/>
          <w:numId w:val="1"/>
        </w:numPr>
        <w:rPr>
          <w:rFonts w:ascii="Calibri" w:hAnsi="Calibri"/>
          <w:b/>
        </w:rPr>
      </w:pPr>
      <w:r>
        <w:rPr>
          <w:rFonts w:ascii="Calibri" w:hAnsi="Calibri"/>
          <w:b/>
        </w:rPr>
        <w:t>Alternatives to Confinement</w:t>
      </w:r>
    </w:p>
    <w:p w14:paraId="3ABF7EBB" w14:textId="3C7A8959" w:rsidR="00BE133B" w:rsidRDefault="00687BDC" w:rsidP="00687BDC">
      <w:pPr>
        <w:pStyle w:val="ListParagraph"/>
        <w:numPr>
          <w:ilvl w:val="1"/>
          <w:numId w:val="1"/>
        </w:numPr>
        <w:rPr>
          <w:rFonts w:ascii="Calibri" w:hAnsi="Calibri"/>
        </w:rPr>
      </w:pPr>
      <w:r w:rsidRPr="00687BDC">
        <w:rPr>
          <w:rFonts w:ascii="Calibri" w:hAnsi="Calibri"/>
        </w:rPr>
        <w:t>The principles of effective correctional treatment are:</w:t>
      </w:r>
    </w:p>
    <w:p w14:paraId="7731B708" w14:textId="155D96CF" w:rsidR="00687BDC" w:rsidRDefault="00687BDC" w:rsidP="00687BDC">
      <w:pPr>
        <w:pStyle w:val="ListParagraph"/>
        <w:numPr>
          <w:ilvl w:val="2"/>
          <w:numId w:val="1"/>
        </w:numPr>
        <w:rPr>
          <w:rFonts w:ascii="Calibri" w:hAnsi="Calibri"/>
        </w:rPr>
      </w:pPr>
      <w:r w:rsidRPr="00687BDC">
        <w:rPr>
          <w:rFonts w:ascii="Calibri" w:hAnsi="Calibri"/>
          <w:i/>
        </w:rPr>
        <w:t>The risk principle</w:t>
      </w:r>
      <w:r w:rsidRPr="00687BDC">
        <w:rPr>
          <w:rFonts w:ascii="Calibri" w:hAnsi="Calibri"/>
        </w:rPr>
        <w:t>. Programs must be matched to the risk level of</w:t>
      </w:r>
      <w:r>
        <w:rPr>
          <w:rFonts w:ascii="Calibri" w:hAnsi="Calibri"/>
        </w:rPr>
        <w:t xml:space="preserve"> </w:t>
      </w:r>
      <w:r w:rsidRPr="00687BDC">
        <w:rPr>
          <w:rFonts w:ascii="Calibri" w:hAnsi="Calibri"/>
        </w:rPr>
        <w:t>the offender.</w:t>
      </w:r>
      <w:r>
        <w:rPr>
          <w:rFonts w:ascii="Calibri" w:hAnsi="Calibri"/>
        </w:rPr>
        <w:t xml:space="preserve"> </w:t>
      </w:r>
      <w:r w:rsidRPr="00687BDC">
        <w:rPr>
          <w:rFonts w:ascii="Calibri" w:hAnsi="Calibri"/>
        </w:rPr>
        <w:t>The inappropriate use of alternative programs may not provide assistance to the offender and may place the community at risk.</w:t>
      </w:r>
    </w:p>
    <w:p w14:paraId="426F3D92" w14:textId="46D9E410" w:rsidR="00687BDC" w:rsidRDefault="001042A5" w:rsidP="001042A5">
      <w:pPr>
        <w:pStyle w:val="ListParagraph"/>
        <w:numPr>
          <w:ilvl w:val="2"/>
          <w:numId w:val="1"/>
        </w:numPr>
        <w:rPr>
          <w:rFonts w:ascii="Calibri" w:hAnsi="Calibri"/>
        </w:rPr>
      </w:pPr>
      <w:r w:rsidRPr="00973C4B">
        <w:rPr>
          <w:rFonts w:ascii="Calibri" w:hAnsi="Calibri"/>
          <w:i/>
        </w:rPr>
        <w:t>The need principle</w:t>
      </w:r>
      <w:r w:rsidRPr="001042A5">
        <w:rPr>
          <w:rFonts w:ascii="Calibri" w:hAnsi="Calibri"/>
        </w:rPr>
        <w:t>. Treatment intervention</w:t>
      </w:r>
      <w:r>
        <w:rPr>
          <w:rFonts w:ascii="Calibri" w:hAnsi="Calibri"/>
        </w:rPr>
        <w:t>s must address the factors (sub</w:t>
      </w:r>
      <w:r w:rsidRPr="001042A5">
        <w:rPr>
          <w:rFonts w:ascii="Calibri" w:hAnsi="Calibri"/>
        </w:rPr>
        <w:t>stance abuse, for example) that are related to the offending behaviour.</w:t>
      </w:r>
    </w:p>
    <w:p w14:paraId="300F1C1F" w14:textId="3AC0691B" w:rsidR="001042A5" w:rsidRPr="00973C4B" w:rsidRDefault="00973C4B" w:rsidP="00973C4B">
      <w:pPr>
        <w:pStyle w:val="ListParagraph"/>
        <w:numPr>
          <w:ilvl w:val="2"/>
          <w:numId w:val="1"/>
        </w:numPr>
        <w:rPr>
          <w:rFonts w:ascii="Calibri" w:hAnsi="Calibri"/>
        </w:rPr>
      </w:pPr>
      <w:r w:rsidRPr="00973C4B">
        <w:rPr>
          <w:rFonts w:ascii="Calibri" w:hAnsi="Calibri"/>
          <w:i/>
        </w:rPr>
        <w:t xml:space="preserve">The </w:t>
      </w:r>
      <w:proofErr w:type="spellStart"/>
      <w:r w:rsidRPr="00973C4B">
        <w:rPr>
          <w:rFonts w:ascii="Calibri" w:hAnsi="Calibri"/>
          <w:i/>
        </w:rPr>
        <w:t>responsivity</w:t>
      </w:r>
      <w:proofErr w:type="spellEnd"/>
      <w:r w:rsidRPr="00973C4B">
        <w:rPr>
          <w:rFonts w:ascii="Calibri" w:hAnsi="Calibri"/>
          <w:i/>
        </w:rPr>
        <w:t xml:space="preserve"> principle</w:t>
      </w:r>
      <w:r w:rsidRPr="00973C4B">
        <w:rPr>
          <w:rFonts w:ascii="Calibri" w:hAnsi="Calibri"/>
        </w:rPr>
        <w:t>. Treatment interventions must be matched to the</w:t>
      </w:r>
      <w:r>
        <w:rPr>
          <w:rFonts w:ascii="Calibri" w:hAnsi="Calibri"/>
        </w:rPr>
        <w:t xml:space="preserve"> </w:t>
      </w:r>
      <w:r w:rsidRPr="00973C4B">
        <w:rPr>
          <w:rFonts w:ascii="Calibri" w:hAnsi="Calibri"/>
        </w:rPr>
        <w:t>learning styles and abilities of individual inmates; “one size fits all” treatment approaches must be avoided.</w:t>
      </w:r>
    </w:p>
    <w:p w14:paraId="43F3E031" w14:textId="4EFCC91A" w:rsidR="00687BDC" w:rsidRPr="00791098" w:rsidRDefault="00791098" w:rsidP="00687BDC">
      <w:pPr>
        <w:pStyle w:val="ListParagraph"/>
        <w:numPr>
          <w:ilvl w:val="1"/>
          <w:numId w:val="1"/>
        </w:numPr>
        <w:rPr>
          <w:rFonts w:ascii="Calibri" w:hAnsi="Calibri"/>
        </w:rPr>
      </w:pPr>
      <w:r>
        <w:rPr>
          <w:rFonts w:ascii="Calibri" w:hAnsi="Calibri"/>
          <w:b/>
        </w:rPr>
        <w:t>Diversion</w:t>
      </w:r>
    </w:p>
    <w:p w14:paraId="084EF73B" w14:textId="2E6B45D7" w:rsidR="00791098" w:rsidRDefault="00855CFF" w:rsidP="00855CFF">
      <w:pPr>
        <w:pStyle w:val="ListParagraph"/>
        <w:numPr>
          <w:ilvl w:val="2"/>
          <w:numId w:val="1"/>
        </w:numPr>
        <w:rPr>
          <w:rFonts w:ascii="Calibri" w:hAnsi="Calibri"/>
        </w:rPr>
      </w:pPr>
      <w:r>
        <w:rPr>
          <w:rFonts w:ascii="Calibri" w:hAnsi="Calibri"/>
        </w:rPr>
        <w:t>A</w:t>
      </w:r>
      <w:r w:rsidRPr="00855CFF">
        <w:rPr>
          <w:rFonts w:ascii="Calibri" w:hAnsi="Calibri"/>
        </w:rPr>
        <w:t xml:space="preserve"> type of program</w:t>
      </w:r>
      <w:r>
        <w:rPr>
          <w:rFonts w:ascii="Calibri" w:hAnsi="Calibri"/>
        </w:rPr>
        <w:t xml:space="preserve"> </w:t>
      </w:r>
      <w:r w:rsidRPr="00855CFF">
        <w:rPr>
          <w:rFonts w:ascii="Calibri" w:hAnsi="Calibri"/>
        </w:rPr>
        <w:t>designed to keep</w:t>
      </w:r>
      <w:r>
        <w:rPr>
          <w:rFonts w:ascii="Calibri" w:hAnsi="Calibri"/>
        </w:rPr>
        <w:t xml:space="preserve"> offenders from being </w:t>
      </w:r>
      <w:r w:rsidRPr="00855CFF">
        <w:rPr>
          <w:rFonts w:ascii="Calibri" w:hAnsi="Calibri"/>
        </w:rPr>
        <w:t>prosecuted and convicted</w:t>
      </w:r>
      <w:r>
        <w:rPr>
          <w:rFonts w:ascii="Calibri" w:hAnsi="Calibri"/>
        </w:rPr>
        <w:t xml:space="preserve"> </w:t>
      </w:r>
      <w:r w:rsidRPr="00855CFF">
        <w:rPr>
          <w:rFonts w:ascii="Calibri" w:hAnsi="Calibri"/>
        </w:rPr>
        <w:t>in the criminal justice system.</w:t>
      </w:r>
    </w:p>
    <w:p w14:paraId="78E29E15" w14:textId="3DAE4C0C" w:rsidR="00F31715" w:rsidRPr="00FC7DAC" w:rsidRDefault="00F31715" w:rsidP="00FC7DAC">
      <w:pPr>
        <w:pStyle w:val="ListParagraph"/>
        <w:numPr>
          <w:ilvl w:val="2"/>
          <w:numId w:val="1"/>
        </w:numPr>
        <w:rPr>
          <w:rFonts w:ascii="Calibri" w:hAnsi="Calibri"/>
        </w:rPr>
      </w:pPr>
      <w:r w:rsidRPr="00F31715">
        <w:rPr>
          <w:rFonts w:ascii="Calibri" w:hAnsi="Calibri"/>
        </w:rPr>
        <w:t>Diversion programs tend to target first-time, low-risk offenders, raising the</w:t>
      </w:r>
      <w:r>
        <w:rPr>
          <w:rFonts w:ascii="Calibri" w:hAnsi="Calibri"/>
        </w:rPr>
        <w:t xml:space="preserve"> </w:t>
      </w:r>
      <w:r w:rsidRPr="00F31715">
        <w:rPr>
          <w:rFonts w:ascii="Calibri" w:hAnsi="Calibri"/>
        </w:rPr>
        <w:t>concern of “net-widening”—that is, involving offenders who would otherwise have been released outright by the police or not charged by Crown counsel.</w:t>
      </w:r>
    </w:p>
    <w:p w14:paraId="389BE068" w14:textId="5A107D0A" w:rsidR="00791098" w:rsidRPr="00FC7DAC" w:rsidRDefault="00FC7DAC" w:rsidP="00687BDC">
      <w:pPr>
        <w:pStyle w:val="ListParagraph"/>
        <w:numPr>
          <w:ilvl w:val="1"/>
          <w:numId w:val="1"/>
        </w:numPr>
        <w:rPr>
          <w:rFonts w:ascii="Calibri" w:hAnsi="Calibri"/>
        </w:rPr>
      </w:pPr>
      <w:r>
        <w:rPr>
          <w:rFonts w:ascii="Calibri" w:hAnsi="Calibri"/>
          <w:b/>
        </w:rPr>
        <w:t>Probation</w:t>
      </w:r>
    </w:p>
    <w:p w14:paraId="3B3E7A28" w14:textId="6008207A" w:rsidR="00FC7DAC" w:rsidRDefault="00662EDF" w:rsidP="00662EDF">
      <w:pPr>
        <w:pStyle w:val="ListParagraph"/>
        <w:numPr>
          <w:ilvl w:val="2"/>
          <w:numId w:val="1"/>
        </w:numPr>
        <w:rPr>
          <w:rFonts w:ascii="Calibri" w:hAnsi="Calibri"/>
        </w:rPr>
      </w:pPr>
      <w:r>
        <w:rPr>
          <w:rFonts w:ascii="Calibri" w:hAnsi="Calibri"/>
        </w:rPr>
        <w:t>A</w:t>
      </w:r>
      <w:r w:rsidRPr="00662EDF">
        <w:rPr>
          <w:rFonts w:ascii="Calibri" w:hAnsi="Calibri"/>
        </w:rPr>
        <w:t xml:space="preserve"> versatile sentencing</w:t>
      </w:r>
      <w:r>
        <w:rPr>
          <w:rFonts w:ascii="Calibri" w:hAnsi="Calibri"/>
        </w:rPr>
        <w:t xml:space="preserve"> </w:t>
      </w:r>
      <w:r w:rsidRPr="00662EDF">
        <w:rPr>
          <w:rFonts w:ascii="Calibri" w:hAnsi="Calibri"/>
        </w:rPr>
        <w:t>option designed to provide supervision for offenders in the community. May be used in conjunction with a period of incarceration in a provincial correctional facility.</w:t>
      </w:r>
    </w:p>
    <w:p w14:paraId="32D2D6FE" w14:textId="37AA8A65" w:rsidR="00662EDF" w:rsidRDefault="00FA13FE" w:rsidP="00662EDF">
      <w:pPr>
        <w:pStyle w:val="ListParagraph"/>
        <w:numPr>
          <w:ilvl w:val="2"/>
          <w:numId w:val="1"/>
        </w:numPr>
        <w:rPr>
          <w:rFonts w:ascii="Calibri" w:hAnsi="Calibri"/>
        </w:rPr>
      </w:pPr>
      <w:r w:rsidRPr="00FA13FE">
        <w:rPr>
          <w:rFonts w:ascii="Calibri" w:hAnsi="Calibri"/>
        </w:rPr>
        <w:t>There are five ways adult offenders can be on probation:</w:t>
      </w:r>
    </w:p>
    <w:p w14:paraId="6C7C805C" w14:textId="2019A2FC" w:rsidR="00FA13FE" w:rsidRDefault="00FA13FE" w:rsidP="00FA13FE">
      <w:pPr>
        <w:pStyle w:val="ListParagraph"/>
        <w:numPr>
          <w:ilvl w:val="3"/>
          <w:numId w:val="1"/>
        </w:numPr>
        <w:rPr>
          <w:rFonts w:ascii="Calibri" w:hAnsi="Calibri"/>
        </w:rPr>
      </w:pPr>
      <w:r>
        <w:rPr>
          <w:rFonts w:ascii="Calibri" w:hAnsi="Calibri"/>
        </w:rPr>
        <w:t>A</w:t>
      </w:r>
      <w:r w:rsidRPr="00FA13FE">
        <w:rPr>
          <w:rFonts w:ascii="Calibri" w:hAnsi="Calibri"/>
        </w:rPr>
        <w:t>s part of a conditional discharge</w:t>
      </w:r>
      <w:r>
        <w:rPr>
          <w:rFonts w:ascii="Calibri" w:hAnsi="Calibri"/>
        </w:rPr>
        <w:t>.</w:t>
      </w:r>
    </w:p>
    <w:p w14:paraId="1B04BED5" w14:textId="6411B8E5" w:rsidR="00FA13FE" w:rsidRDefault="000A374C" w:rsidP="00FA13FE">
      <w:pPr>
        <w:pStyle w:val="ListParagraph"/>
        <w:numPr>
          <w:ilvl w:val="3"/>
          <w:numId w:val="1"/>
        </w:numPr>
        <w:rPr>
          <w:rFonts w:ascii="Calibri" w:hAnsi="Calibri"/>
        </w:rPr>
      </w:pPr>
      <w:r>
        <w:rPr>
          <w:rFonts w:ascii="Calibri" w:hAnsi="Calibri"/>
        </w:rPr>
        <w:t>A</w:t>
      </w:r>
      <w:r w:rsidRPr="000A374C">
        <w:rPr>
          <w:rFonts w:ascii="Calibri" w:hAnsi="Calibri"/>
        </w:rPr>
        <w:t>s a condition of a suspended sentence</w:t>
      </w:r>
      <w:r>
        <w:rPr>
          <w:rFonts w:ascii="Calibri" w:hAnsi="Calibri"/>
        </w:rPr>
        <w:t>.</w:t>
      </w:r>
    </w:p>
    <w:p w14:paraId="5ACC20C3" w14:textId="252191F3" w:rsidR="000A374C" w:rsidRDefault="000A374C" w:rsidP="00FA13FE">
      <w:pPr>
        <w:pStyle w:val="ListParagraph"/>
        <w:numPr>
          <w:ilvl w:val="3"/>
          <w:numId w:val="1"/>
        </w:numPr>
        <w:rPr>
          <w:rFonts w:ascii="Calibri" w:hAnsi="Calibri"/>
        </w:rPr>
      </w:pPr>
      <w:r>
        <w:rPr>
          <w:rFonts w:ascii="Calibri" w:hAnsi="Calibri"/>
        </w:rPr>
        <w:t>A</w:t>
      </w:r>
      <w:r w:rsidRPr="000A374C">
        <w:rPr>
          <w:rFonts w:ascii="Calibri" w:hAnsi="Calibri"/>
        </w:rPr>
        <w:t>s part of an intermittent sentence</w:t>
      </w:r>
      <w:r>
        <w:rPr>
          <w:rFonts w:ascii="Calibri" w:hAnsi="Calibri"/>
        </w:rPr>
        <w:t>.</w:t>
      </w:r>
    </w:p>
    <w:p w14:paraId="13E8E881" w14:textId="23CCAE70" w:rsidR="000A374C" w:rsidRDefault="008843BE" w:rsidP="00FA13FE">
      <w:pPr>
        <w:pStyle w:val="ListParagraph"/>
        <w:numPr>
          <w:ilvl w:val="3"/>
          <w:numId w:val="1"/>
        </w:numPr>
        <w:rPr>
          <w:rFonts w:ascii="Calibri" w:hAnsi="Calibri"/>
        </w:rPr>
      </w:pPr>
      <w:r>
        <w:rPr>
          <w:rFonts w:ascii="Calibri" w:hAnsi="Calibri"/>
        </w:rPr>
        <w:t>A</w:t>
      </w:r>
      <w:r w:rsidRPr="008843BE">
        <w:rPr>
          <w:rFonts w:ascii="Calibri" w:hAnsi="Calibri"/>
        </w:rPr>
        <w:t>s a sentence on its own (the most common)</w:t>
      </w:r>
      <w:r>
        <w:rPr>
          <w:rFonts w:ascii="Calibri" w:hAnsi="Calibri"/>
        </w:rPr>
        <w:t>.</w:t>
      </w:r>
    </w:p>
    <w:p w14:paraId="7E4CD646" w14:textId="194BC626" w:rsidR="008843BE" w:rsidRDefault="004F7382" w:rsidP="00FA13FE">
      <w:pPr>
        <w:pStyle w:val="ListParagraph"/>
        <w:numPr>
          <w:ilvl w:val="3"/>
          <w:numId w:val="1"/>
        </w:numPr>
        <w:rPr>
          <w:rFonts w:ascii="Calibri" w:hAnsi="Calibri"/>
        </w:rPr>
      </w:pPr>
      <w:r>
        <w:rPr>
          <w:rFonts w:ascii="Calibri" w:hAnsi="Calibri"/>
        </w:rPr>
        <w:t>F</w:t>
      </w:r>
      <w:r w:rsidRPr="004F7382">
        <w:rPr>
          <w:rFonts w:ascii="Calibri" w:hAnsi="Calibri"/>
        </w:rPr>
        <w:t>ollowing a prison term of less than two years</w:t>
      </w:r>
    </w:p>
    <w:p w14:paraId="248C0402" w14:textId="79D3AA4F" w:rsidR="00FA13FE" w:rsidRDefault="00973686" w:rsidP="00662EDF">
      <w:pPr>
        <w:pStyle w:val="ListParagraph"/>
        <w:numPr>
          <w:ilvl w:val="2"/>
          <w:numId w:val="1"/>
        </w:numPr>
        <w:rPr>
          <w:rFonts w:ascii="Calibri" w:hAnsi="Calibri"/>
        </w:rPr>
      </w:pPr>
      <w:r w:rsidRPr="00973686">
        <w:rPr>
          <w:rFonts w:ascii="Calibri" w:hAnsi="Calibri"/>
        </w:rPr>
        <w:t>Probation can be included with any of the following dispositions:</w:t>
      </w:r>
    </w:p>
    <w:p w14:paraId="4423A114" w14:textId="37D0909E" w:rsidR="00973686" w:rsidRDefault="00973686" w:rsidP="00973686">
      <w:pPr>
        <w:pStyle w:val="ListParagraph"/>
        <w:numPr>
          <w:ilvl w:val="3"/>
          <w:numId w:val="1"/>
        </w:numPr>
        <w:rPr>
          <w:rFonts w:ascii="Calibri" w:hAnsi="Calibri"/>
        </w:rPr>
      </w:pPr>
      <w:r>
        <w:rPr>
          <w:rFonts w:ascii="Calibri" w:hAnsi="Calibri"/>
        </w:rPr>
        <w:t>Fine.</w:t>
      </w:r>
    </w:p>
    <w:p w14:paraId="25E75C67" w14:textId="280FFA5F" w:rsidR="00973686" w:rsidRDefault="00973686" w:rsidP="00973686">
      <w:pPr>
        <w:pStyle w:val="ListParagraph"/>
        <w:numPr>
          <w:ilvl w:val="3"/>
          <w:numId w:val="1"/>
        </w:numPr>
        <w:rPr>
          <w:rFonts w:ascii="Calibri" w:hAnsi="Calibri"/>
        </w:rPr>
      </w:pPr>
      <w:r>
        <w:rPr>
          <w:rFonts w:ascii="Calibri" w:hAnsi="Calibri"/>
        </w:rPr>
        <w:t>I</w:t>
      </w:r>
      <w:r w:rsidRPr="00973686">
        <w:rPr>
          <w:rFonts w:ascii="Calibri" w:hAnsi="Calibri"/>
        </w:rPr>
        <w:t>mprisonment for a term of up to two years less a day</w:t>
      </w:r>
      <w:r>
        <w:rPr>
          <w:rFonts w:ascii="Calibri" w:hAnsi="Calibri"/>
        </w:rPr>
        <w:t>.</w:t>
      </w:r>
    </w:p>
    <w:p w14:paraId="5B21503C" w14:textId="4588598E" w:rsidR="00973686" w:rsidRDefault="00973686" w:rsidP="00973686">
      <w:pPr>
        <w:pStyle w:val="ListParagraph"/>
        <w:numPr>
          <w:ilvl w:val="3"/>
          <w:numId w:val="1"/>
        </w:numPr>
        <w:rPr>
          <w:rFonts w:ascii="Calibri" w:hAnsi="Calibri"/>
        </w:rPr>
      </w:pPr>
      <w:r>
        <w:rPr>
          <w:rFonts w:ascii="Calibri" w:hAnsi="Calibri"/>
        </w:rPr>
        <w:t>I</w:t>
      </w:r>
      <w:r w:rsidRPr="00973686">
        <w:rPr>
          <w:rFonts w:ascii="Calibri" w:hAnsi="Calibri"/>
        </w:rPr>
        <w:t>ntermittent sentence</w:t>
      </w:r>
      <w:r>
        <w:rPr>
          <w:rFonts w:ascii="Calibri" w:hAnsi="Calibri"/>
        </w:rPr>
        <w:t>.</w:t>
      </w:r>
    </w:p>
    <w:p w14:paraId="6F87BDC6" w14:textId="7C8DC77D" w:rsidR="00973686" w:rsidRDefault="00973686" w:rsidP="00973686">
      <w:pPr>
        <w:pStyle w:val="ListParagraph"/>
        <w:numPr>
          <w:ilvl w:val="3"/>
          <w:numId w:val="1"/>
        </w:numPr>
        <w:rPr>
          <w:rFonts w:ascii="Calibri" w:hAnsi="Calibri"/>
        </w:rPr>
      </w:pPr>
      <w:r>
        <w:rPr>
          <w:rFonts w:ascii="Calibri" w:hAnsi="Calibri"/>
        </w:rPr>
        <w:t>C</w:t>
      </w:r>
      <w:r w:rsidRPr="00973686">
        <w:rPr>
          <w:rFonts w:ascii="Calibri" w:hAnsi="Calibri"/>
        </w:rPr>
        <w:t>onditional sentence</w:t>
      </w:r>
      <w:r>
        <w:rPr>
          <w:rFonts w:ascii="Calibri" w:hAnsi="Calibri"/>
        </w:rPr>
        <w:t>.</w:t>
      </w:r>
    </w:p>
    <w:p w14:paraId="48398DF6" w14:textId="3655967B" w:rsidR="00973686" w:rsidRDefault="00973686" w:rsidP="00973686">
      <w:pPr>
        <w:pStyle w:val="ListParagraph"/>
        <w:numPr>
          <w:ilvl w:val="2"/>
          <w:numId w:val="1"/>
        </w:numPr>
        <w:rPr>
          <w:rFonts w:ascii="Calibri" w:hAnsi="Calibri"/>
        </w:rPr>
      </w:pPr>
      <w:r w:rsidRPr="00973686">
        <w:rPr>
          <w:rFonts w:ascii="Calibri" w:hAnsi="Calibri"/>
        </w:rPr>
        <w:t>Offenders who receive a conditional discharg</w:t>
      </w:r>
      <w:r>
        <w:rPr>
          <w:rFonts w:ascii="Calibri" w:hAnsi="Calibri"/>
        </w:rPr>
        <w:t>e, suspended sentence, or inter</w:t>
      </w:r>
      <w:r w:rsidRPr="00973686">
        <w:rPr>
          <w:rFonts w:ascii="Calibri" w:hAnsi="Calibri"/>
        </w:rPr>
        <w:t xml:space="preserve">mittent sentence </w:t>
      </w:r>
      <w:r w:rsidRPr="00973686">
        <w:rPr>
          <w:rFonts w:ascii="Calibri" w:hAnsi="Calibri"/>
          <w:i/>
        </w:rPr>
        <w:t>must</w:t>
      </w:r>
      <w:r w:rsidRPr="00973686">
        <w:rPr>
          <w:rFonts w:ascii="Calibri" w:hAnsi="Calibri"/>
        </w:rPr>
        <w:t xml:space="preserve"> be placed on probation.</w:t>
      </w:r>
    </w:p>
    <w:p w14:paraId="738E3992" w14:textId="7C87E4E7" w:rsidR="007A59E2" w:rsidRDefault="007A59E2" w:rsidP="007A59E2">
      <w:pPr>
        <w:pStyle w:val="ListParagraph"/>
        <w:numPr>
          <w:ilvl w:val="2"/>
          <w:numId w:val="1"/>
        </w:numPr>
        <w:rPr>
          <w:rFonts w:ascii="Calibri" w:hAnsi="Calibri"/>
        </w:rPr>
      </w:pPr>
      <w:r w:rsidRPr="007A59E2">
        <w:rPr>
          <w:rFonts w:ascii="Calibri" w:hAnsi="Calibri"/>
        </w:rPr>
        <w:t>Those receiving a fine, incarceration, or conditional sentence may be placed on probation.</w:t>
      </w:r>
    </w:p>
    <w:p w14:paraId="0465635D" w14:textId="29DE7FEC" w:rsidR="007A59E2" w:rsidRDefault="00B75E63" w:rsidP="00B75E63">
      <w:pPr>
        <w:pStyle w:val="ListParagraph"/>
        <w:numPr>
          <w:ilvl w:val="2"/>
          <w:numId w:val="1"/>
        </w:numPr>
        <w:rPr>
          <w:rFonts w:ascii="Calibri" w:hAnsi="Calibri"/>
        </w:rPr>
      </w:pPr>
      <w:r w:rsidRPr="00B75E63">
        <w:rPr>
          <w:rFonts w:ascii="Calibri" w:hAnsi="Calibri"/>
        </w:rPr>
        <w:t>In those cases</w:t>
      </w:r>
      <w:r>
        <w:rPr>
          <w:rFonts w:ascii="Calibri" w:hAnsi="Calibri"/>
        </w:rPr>
        <w:t xml:space="preserve"> </w:t>
      </w:r>
      <w:r w:rsidRPr="00B75E63">
        <w:rPr>
          <w:rFonts w:ascii="Calibri" w:hAnsi="Calibri"/>
        </w:rPr>
        <w:t>which probation follows a term of confinement, probation supervision begins</w:t>
      </w:r>
      <w:r>
        <w:rPr>
          <w:rFonts w:ascii="Calibri" w:hAnsi="Calibri"/>
        </w:rPr>
        <w:t xml:space="preserve"> </w:t>
      </w:r>
      <w:r w:rsidRPr="00B75E63">
        <w:rPr>
          <w:rFonts w:ascii="Calibri" w:hAnsi="Calibri"/>
        </w:rPr>
        <w:t>either at release or at the expiration of parole.</w:t>
      </w:r>
    </w:p>
    <w:p w14:paraId="57DE5088" w14:textId="3619C3F2" w:rsidR="00B75E63" w:rsidRPr="00B75E63" w:rsidRDefault="00B75E63" w:rsidP="00B75E63">
      <w:pPr>
        <w:pStyle w:val="ListParagraph"/>
        <w:numPr>
          <w:ilvl w:val="2"/>
          <w:numId w:val="1"/>
        </w:numPr>
        <w:rPr>
          <w:rFonts w:ascii="Calibri" w:hAnsi="Calibri"/>
        </w:rPr>
      </w:pPr>
      <w:r>
        <w:rPr>
          <w:rFonts w:ascii="Calibri" w:hAnsi="Calibri"/>
          <w:b/>
        </w:rPr>
        <w:t>The Conditions of Probation</w:t>
      </w:r>
    </w:p>
    <w:p w14:paraId="3EFCAA44" w14:textId="376C74D8" w:rsidR="00B75E63" w:rsidRDefault="00B75E63" w:rsidP="00B75E63">
      <w:pPr>
        <w:pStyle w:val="ListParagraph"/>
        <w:numPr>
          <w:ilvl w:val="3"/>
          <w:numId w:val="1"/>
        </w:numPr>
        <w:rPr>
          <w:rFonts w:ascii="Calibri" w:hAnsi="Calibri"/>
        </w:rPr>
      </w:pPr>
      <w:r w:rsidRPr="00B75E63">
        <w:rPr>
          <w:rFonts w:ascii="Calibri" w:hAnsi="Calibri"/>
        </w:rPr>
        <w:t>Every adult probationer has to comply with three conditions:</w:t>
      </w:r>
    </w:p>
    <w:p w14:paraId="5183B382" w14:textId="5A5981EF" w:rsidR="00B75E63" w:rsidRDefault="00B75E63" w:rsidP="00B75E63">
      <w:pPr>
        <w:pStyle w:val="ListParagraph"/>
        <w:numPr>
          <w:ilvl w:val="4"/>
          <w:numId w:val="1"/>
        </w:numPr>
        <w:rPr>
          <w:rFonts w:ascii="Calibri" w:hAnsi="Calibri"/>
        </w:rPr>
      </w:pPr>
      <w:r>
        <w:rPr>
          <w:rFonts w:ascii="Calibri" w:hAnsi="Calibri"/>
        </w:rPr>
        <w:t>K</w:t>
      </w:r>
      <w:r w:rsidRPr="00B75E63">
        <w:rPr>
          <w:rFonts w:ascii="Calibri" w:hAnsi="Calibri"/>
        </w:rPr>
        <w:t>eep the peace</w:t>
      </w:r>
      <w:r>
        <w:rPr>
          <w:rFonts w:ascii="Calibri" w:hAnsi="Calibri"/>
        </w:rPr>
        <w:t xml:space="preserve"> </w:t>
      </w:r>
      <w:r w:rsidRPr="00B75E63">
        <w:rPr>
          <w:rFonts w:ascii="Calibri" w:hAnsi="Calibri"/>
        </w:rPr>
        <w:t>and be of good behaviour.</w:t>
      </w:r>
    </w:p>
    <w:p w14:paraId="36DA8378" w14:textId="11AD003A" w:rsidR="00B75E63" w:rsidRDefault="00EC041F" w:rsidP="00EC041F">
      <w:pPr>
        <w:pStyle w:val="ListParagraph"/>
        <w:numPr>
          <w:ilvl w:val="4"/>
          <w:numId w:val="1"/>
        </w:numPr>
        <w:rPr>
          <w:rFonts w:ascii="Calibri" w:hAnsi="Calibri"/>
        </w:rPr>
      </w:pPr>
      <w:r>
        <w:rPr>
          <w:rFonts w:ascii="Calibri" w:hAnsi="Calibri"/>
        </w:rPr>
        <w:t>A</w:t>
      </w:r>
      <w:r w:rsidRPr="00EC041F">
        <w:rPr>
          <w:rFonts w:ascii="Calibri" w:hAnsi="Calibri"/>
        </w:rPr>
        <w:t>ppear before the court when required to do so</w:t>
      </w:r>
      <w:r>
        <w:rPr>
          <w:rFonts w:ascii="Calibri" w:hAnsi="Calibri"/>
        </w:rPr>
        <w:t xml:space="preserve"> </w:t>
      </w:r>
      <w:r w:rsidRPr="00EC041F">
        <w:rPr>
          <w:rFonts w:ascii="Calibri" w:hAnsi="Calibri"/>
        </w:rPr>
        <w:t>by the court.</w:t>
      </w:r>
    </w:p>
    <w:p w14:paraId="27D8BD41" w14:textId="46138E18" w:rsidR="00494FA4" w:rsidRPr="00494FA4" w:rsidRDefault="00494FA4" w:rsidP="00494FA4">
      <w:pPr>
        <w:pStyle w:val="ListParagraph"/>
        <w:numPr>
          <w:ilvl w:val="4"/>
          <w:numId w:val="1"/>
        </w:numPr>
        <w:rPr>
          <w:rFonts w:ascii="Calibri" w:hAnsi="Calibri"/>
        </w:rPr>
      </w:pPr>
      <w:r>
        <w:rPr>
          <w:rFonts w:ascii="Calibri" w:hAnsi="Calibri"/>
        </w:rPr>
        <w:t>N</w:t>
      </w:r>
      <w:r w:rsidRPr="00494FA4">
        <w:rPr>
          <w:rFonts w:ascii="Calibri" w:hAnsi="Calibri"/>
        </w:rPr>
        <w:t>otify the court or the probation officer of any change of</w:t>
      </w:r>
      <w:r>
        <w:rPr>
          <w:rFonts w:ascii="Calibri" w:hAnsi="Calibri"/>
        </w:rPr>
        <w:t xml:space="preserve"> name, address, or occupation.</w:t>
      </w:r>
    </w:p>
    <w:p w14:paraId="56CB59D6" w14:textId="5E8CA0B3" w:rsidR="00B75E63" w:rsidRDefault="00494FA4" w:rsidP="00494FA4">
      <w:pPr>
        <w:pStyle w:val="ListParagraph"/>
        <w:numPr>
          <w:ilvl w:val="3"/>
          <w:numId w:val="1"/>
        </w:numPr>
        <w:rPr>
          <w:rFonts w:ascii="Calibri" w:hAnsi="Calibri"/>
        </w:rPr>
      </w:pPr>
      <w:r>
        <w:rPr>
          <w:rFonts w:ascii="Calibri" w:hAnsi="Calibri"/>
        </w:rPr>
        <w:t>S</w:t>
      </w:r>
      <w:r w:rsidRPr="00494FA4">
        <w:rPr>
          <w:rFonts w:ascii="Calibri" w:hAnsi="Calibri"/>
        </w:rPr>
        <w:t xml:space="preserve">ome </w:t>
      </w:r>
      <w:r>
        <w:rPr>
          <w:rFonts w:ascii="Calibri" w:hAnsi="Calibri"/>
        </w:rPr>
        <w:t>of the more common optional con</w:t>
      </w:r>
      <w:r w:rsidRPr="00494FA4">
        <w:rPr>
          <w:rFonts w:ascii="Calibri" w:hAnsi="Calibri"/>
        </w:rPr>
        <w:t>ditions of probation are:</w:t>
      </w:r>
    </w:p>
    <w:p w14:paraId="1EE2A59E" w14:textId="1877B1CA" w:rsidR="00494FA4" w:rsidRDefault="00494FA4" w:rsidP="00494FA4">
      <w:pPr>
        <w:pStyle w:val="ListParagraph"/>
        <w:numPr>
          <w:ilvl w:val="4"/>
          <w:numId w:val="1"/>
        </w:numPr>
        <w:rPr>
          <w:rFonts w:ascii="Calibri" w:hAnsi="Calibri"/>
        </w:rPr>
      </w:pPr>
      <w:r>
        <w:rPr>
          <w:rFonts w:ascii="Calibri" w:hAnsi="Calibri"/>
        </w:rPr>
        <w:t>T</w:t>
      </w:r>
      <w:r w:rsidRPr="00494FA4">
        <w:rPr>
          <w:rFonts w:ascii="Calibri" w:hAnsi="Calibri"/>
        </w:rPr>
        <w:t>o report as required to a probation officer</w:t>
      </w:r>
      <w:r>
        <w:rPr>
          <w:rFonts w:ascii="Calibri" w:hAnsi="Calibri"/>
        </w:rPr>
        <w:t>.</w:t>
      </w:r>
    </w:p>
    <w:p w14:paraId="229064CC" w14:textId="747ACE6E" w:rsidR="00494FA4" w:rsidRDefault="00DC48AD" w:rsidP="00494FA4">
      <w:pPr>
        <w:pStyle w:val="ListParagraph"/>
        <w:numPr>
          <w:ilvl w:val="4"/>
          <w:numId w:val="1"/>
        </w:numPr>
        <w:rPr>
          <w:rFonts w:ascii="Calibri" w:hAnsi="Calibri"/>
        </w:rPr>
      </w:pPr>
      <w:r>
        <w:rPr>
          <w:rFonts w:ascii="Calibri" w:hAnsi="Calibri"/>
        </w:rPr>
        <w:t>T</w:t>
      </w:r>
      <w:r w:rsidRPr="00DC48AD">
        <w:rPr>
          <w:rFonts w:ascii="Calibri" w:hAnsi="Calibri"/>
        </w:rPr>
        <w:t>o abstain from drugs and/or alcohol</w:t>
      </w:r>
      <w:r>
        <w:rPr>
          <w:rFonts w:ascii="Calibri" w:hAnsi="Calibri"/>
        </w:rPr>
        <w:t>.</w:t>
      </w:r>
    </w:p>
    <w:p w14:paraId="4868B87F" w14:textId="25F5B847" w:rsidR="00DC48AD" w:rsidRDefault="00DC48AD" w:rsidP="00494FA4">
      <w:pPr>
        <w:pStyle w:val="ListParagraph"/>
        <w:numPr>
          <w:ilvl w:val="4"/>
          <w:numId w:val="1"/>
        </w:numPr>
        <w:rPr>
          <w:rFonts w:ascii="Calibri" w:hAnsi="Calibri"/>
        </w:rPr>
      </w:pPr>
      <w:r>
        <w:rPr>
          <w:rFonts w:ascii="Calibri" w:hAnsi="Calibri"/>
        </w:rPr>
        <w:t>T</w:t>
      </w:r>
      <w:r w:rsidRPr="00DC48AD">
        <w:rPr>
          <w:rFonts w:ascii="Calibri" w:hAnsi="Calibri"/>
        </w:rPr>
        <w:t>o abstain from owning, possessing, or carrying a weapon</w:t>
      </w:r>
      <w:r>
        <w:rPr>
          <w:rFonts w:ascii="Calibri" w:hAnsi="Calibri"/>
        </w:rPr>
        <w:t>.</w:t>
      </w:r>
    </w:p>
    <w:p w14:paraId="618E2A32" w14:textId="793420BE" w:rsidR="00DC48AD" w:rsidRDefault="00DC48AD" w:rsidP="00494FA4">
      <w:pPr>
        <w:pStyle w:val="ListParagraph"/>
        <w:numPr>
          <w:ilvl w:val="4"/>
          <w:numId w:val="1"/>
        </w:numPr>
        <w:rPr>
          <w:rFonts w:ascii="Calibri" w:hAnsi="Calibri"/>
        </w:rPr>
      </w:pPr>
      <w:r>
        <w:rPr>
          <w:rFonts w:ascii="Calibri" w:hAnsi="Calibri"/>
        </w:rPr>
        <w:t>T</w:t>
      </w:r>
      <w:r w:rsidRPr="00DC48AD">
        <w:rPr>
          <w:rFonts w:ascii="Calibri" w:hAnsi="Calibri"/>
        </w:rPr>
        <w:t>o provide for the support and care of dependents</w:t>
      </w:r>
      <w:r>
        <w:rPr>
          <w:rFonts w:ascii="Calibri" w:hAnsi="Calibri"/>
        </w:rPr>
        <w:t>.</w:t>
      </w:r>
    </w:p>
    <w:p w14:paraId="06C45C68" w14:textId="010CC253" w:rsidR="00B75E63" w:rsidRPr="000F4557" w:rsidRDefault="000F4557" w:rsidP="000F4557">
      <w:pPr>
        <w:pStyle w:val="ListParagraph"/>
        <w:numPr>
          <w:ilvl w:val="4"/>
          <w:numId w:val="1"/>
        </w:numPr>
        <w:rPr>
          <w:rFonts w:ascii="Calibri" w:hAnsi="Calibri"/>
        </w:rPr>
      </w:pPr>
      <w:r>
        <w:rPr>
          <w:rFonts w:ascii="Calibri" w:hAnsi="Calibri"/>
        </w:rPr>
        <w:t>T</w:t>
      </w:r>
      <w:r w:rsidRPr="000F4557">
        <w:rPr>
          <w:rFonts w:ascii="Calibri" w:hAnsi="Calibri"/>
        </w:rPr>
        <w:t>o perform community service work</w:t>
      </w:r>
      <w:r>
        <w:rPr>
          <w:rFonts w:ascii="Calibri" w:hAnsi="Calibri"/>
        </w:rPr>
        <w:t>.</w:t>
      </w:r>
    </w:p>
    <w:p w14:paraId="6C176F2A" w14:textId="3B7DFC4D" w:rsidR="00FC7DAC" w:rsidRPr="000F4557" w:rsidRDefault="000F4557" w:rsidP="00687BDC">
      <w:pPr>
        <w:pStyle w:val="ListParagraph"/>
        <w:numPr>
          <w:ilvl w:val="1"/>
          <w:numId w:val="1"/>
        </w:numPr>
        <w:rPr>
          <w:rFonts w:ascii="Calibri" w:hAnsi="Calibri"/>
        </w:rPr>
      </w:pPr>
      <w:r>
        <w:rPr>
          <w:rFonts w:ascii="Calibri" w:hAnsi="Calibri"/>
          <w:b/>
        </w:rPr>
        <w:t>Intermediate Sanctions</w:t>
      </w:r>
    </w:p>
    <w:p w14:paraId="4ED90E6C" w14:textId="326B28D1" w:rsidR="000F4557" w:rsidRDefault="000F4557" w:rsidP="000F4557">
      <w:pPr>
        <w:pStyle w:val="ListParagraph"/>
        <w:numPr>
          <w:ilvl w:val="2"/>
          <w:numId w:val="1"/>
        </w:numPr>
        <w:rPr>
          <w:rFonts w:ascii="Calibri" w:hAnsi="Calibri"/>
        </w:rPr>
      </w:pPr>
      <w:r>
        <w:rPr>
          <w:rFonts w:ascii="Calibri" w:hAnsi="Calibri"/>
        </w:rPr>
        <w:t>D</w:t>
      </w:r>
      <w:r w:rsidRPr="000F4557">
        <w:rPr>
          <w:rFonts w:ascii="Calibri" w:hAnsi="Calibri"/>
        </w:rPr>
        <w:t>ispositions designed as</w:t>
      </w:r>
      <w:r>
        <w:rPr>
          <w:rFonts w:ascii="Calibri" w:hAnsi="Calibri"/>
        </w:rPr>
        <w:t xml:space="preserve"> </w:t>
      </w:r>
      <w:r w:rsidRPr="000F4557">
        <w:rPr>
          <w:rFonts w:ascii="Calibri" w:hAnsi="Calibri"/>
        </w:rPr>
        <w:t>alternatives to incarceration that provide control and supervision over offenders.</w:t>
      </w:r>
    </w:p>
    <w:p w14:paraId="5409BAE2" w14:textId="2387B482" w:rsidR="000F4557" w:rsidRDefault="007D53FE" w:rsidP="007D53FE">
      <w:pPr>
        <w:pStyle w:val="ListParagraph"/>
        <w:numPr>
          <w:ilvl w:val="2"/>
          <w:numId w:val="1"/>
        </w:numPr>
        <w:rPr>
          <w:rFonts w:ascii="Calibri" w:hAnsi="Calibri"/>
        </w:rPr>
      </w:pPr>
      <w:r w:rsidRPr="007D53FE">
        <w:rPr>
          <w:rFonts w:ascii="Calibri" w:hAnsi="Calibri"/>
        </w:rPr>
        <w:t>Intermediate sanctions</w:t>
      </w:r>
      <w:r>
        <w:rPr>
          <w:rFonts w:ascii="Calibri" w:hAnsi="Calibri"/>
        </w:rPr>
        <w:t xml:space="preserve"> </w:t>
      </w:r>
      <w:r w:rsidRPr="007D53FE">
        <w:rPr>
          <w:rFonts w:ascii="Calibri" w:hAnsi="Calibri"/>
        </w:rPr>
        <w:t xml:space="preserve">include fines, community service, day centres, </w:t>
      </w:r>
      <w:proofErr w:type="gramStart"/>
      <w:r w:rsidRPr="007D53FE">
        <w:rPr>
          <w:rFonts w:ascii="Calibri" w:hAnsi="Calibri"/>
        </w:rPr>
        <w:t>home detention with or without electronic monitoring, intensive probation supervision, strict-discipline camps (boot camps), conditional sentence orders, and halfway houses</w:t>
      </w:r>
      <w:proofErr w:type="gramEnd"/>
      <w:r w:rsidRPr="007D53FE">
        <w:rPr>
          <w:rFonts w:ascii="Calibri" w:hAnsi="Calibri"/>
        </w:rPr>
        <w:t>.</w:t>
      </w:r>
    </w:p>
    <w:p w14:paraId="27E29BC1" w14:textId="43E26AF3" w:rsidR="000F4557" w:rsidRPr="000C0C3A" w:rsidRDefault="007E4D7A" w:rsidP="000C0C3A">
      <w:pPr>
        <w:pStyle w:val="ListParagraph"/>
        <w:numPr>
          <w:ilvl w:val="2"/>
          <w:numId w:val="1"/>
        </w:numPr>
        <w:rPr>
          <w:rFonts w:ascii="Calibri" w:hAnsi="Calibri"/>
        </w:rPr>
      </w:pPr>
      <w:r w:rsidRPr="007E4D7A">
        <w:rPr>
          <w:rFonts w:ascii="Calibri" w:hAnsi="Calibri"/>
        </w:rPr>
        <w:t>The primary objective of intermediate sanctions is to hold offenders</w:t>
      </w:r>
      <w:r>
        <w:rPr>
          <w:rFonts w:ascii="Calibri" w:hAnsi="Calibri"/>
        </w:rPr>
        <w:t xml:space="preserve"> </w:t>
      </w:r>
      <w:r w:rsidRPr="007E4D7A">
        <w:rPr>
          <w:rFonts w:ascii="Calibri" w:hAnsi="Calibri"/>
        </w:rPr>
        <w:t>responsible for their behaviour through restrictive and intensive intervention; treatment and rehabilitation are generally secondary although usually a component of these sanctions.</w:t>
      </w:r>
    </w:p>
    <w:p w14:paraId="47660FC9" w14:textId="3718B2B4" w:rsidR="00BE133B" w:rsidRDefault="000C0C3A" w:rsidP="00C843EC">
      <w:pPr>
        <w:pStyle w:val="ListParagraph"/>
        <w:numPr>
          <w:ilvl w:val="0"/>
          <w:numId w:val="1"/>
        </w:numPr>
        <w:rPr>
          <w:rFonts w:ascii="Calibri" w:hAnsi="Calibri"/>
          <w:b/>
        </w:rPr>
      </w:pPr>
      <w:r>
        <w:rPr>
          <w:rFonts w:ascii="Calibri" w:hAnsi="Calibri"/>
          <w:b/>
        </w:rPr>
        <w:t>Electronic Monitoring</w:t>
      </w:r>
    </w:p>
    <w:p w14:paraId="2C6560DA" w14:textId="33B54F74" w:rsidR="000C0C3A" w:rsidRDefault="00F64690" w:rsidP="00F64690">
      <w:pPr>
        <w:pStyle w:val="ListParagraph"/>
        <w:numPr>
          <w:ilvl w:val="1"/>
          <w:numId w:val="1"/>
        </w:numPr>
        <w:rPr>
          <w:rFonts w:ascii="Calibri" w:hAnsi="Calibri"/>
        </w:rPr>
      </w:pPr>
      <w:r w:rsidRPr="00F64690">
        <w:rPr>
          <w:rFonts w:ascii="Calibri" w:hAnsi="Calibri"/>
        </w:rPr>
        <w:t>A sentencing option involving the use of high technology to ensure that offenders remain in their residences except while working or for other authorized activities.</w:t>
      </w:r>
    </w:p>
    <w:p w14:paraId="4DB5F473" w14:textId="29032619" w:rsidR="00F64690" w:rsidRDefault="00933BD9" w:rsidP="00933BD9">
      <w:pPr>
        <w:pStyle w:val="ListParagraph"/>
        <w:numPr>
          <w:ilvl w:val="1"/>
          <w:numId w:val="1"/>
        </w:numPr>
        <w:rPr>
          <w:rFonts w:ascii="Calibri" w:hAnsi="Calibri"/>
        </w:rPr>
      </w:pPr>
      <w:r w:rsidRPr="00933BD9">
        <w:rPr>
          <w:rFonts w:ascii="Calibri" w:hAnsi="Calibri"/>
          <w:i/>
        </w:rPr>
        <w:t>Active</w:t>
      </w:r>
      <w:r w:rsidRPr="00933BD9">
        <w:rPr>
          <w:rFonts w:ascii="Calibri" w:hAnsi="Calibri"/>
        </w:rPr>
        <w:t xml:space="preserve"> EM systems invol</w:t>
      </w:r>
      <w:r>
        <w:rPr>
          <w:rFonts w:ascii="Calibri" w:hAnsi="Calibri"/>
        </w:rPr>
        <w:t>ve the offender wearing a trans</w:t>
      </w:r>
      <w:r w:rsidRPr="00933BD9">
        <w:rPr>
          <w:rFonts w:ascii="Calibri" w:hAnsi="Calibri"/>
        </w:rPr>
        <w:t>mitter to provide a “continuous signal” as to the offender’s location.</w:t>
      </w:r>
    </w:p>
    <w:p w14:paraId="22F89FD7" w14:textId="66986492" w:rsidR="000C0C3A" w:rsidRDefault="00EC36F5" w:rsidP="00EC36F5">
      <w:pPr>
        <w:pStyle w:val="ListParagraph"/>
        <w:numPr>
          <w:ilvl w:val="1"/>
          <w:numId w:val="1"/>
        </w:numPr>
        <w:rPr>
          <w:rFonts w:ascii="Calibri" w:hAnsi="Calibri"/>
        </w:rPr>
      </w:pPr>
      <w:r w:rsidRPr="00EC36F5">
        <w:rPr>
          <w:rFonts w:ascii="Calibri" w:hAnsi="Calibri"/>
          <w:i/>
        </w:rPr>
        <w:t>Passive</w:t>
      </w:r>
      <w:r>
        <w:rPr>
          <w:rFonts w:ascii="Calibri" w:hAnsi="Calibri"/>
        </w:rPr>
        <w:t xml:space="preserve"> sys</w:t>
      </w:r>
      <w:r w:rsidRPr="00EC36F5">
        <w:rPr>
          <w:rFonts w:ascii="Calibri" w:hAnsi="Calibri"/>
        </w:rPr>
        <w:t>tems utilize a computer to call offenders at either random or specified times to verify they are where they are supposed to be.</w:t>
      </w:r>
    </w:p>
    <w:p w14:paraId="3C5D818A" w14:textId="3709C7C5" w:rsidR="00390316" w:rsidRDefault="00BA0EF2" w:rsidP="00390316">
      <w:pPr>
        <w:ind w:left="1080"/>
        <w:rPr>
          <w:rFonts w:ascii="Calibri" w:hAnsi="Calibri"/>
        </w:rPr>
      </w:pPr>
      <w:r>
        <w:rPr>
          <w:rFonts w:ascii="Calibri" w:hAnsi="Calibri"/>
          <w:noProof/>
          <w:lang w:val="en-US"/>
        </w:rPr>
        <w:drawing>
          <wp:anchor distT="0" distB="0" distL="114300" distR="114300" simplePos="0" relativeHeight="251658240" behindDoc="0" locked="0" layoutInCell="1" allowOverlap="1" wp14:anchorId="1F70851F" wp14:editId="0D419F9F">
            <wp:simplePos x="0" y="0"/>
            <wp:positionH relativeFrom="column">
              <wp:posOffset>1028700</wp:posOffset>
            </wp:positionH>
            <wp:positionV relativeFrom="paragraph">
              <wp:posOffset>69215</wp:posOffset>
            </wp:positionV>
            <wp:extent cx="3909695" cy="2740660"/>
            <wp:effectExtent l="0" t="0" r="190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rder1.png"/>
                    <pic:cNvPicPr/>
                  </pic:nvPicPr>
                  <pic:blipFill>
                    <a:blip r:embed="rId6">
                      <a:extLst>
                        <a:ext uri="{28A0092B-C50C-407E-A947-70E740481C1C}">
                          <a14:useLocalDpi xmlns:a14="http://schemas.microsoft.com/office/drawing/2010/main" val="0"/>
                        </a:ext>
                      </a:extLst>
                    </a:blip>
                    <a:stretch>
                      <a:fillRect/>
                    </a:stretch>
                  </pic:blipFill>
                  <pic:spPr>
                    <a:xfrm>
                      <a:off x="0" y="0"/>
                      <a:ext cx="3909695" cy="2740660"/>
                    </a:xfrm>
                    <a:prstGeom prst="rect">
                      <a:avLst/>
                    </a:prstGeom>
                  </pic:spPr>
                </pic:pic>
              </a:graphicData>
            </a:graphic>
            <wp14:sizeRelH relativeFrom="page">
              <wp14:pctWidth>0</wp14:pctWidth>
            </wp14:sizeRelH>
            <wp14:sizeRelV relativeFrom="page">
              <wp14:pctHeight>0</wp14:pctHeight>
            </wp14:sizeRelV>
          </wp:anchor>
        </w:drawing>
      </w:r>
    </w:p>
    <w:p w14:paraId="6A8FCC2E" w14:textId="78BE492A" w:rsidR="00390316" w:rsidRPr="00390316" w:rsidRDefault="00390316" w:rsidP="00390316">
      <w:pPr>
        <w:ind w:left="1080"/>
        <w:rPr>
          <w:rFonts w:ascii="Calibri" w:hAnsi="Calibri"/>
        </w:rPr>
      </w:pPr>
      <w:bookmarkStart w:id="0" w:name="_GoBack"/>
      <w:bookmarkEnd w:id="0"/>
    </w:p>
    <w:sectPr w:rsidR="00390316" w:rsidRPr="00390316" w:rsidSect="00E256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9250C"/>
    <w:multiLevelType w:val="hybridMultilevel"/>
    <w:tmpl w:val="047C5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64"/>
    <w:rsid w:val="00090293"/>
    <w:rsid w:val="000A374C"/>
    <w:rsid w:val="000C0C3A"/>
    <w:rsid w:val="000F4557"/>
    <w:rsid w:val="001042A5"/>
    <w:rsid w:val="00114DF8"/>
    <w:rsid w:val="00130DA3"/>
    <w:rsid w:val="00150912"/>
    <w:rsid w:val="00163018"/>
    <w:rsid w:val="001B1C6B"/>
    <w:rsid w:val="001D253E"/>
    <w:rsid w:val="001D2544"/>
    <w:rsid w:val="001D3085"/>
    <w:rsid w:val="002075F7"/>
    <w:rsid w:val="00222A23"/>
    <w:rsid w:val="00224B11"/>
    <w:rsid w:val="002354AC"/>
    <w:rsid w:val="00241DF7"/>
    <w:rsid w:val="002A032F"/>
    <w:rsid w:val="002C0326"/>
    <w:rsid w:val="002C557D"/>
    <w:rsid w:val="002E38EE"/>
    <w:rsid w:val="002F1B3C"/>
    <w:rsid w:val="00340835"/>
    <w:rsid w:val="00346D03"/>
    <w:rsid w:val="00351A19"/>
    <w:rsid w:val="00376921"/>
    <w:rsid w:val="00390316"/>
    <w:rsid w:val="003A4277"/>
    <w:rsid w:val="003D3A26"/>
    <w:rsid w:val="003E4C20"/>
    <w:rsid w:val="003E7872"/>
    <w:rsid w:val="00461D4F"/>
    <w:rsid w:val="00494FA4"/>
    <w:rsid w:val="004E6038"/>
    <w:rsid w:val="004F7382"/>
    <w:rsid w:val="00556E8C"/>
    <w:rsid w:val="00560DBD"/>
    <w:rsid w:val="00563050"/>
    <w:rsid w:val="005676F4"/>
    <w:rsid w:val="00567832"/>
    <w:rsid w:val="005707D4"/>
    <w:rsid w:val="00583E7F"/>
    <w:rsid w:val="005A4F2A"/>
    <w:rsid w:val="005C1964"/>
    <w:rsid w:val="00662EDF"/>
    <w:rsid w:val="00687BDC"/>
    <w:rsid w:val="006E080B"/>
    <w:rsid w:val="006F2C97"/>
    <w:rsid w:val="007016B9"/>
    <w:rsid w:val="00743649"/>
    <w:rsid w:val="00765920"/>
    <w:rsid w:val="007670E7"/>
    <w:rsid w:val="00791098"/>
    <w:rsid w:val="007A59E2"/>
    <w:rsid w:val="007B51F6"/>
    <w:rsid w:val="007B52CC"/>
    <w:rsid w:val="007C16F7"/>
    <w:rsid w:val="007D53FE"/>
    <w:rsid w:val="007E4D7A"/>
    <w:rsid w:val="00820B47"/>
    <w:rsid w:val="008350A4"/>
    <w:rsid w:val="0085578E"/>
    <w:rsid w:val="00855CFF"/>
    <w:rsid w:val="0086432A"/>
    <w:rsid w:val="008843BE"/>
    <w:rsid w:val="008A3777"/>
    <w:rsid w:val="008C1B95"/>
    <w:rsid w:val="008D6201"/>
    <w:rsid w:val="00914DF8"/>
    <w:rsid w:val="00933BD9"/>
    <w:rsid w:val="0094634A"/>
    <w:rsid w:val="00973686"/>
    <w:rsid w:val="00973C4B"/>
    <w:rsid w:val="00975523"/>
    <w:rsid w:val="00992E65"/>
    <w:rsid w:val="009963E4"/>
    <w:rsid w:val="009D0467"/>
    <w:rsid w:val="009D09BC"/>
    <w:rsid w:val="009D0F60"/>
    <w:rsid w:val="00A16DB9"/>
    <w:rsid w:val="00A34045"/>
    <w:rsid w:val="00A44877"/>
    <w:rsid w:val="00A60E6F"/>
    <w:rsid w:val="00AA21CB"/>
    <w:rsid w:val="00AA7467"/>
    <w:rsid w:val="00AB1D0B"/>
    <w:rsid w:val="00B61F6B"/>
    <w:rsid w:val="00B75E63"/>
    <w:rsid w:val="00BA0EF2"/>
    <w:rsid w:val="00BD4B90"/>
    <w:rsid w:val="00BE133B"/>
    <w:rsid w:val="00BF3FA1"/>
    <w:rsid w:val="00BF6C0D"/>
    <w:rsid w:val="00C05E2D"/>
    <w:rsid w:val="00C83B91"/>
    <w:rsid w:val="00C843EC"/>
    <w:rsid w:val="00C8478F"/>
    <w:rsid w:val="00CC4A5F"/>
    <w:rsid w:val="00D23811"/>
    <w:rsid w:val="00D27090"/>
    <w:rsid w:val="00D32675"/>
    <w:rsid w:val="00D540B1"/>
    <w:rsid w:val="00D66DEF"/>
    <w:rsid w:val="00D81161"/>
    <w:rsid w:val="00D95F52"/>
    <w:rsid w:val="00DC48AD"/>
    <w:rsid w:val="00DF7F3C"/>
    <w:rsid w:val="00E07227"/>
    <w:rsid w:val="00E256C5"/>
    <w:rsid w:val="00E955EE"/>
    <w:rsid w:val="00EA04DB"/>
    <w:rsid w:val="00EA2C9F"/>
    <w:rsid w:val="00EA694F"/>
    <w:rsid w:val="00EC041F"/>
    <w:rsid w:val="00EC36F5"/>
    <w:rsid w:val="00EC655F"/>
    <w:rsid w:val="00EE7F11"/>
    <w:rsid w:val="00EF46A1"/>
    <w:rsid w:val="00F07301"/>
    <w:rsid w:val="00F17D64"/>
    <w:rsid w:val="00F31715"/>
    <w:rsid w:val="00F43662"/>
    <w:rsid w:val="00F64690"/>
    <w:rsid w:val="00F65C8E"/>
    <w:rsid w:val="00F722EF"/>
    <w:rsid w:val="00FA13FE"/>
    <w:rsid w:val="00FA47F5"/>
    <w:rsid w:val="00FB4F61"/>
    <w:rsid w:val="00FC7DAC"/>
    <w:rsid w:val="00FF34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4CB0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3EC"/>
    <w:pPr>
      <w:ind w:left="720"/>
      <w:contextualSpacing/>
    </w:pPr>
  </w:style>
  <w:style w:type="paragraph" w:styleId="BalloonText">
    <w:name w:val="Balloon Text"/>
    <w:basedOn w:val="Normal"/>
    <w:link w:val="BalloonTextChar"/>
    <w:uiPriority w:val="99"/>
    <w:semiHidden/>
    <w:unhideWhenUsed/>
    <w:rsid w:val="00390316"/>
    <w:rPr>
      <w:rFonts w:ascii="Lucida Grande" w:hAnsi="Lucida Grande"/>
      <w:sz w:val="18"/>
      <w:szCs w:val="18"/>
    </w:rPr>
  </w:style>
  <w:style w:type="character" w:customStyle="1" w:styleId="BalloonTextChar">
    <w:name w:val="Balloon Text Char"/>
    <w:basedOn w:val="DefaultParagraphFont"/>
    <w:link w:val="BalloonText"/>
    <w:uiPriority w:val="99"/>
    <w:semiHidden/>
    <w:rsid w:val="00390316"/>
    <w:rPr>
      <w:rFonts w:ascii="Lucida Grande" w:hAnsi="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3EC"/>
    <w:pPr>
      <w:ind w:left="720"/>
      <w:contextualSpacing/>
    </w:pPr>
  </w:style>
  <w:style w:type="paragraph" w:styleId="BalloonText">
    <w:name w:val="Balloon Text"/>
    <w:basedOn w:val="Normal"/>
    <w:link w:val="BalloonTextChar"/>
    <w:uiPriority w:val="99"/>
    <w:semiHidden/>
    <w:unhideWhenUsed/>
    <w:rsid w:val="00390316"/>
    <w:rPr>
      <w:rFonts w:ascii="Lucida Grande" w:hAnsi="Lucida Grande"/>
      <w:sz w:val="18"/>
      <w:szCs w:val="18"/>
    </w:rPr>
  </w:style>
  <w:style w:type="character" w:customStyle="1" w:styleId="BalloonTextChar">
    <w:name w:val="Balloon Text Char"/>
    <w:basedOn w:val="DefaultParagraphFont"/>
    <w:link w:val="BalloonText"/>
    <w:uiPriority w:val="99"/>
    <w:semiHidden/>
    <w:rsid w:val="00390316"/>
    <w:rPr>
      <w:rFonts w:ascii="Lucida Grande" w:hAnsi="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2151</Words>
  <Characters>12265</Characters>
  <Application>Microsoft Macintosh Word</Application>
  <DocSecurity>0</DocSecurity>
  <Lines>102</Lines>
  <Paragraphs>28</Paragraphs>
  <ScaleCrop>false</ScaleCrop>
  <Company>Ryerson University</Company>
  <LinksUpToDate>false</LinksUpToDate>
  <CharactersWithSpaces>14388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44</cp:revision>
  <dcterms:created xsi:type="dcterms:W3CDTF">2012-11-06T23:00:00Z</dcterms:created>
  <dcterms:modified xsi:type="dcterms:W3CDTF">2012-11-14T18:55:00Z</dcterms:modified>
</cp:coreProperties>
</file>