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96E83" w14:textId="77777777" w:rsidR="00EC537F" w:rsidRPr="00F60F1F" w:rsidRDefault="00D0234F" w:rsidP="00D0234F">
      <w:pPr>
        <w:jc w:val="center"/>
        <w:rPr>
          <w:rFonts w:ascii="Calibri" w:hAnsi="Calibri"/>
          <w:b/>
          <w:color w:val="1F497D" w:themeColor="text2"/>
          <w:sz w:val="40"/>
          <w:szCs w:val="40"/>
        </w:rPr>
      </w:pPr>
      <w:r w:rsidRPr="00F60F1F">
        <w:rPr>
          <w:rFonts w:ascii="Calibri" w:hAnsi="Calibri"/>
          <w:b/>
          <w:color w:val="1F497D" w:themeColor="text2"/>
          <w:sz w:val="40"/>
          <w:szCs w:val="40"/>
        </w:rPr>
        <w:t>Chapte</w:t>
      </w:r>
      <w:bookmarkStart w:id="0" w:name="_GoBack"/>
      <w:bookmarkEnd w:id="0"/>
      <w:r w:rsidRPr="00F60F1F">
        <w:rPr>
          <w:rFonts w:ascii="Calibri" w:hAnsi="Calibri"/>
          <w:b/>
          <w:color w:val="1F497D" w:themeColor="text2"/>
          <w:sz w:val="40"/>
          <w:szCs w:val="40"/>
        </w:rPr>
        <w:t>r 4 – Police Powers and Decision Making</w:t>
      </w:r>
    </w:p>
    <w:p w14:paraId="4EF1783F" w14:textId="77777777" w:rsidR="00D0234F" w:rsidRPr="00F60F1F" w:rsidRDefault="00D0234F" w:rsidP="00D0234F">
      <w:pPr>
        <w:jc w:val="center"/>
        <w:rPr>
          <w:rFonts w:ascii="Calibri" w:hAnsi="Calibri"/>
          <w:b/>
          <w:color w:val="1F497D" w:themeColor="text2"/>
          <w:sz w:val="40"/>
          <w:szCs w:val="40"/>
        </w:rPr>
      </w:pPr>
    </w:p>
    <w:p w14:paraId="209EEEDE" w14:textId="77777777" w:rsidR="00D0234F" w:rsidRPr="00F60F1F" w:rsidRDefault="00561D38" w:rsidP="00D0234F">
      <w:pPr>
        <w:pStyle w:val="ListParagraph"/>
        <w:numPr>
          <w:ilvl w:val="0"/>
          <w:numId w:val="1"/>
        </w:numPr>
        <w:rPr>
          <w:rFonts w:ascii="Calibri" w:hAnsi="Calibri"/>
          <w:b/>
          <w:color w:val="1F497D" w:themeColor="text2"/>
        </w:rPr>
      </w:pPr>
      <w:r w:rsidRPr="00F60F1F">
        <w:rPr>
          <w:rFonts w:ascii="Calibri" w:hAnsi="Calibri"/>
          <w:b/>
          <w:color w:val="1F497D" w:themeColor="text2"/>
        </w:rPr>
        <w:t>Police Powers</w:t>
      </w:r>
    </w:p>
    <w:p w14:paraId="0C3E764B" w14:textId="77777777" w:rsidR="00561D38" w:rsidRPr="00F60F1F" w:rsidRDefault="00561D38" w:rsidP="00561D38">
      <w:pPr>
        <w:pStyle w:val="ListParagraph"/>
        <w:numPr>
          <w:ilvl w:val="1"/>
          <w:numId w:val="1"/>
        </w:numPr>
        <w:rPr>
          <w:rFonts w:ascii="Calibri" w:hAnsi="Calibri"/>
          <w:b/>
          <w:color w:val="1F497D" w:themeColor="text2"/>
        </w:rPr>
      </w:pPr>
      <w:r w:rsidRPr="00F60F1F">
        <w:rPr>
          <w:rFonts w:ascii="Calibri" w:hAnsi="Calibri"/>
          <w:b/>
          <w:color w:val="1F497D" w:themeColor="text2"/>
        </w:rPr>
        <w:t xml:space="preserve">The </w:t>
      </w:r>
      <w:r w:rsidRPr="00F60F1F">
        <w:rPr>
          <w:rFonts w:ascii="Calibri" w:hAnsi="Calibri"/>
          <w:b/>
          <w:i/>
          <w:color w:val="1F497D" w:themeColor="text2"/>
        </w:rPr>
        <w:t>Charter of Rights and Freedoms</w:t>
      </w:r>
      <w:r w:rsidRPr="00F60F1F">
        <w:rPr>
          <w:rFonts w:ascii="Calibri" w:hAnsi="Calibri"/>
          <w:b/>
          <w:color w:val="1F497D" w:themeColor="text2"/>
        </w:rPr>
        <w:t xml:space="preserve"> and Police Powers</w:t>
      </w:r>
    </w:p>
    <w:p w14:paraId="534CE533" w14:textId="77777777" w:rsidR="00561D38" w:rsidRPr="00F60F1F" w:rsidRDefault="00561D38" w:rsidP="00561D38">
      <w:pPr>
        <w:pStyle w:val="ListParagraph"/>
        <w:numPr>
          <w:ilvl w:val="2"/>
          <w:numId w:val="1"/>
        </w:numPr>
        <w:rPr>
          <w:rFonts w:ascii="Calibri" w:hAnsi="Calibri"/>
          <w:color w:val="1F497D" w:themeColor="text2"/>
        </w:rPr>
      </w:pPr>
      <w:r w:rsidRPr="00F60F1F">
        <w:rPr>
          <w:rFonts w:ascii="Calibri" w:hAnsi="Calibri"/>
          <w:color w:val="1F497D" w:themeColor="text2"/>
        </w:rPr>
        <w:t xml:space="preserve">The </w:t>
      </w:r>
      <w:r w:rsidRPr="00F60F1F">
        <w:rPr>
          <w:rFonts w:ascii="Calibri" w:hAnsi="Calibri"/>
          <w:i/>
          <w:color w:val="1F497D" w:themeColor="text2"/>
        </w:rPr>
        <w:t>Charter</w:t>
      </w:r>
      <w:r w:rsidRPr="00F60F1F">
        <w:rPr>
          <w:rFonts w:ascii="Calibri" w:hAnsi="Calibri"/>
          <w:color w:val="1F497D" w:themeColor="text2"/>
        </w:rPr>
        <w:t xml:space="preserve"> gave those accused the right to challenge the actions of the police in situations in which those rights might have been violated.</w:t>
      </w:r>
    </w:p>
    <w:p w14:paraId="4801BA15" w14:textId="6827EA6A" w:rsidR="00561D38" w:rsidRPr="00F60F1F" w:rsidRDefault="00892319" w:rsidP="00892319">
      <w:pPr>
        <w:pStyle w:val="ListParagraph"/>
        <w:numPr>
          <w:ilvl w:val="2"/>
          <w:numId w:val="1"/>
        </w:numPr>
        <w:rPr>
          <w:rFonts w:ascii="Calibri" w:hAnsi="Calibri"/>
          <w:color w:val="1F497D" w:themeColor="text2"/>
        </w:rPr>
      </w:pPr>
      <w:r w:rsidRPr="00F60F1F">
        <w:rPr>
          <w:rFonts w:ascii="Calibri" w:hAnsi="Calibri"/>
          <w:i/>
          <w:color w:val="1F497D" w:themeColor="text2"/>
          <w:highlight w:val="yellow"/>
        </w:rPr>
        <w:t>Charter</w:t>
      </w:r>
      <w:r w:rsidRPr="00F60F1F">
        <w:rPr>
          <w:rFonts w:ascii="Calibri" w:hAnsi="Calibri"/>
          <w:color w:val="1F497D" w:themeColor="text2"/>
          <w:highlight w:val="yellow"/>
        </w:rPr>
        <w:t xml:space="preserve"> rights combine with preexisting legal rules to prevent the unlimited use of police power.</w:t>
      </w:r>
      <w:r w:rsidRPr="00F60F1F">
        <w:rPr>
          <w:rFonts w:ascii="Calibri" w:hAnsi="Calibri"/>
          <w:color w:val="1F497D" w:themeColor="text2"/>
        </w:rPr>
        <w:t xml:space="preserve"> These safe-guards include the following:</w:t>
      </w:r>
    </w:p>
    <w:p w14:paraId="01822C5D" w14:textId="1C2A5B71" w:rsidR="00892319" w:rsidRPr="00F60F1F" w:rsidRDefault="00102412" w:rsidP="00102412">
      <w:pPr>
        <w:pStyle w:val="ListParagraph"/>
        <w:numPr>
          <w:ilvl w:val="3"/>
          <w:numId w:val="1"/>
        </w:numPr>
        <w:rPr>
          <w:rFonts w:ascii="Calibri" w:hAnsi="Calibri"/>
          <w:color w:val="1F497D" w:themeColor="text2"/>
        </w:rPr>
      </w:pPr>
      <w:r w:rsidRPr="00F60F1F">
        <w:rPr>
          <w:rFonts w:ascii="Calibri" w:hAnsi="Calibri"/>
          <w:color w:val="1F497D" w:themeColor="text2"/>
        </w:rPr>
        <w:t>The police cannot use certain investigative techniques (such as electronic surveillance) without prior judicial authorization.</w:t>
      </w:r>
    </w:p>
    <w:p w14:paraId="2002BECB" w14:textId="15B6E2D6" w:rsidR="00102412" w:rsidRPr="00F60F1F" w:rsidRDefault="00473EB5" w:rsidP="00473EB5">
      <w:pPr>
        <w:pStyle w:val="ListParagraph"/>
        <w:numPr>
          <w:ilvl w:val="3"/>
          <w:numId w:val="1"/>
        </w:numPr>
        <w:rPr>
          <w:rFonts w:ascii="Calibri" w:hAnsi="Calibri"/>
          <w:color w:val="1F497D" w:themeColor="text2"/>
        </w:rPr>
      </w:pPr>
      <w:r w:rsidRPr="00F60F1F">
        <w:rPr>
          <w:rFonts w:ascii="Calibri" w:hAnsi="Calibri"/>
          <w:color w:val="1F497D" w:themeColor="text2"/>
        </w:rPr>
        <w:t>If the police gather evidence illegally, it may be excluded from a trial if its use would “bring the administration of justice into disrepute.”</w:t>
      </w:r>
    </w:p>
    <w:p w14:paraId="2428F33A" w14:textId="5458A508" w:rsidR="00473EB5" w:rsidRPr="00F60F1F" w:rsidRDefault="00857371" w:rsidP="00857371">
      <w:pPr>
        <w:pStyle w:val="ListParagraph"/>
        <w:numPr>
          <w:ilvl w:val="3"/>
          <w:numId w:val="1"/>
        </w:numPr>
        <w:rPr>
          <w:rFonts w:ascii="Calibri" w:hAnsi="Calibri"/>
          <w:color w:val="1F497D" w:themeColor="text2"/>
        </w:rPr>
      </w:pPr>
      <w:r w:rsidRPr="00F60F1F">
        <w:rPr>
          <w:rFonts w:ascii="Calibri" w:hAnsi="Calibri"/>
          <w:color w:val="1F497D" w:themeColor="text2"/>
        </w:rPr>
        <w:t xml:space="preserve">A defendant who feels that police officers or prosecutors have used unfair tactics can plead not guilty and cite “abuse of process” as a </w:t>
      </w:r>
      <w:proofErr w:type="spellStart"/>
      <w:r w:rsidRPr="00F60F1F">
        <w:rPr>
          <w:rFonts w:ascii="Calibri" w:hAnsi="Calibri"/>
          <w:color w:val="1F497D" w:themeColor="text2"/>
        </w:rPr>
        <w:t>defence</w:t>
      </w:r>
      <w:proofErr w:type="spellEnd"/>
      <w:r w:rsidRPr="00F60F1F">
        <w:rPr>
          <w:rFonts w:ascii="Calibri" w:hAnsi="Calibri"/>
          <w:color w:val="1F497D" w:themeColor="text2"/>
        </w:rPr>
        <w:t>.</w:t>
      </w:r>
    </w:p>
    <w:p w14:paraId="67BFFF9E" w14:textId="03010225" w:rsidR="00857371" w:rsidRPr="00F60F1F" w:rsidRDefault="00FE3542" w:rsidP="00FE3542">
      <w:pPr>
        <w:pStyle w:val="ListParagraph"/>
        <w:numPr>
          <w:ilvl w:val="3"/>
          <w:numId w:val="1"/>
        </w:numPr>
        <w:rPr>
          <w:rFonts w:ascii="Calibri" w:hAnsi="Calibri"/>
          <w:color w:val="1F497D" w:themeColor="text2"/>
        </w:rPr>
      </w:pPr>
      <w:r w:rsidRPr="00F60F1F">
        <w:rPr>
          <w:rFonts w:ascii="Calibri" w:hAnsi="Calibri"/>
          <w:color w:val="1F497D" w:themeColor="text2"/>
        </w:rPr>
        <w:t>A judge can remedy a violation of a defendant’s rights by ordering a stay of proceedings or by ordering the Crown attorney to pay some or all of the defendant’s legal fees.</w:t>
      </w:r>
    </w:p>
    <w:p w14:paraId="5E58D7F9" w14:textId="284EFEA5" w:rsidR="00892319" w:rsidRPr="00F60F1F" w:rsidRDefault="000066EE" w:rsidP="000066EE">
      <w:pPr>
        <w:pStyle w:val="ListParagraph"/>
        <w:numPr>
          <w:ilvl w:val="2"/>
          <w:numId w:val="1"/>
        </w:numPr>
        <w:rPr>
          <w:rFonts w:ascii="Calibri" w:hAnsi="Calibri"/>
          <w:color w:val="1F497D" w:themeColor="text2"/>
        </w:rPr>
      </w:pPr>
      <w:r w:rsidRPr="00F60F1F">
        <w:rPr>
          <w:rFonts w:ascii="Calibri" w:hAnsi="Calibri"/>
          <w:color w:val="1F497D" w:themeColor="text2"/>
          <w:highlight w:val="yellow"/>
        </w:rPr>
        <w:t>As a result of decisions in many cases, police officers now have the authority to:</w:t>
      </w:r>
    </w:p>
    <w:p w14:paraId="090345CA" w14:textId="57346A7A" w:rsidR="000066EE" w:rsidRPr="00F60F1F" w:rsidRDefault="00A06375" w:rsidP="000066EE">
      <w:pPr>
        <w:pStyle w:val="ListParagraph"/>
        <w:numPr>
          <w:ilvl w:val="3"/>
          <w:numId w:val="1"/>
        </w:numPr>
        <w:rPr>
          <w:rFonts w:ascii="Calibri" w:hAnsi="Calibri"/>
          <w:color w:val="1F497D" w:themeColor="text2"/>
        </w:rPr>
      </w:pPr>
      <w:r w:rsidRPr="00F60F1F">
        <w:rPr>
          <w:rFonts w:ascii="Calibri" w:hAnsi="Calibri"/>
          <w:color w:val="1F497D" w:themeColor="text2"/>
        </w:rPr>
        <w:t>Use a warrant to obtain DNA from a suspect, by force if necessary.</w:t>
      </w:r>
    </w:p>
    <w:p w14:paraId="2D48A6D1" w14:textId="11DE44DB" w:rsidR="00A06375" w:rsidRPr="00F60F1F" w:rsidRDefault="009A3737" w:rsidP="009A3737">
      <w:pPr>
        <w:pStyle w:val="ListParagraph"/>
        <w:numPr>
          <w:ilvl w:val="3"/>
          <w:numId w:val="1"/>
        </w:numPr>
        <w:rPr>
          <w:rFonts w:ascii="Calibri" w:hAnsi="Calibri"/>
          <w:color w:val="1F497D" w:themeColor="text2"/>
        </w:rPr>
      </w:pPr>
      <w:r w:rsidRPr="00F60F1F">
        <w:rPr>
          <w:rFonts w:ascii="Calibri" w:hAnsi="Calibri"/>
          <w:color w:val="1F497D" w:themeColor="text2"/>
        </w:rPr>
        <w:t>Obtain a variety of warrants to intercept private audio and video communications.</w:t>
      </w:r>
    </w:p>
    <w:p w14:paraId="170435D1" w14:textId="4395C824" w:rsidR="009A3737" w:rsidRPr="00F60F1F" w:rsidRDefault="00C2399E" w:rsidP="00C2399E">
      <w:pPr>
        <w:pStyle w:val="ListParagraph"/>
        <w:numPr>
          <w:ilvl w:val="3"/>
          <w:numId w:val="1"/>
        </w:numPr>
        <w:rPr>
          <w:rFonts w:ascii="Calibri" w:hAnsi="Calibri"/>
          <w:color w:val="1F497D" w:themeColor="text2"/>
        </w:rPr>
      </w:pPr>
      <w:r w:rsidRPr="00F60F1F">
        <w:rPr>
          <w:rFonts w:ascii="Calibri" w:hAnsi="Calibri"/>
          <w:color w:val="1F497D" w:themeColor="text2"/>
        </w:rPr>
        <w:t>Run “reverse stings” (for example, sell drugs as part of an undercover operation and then seize both the money and the drugs).</w:t>
      </w:r>
    </w:p>
    <w:p w14:paraId="29E4A4DF" w14:textId="6971891A" w:rsidR="00C2399E" w:rsidRPr="00F60F1F" w:rsidRDefault="006D2FD4" w:rsidP="00C2399E">
      <w:pPr>
        <w:pStyle w:val="ListParagraph"/>
        <w:numPr>
          <w:ilvl w:val="3"/>
          <w:numId w:val="1"/>
        </w:numPr>
        <w:rPr>
          <w:rFonts w:ascii="Calibri" w:hAnsi="Calibri"/>
          <w:color w:val="1F497D" w:themeColor="text2"/>
        </w:rPr>
      </w:pPr>
      <w:r w:rsidRPr="00F60F1F">
        <w:rPr>
          <w:rFonts w:ascii="Calibri" w:hAnsi="Calibri"/>
          <w:color w:val="1F497D" w:themeColor="text2"/>
        </w:rPr>
        <w:t>Obtain foot, palm, and teeth impressions from a suspect.</w:t>
      </w:r>
    </w:p>
    <w:p w14:paraId="798BB703" w14:textId="19E7CE5C" w:rsidR="000066EE" w:rsidRPr="00F60F1F" w:rsidRDefault="00F8391B" w:rsidP="00F8391B">
      <w:pPr>
        <w:pStyle w:val="ListParagraph"/>
        <w:numPr>
          <w:ilvl w:val="2"/>
          <w:numId w:val="1"/>
        </w:numPr>
        <w:rPr>
          <w:rFonts w:ascii="Calibri" w:hAnsi="Calibri"/>
          <w:color w:val="1F497D" w:themeColor="text2"/>
        </w:rPr>
      </w:pPr>
      <w:r w:rsidRPr="00F60F1F">
        <w:rPr>
          <w:rFonts w:ascii="Calibri" w:hAnsi="Calibri"/>
          <w:color w:val="1F497D" w:themeColor="text2"/>
        </w:rPr>
        <w:t xml:space="preserve">The powers and authority of the police have also been restricted by the decisions of judges in </w:t>
      </w:r>
      <w:r w:rsidRPr="00F60F1F">
        <w:rPr>
          <w:rFonts w:ascii="Calibri" w:hAnsi="Calibri"/>
          <w:i/>
          <w:color w:val="1F497D" w:themeColor="text2"/>
        </w:rPr>
        <w:t>Charter</w:t>
      </w:r>
      <w:r w:rsidRPr="00F60F1F">
        <w:rPr>
          <w:rFonts w:ascii="Calibri" w:hAnsi="Calibri"/>
          <w:color w:val="1F497D" w:themeColor="text2"/>
        </w:rPr>
        <w:t xml:space="preserve"> cases:</w:t>
      </w:r>
    </w:p>
    <w:p w14:paraId="5961B62D" w14:textId="3414393F" w:rsidR="00F8391B" w:rsidRPr="00F60F1F" w:rsidRDefault="009C0006" w:rsidP="009C0006">
      <w:pPr>
        <w:pStyle w:val="ListParagraph"/>
        <w:numPr>
          <w:ilvl w:val="3"/>
          <w:numId w:val="1"/>
        </w:numPr>
        <w:rPr>
          <w:rFonts w:ascii="Calibri" w:hAnsi="Calibri"/>
          <w:color w:val="1F497D" w:themeColor="text2"/>
        </w:rPr>
      </w:pPr>
      <w:r w:rsidRPr="00F60F1F">
        <w:rPr>
          <w:rFonts w:ascii="Calibri" w:hAnsi="Calibri"/>
          <w:color w:val="1F497D" w:themeColor="text2"/>
        </w:rPr>
        <w:t xml:space="preserve">All relevant information gathered during a case investigation must be disclosed to the </w:t>
      </w:r>
      <w:proofErr w:type="spellStart"/>
      <w:r w:rsidRPr="00F60F1F">
        <w:rPr>
          <w:rFonts w:ascii="Calibri" w:hAnsi="Calibri"/>
          <w:color w:val="1F497D" w:themeColor="text2"/>
        </w:rPr>
        <w:t>defence</w:t>
      </w:r>
      <w:proofErr w:type="spellEnd"/>
      <w:r w:rsidRPr="00F60F1F">
        <w:rPr>
          <w:rFonts w:ascii="Calibri" w:hAnsi="Calibri"/>
          <w:color w:val="1F497D" w:themeColor="text2"/>
        </w:rPr>
        <w:t xml:space="preserve"> attorney. This has increased investigative time and expense.</w:t>
      </w:r>
    </w:p>
    <w:p w14:paraId="06E4E74E" w14:textId="7A373317" w:rsidR="009C0006" w:rsidRPr="00F60F1F" w:rsidRDefault="000E5F25" w:rsidP="000E5F25">
      <w:pPr>
        <w:pStyle w:val="ListParagraph"/>
        <w:numPr>
          <w:ilvl w:val="3"/>
          <w:numId w:val="1"/>
        </w:numPr>
        <w:rPr>
          <w:rFonts w:ascii="Calibri" w:hAnsi="Calibri"/>
          <w:color w:val="1F497D" w:themeColor="text2"/>
        </w:rPr>
      </w:pPr>
      <w:r w:rsidRPr="00F60F1F">
        <w:rPr>
          <w:rFonts w:ascii="Calibri" w:hAnsi="Calibri"/>
          <w:color w:val="1F497D" w:themeColor="text2"/>
        </w:rPr>
        <w:t xml:space="preserve">The common-law “knock notice rule,” which allowed police officers to knock and give notice before entering a dwelling where a person subject to arrest was known to be hiding, has been overturned and replaced by a warrant </w:t>
      </w:r>
      <w:r w:rsidRPr="00F60F1F">
        <w:rPr>
          <w:rFonts w:ascii="Calibri" w:hAnsi="Calibri"/>
          <w:color w:val="1F497D" w:themeColor="text2"/>
        </w:rPr>
        <w:lastRenderedPageBreak/>
        <w:t>procedure that makes it difficult for police to apprehend a person hiding in a house (especially after 9 p.m.).</w:t>
      </w:r>
    </w:p>
    <w:p w14:paraId="32AFE900" w14:textId="445A5BA5" w:rsidR="000E5F25" w:rsidRPr="00F60F1F" w:rsidRDefault="00865931" w:rsidP="00865931">
      <w:pPr>
        <w:pStyle w:val="ListParagraph"/>
        <w:numPr>
          <w:ilvl w:val="3"/>
          <w:numId w:val="1"/>
        </w:numPr>
        <w:rPr>
          <w:rFonts w:ascii="Calibri" w:hAnsi="Calibri"/>
          <w:color w:val="1F497D" w:themeColor="text2"/>
        </w:rPr>
      </w:pPr>
      <w:r w:rsidRPr="00F60F1F">
        <w:rPr>
          <w:rFonts w:ascii="Calibri" w:hAnsi="Calibri"/>
          <w:color w:val="1F497D" w:themeColor="text2"/>
        </w:rPr>
        <w:t>Warrantless searches have been deemed unreasonable. Police officers must now clearly articulate why they have conducted a search without a warrant.</w:t>
      </w:r>
    </w:p>
    <w:p w14:paraId="6CE45691" w14:textId="107FB8E5" w:rsidR="00F8391B" w:rsidRPr="00F60F1F" w:rsidRDefault="002F6187" w:rsidP="000C0E47">
      <w:pPr>
        <w:pStyle w:val="ListParagraph"/>
        <w:numPr>
          <w:ilvl w:val="3"/>
          <w:numId w:val="1"/>
        </w:numPr>
        <w:rPr>
          <w:rFonts w:ascii="Calibri" w:hAnsi="Calibri"/>
          <w:color w:val="1F497D" w:themeColor="text2"/>
        </w:rPr>
      </w:pPr>
      <w:r w:rsidRPr="00F60F1F">
        <w:rPr>
          <w:rFonts w:ascii="Calibri" w:hAnsi="Calibri"/>
          <w:color w:val="1F497D" w:themeColor="text2"/>
        </w:rPr>
        <w:t>Severe restrictions have been placed on the investigative strategy of placing an undercover officer in a jail cell to elicit evidence from a criminal suspect.</w:t>
      </w:r>
    </w:p>
    <w:p w14:paraId="054C8855" w14:textId="43B92EB3" w:rsidR="00561D38" w:rsidRPr="00F60F1F" w:rsidRDefault="000C0E47" w:rsidP="00561D38">
      <w:pPr>
        <w:pStyle w:val="ListParagraph"/>
        <w:numPr>
          <w:ilvl w:val="1"/>
          <w:numId w:val="1"/>
        </w:numPr>
        <w:rPr>
          <w:rFonts w:ascii="Calibri" w:hAnsi="Calibri"/>
          <w:b/>
          <w:color w:val="1F497D" w:themeColor="text2"/>
        </w:rPr>
      </w:pPr>
      <w:r w:rsidRPr="00F60F1F">
        <w:rPr>
          <w:rFonts w:ascii="Calibri" w:hAnsi="Calibri"/>
          <w:b/>
          <w:color w:val="1F497D" w:themeColor="text2"/>
          <w:highlight w:val="yellow"/>
        </w:rPr>
        <w:t>The Power to Detain and Arrest</w:t>
      </w:r>
    </w:p>
    <w:p w14:paraId="13915845" w14:textId="5A6C8A28" w:rsidR="000C0E47" w:rsidRPr="00F60F1F" w:rsidRDefault="001913AF" w:rsidP="00AC4C18">
      <w:pPr>
        <w:pStyle w:val="ListParagraph"/>
        <w:numPr>
          <w:ilvl w:val="2"/>
          <w:numId w:val="1"/>
        </w:numPr>
        <w:rPr>
          <w:rFonts w:ascii="Calibri" w:hAnsi="Calibri"/>
          <w:color w:val="1F497D" w:themeColor="text2"/>
        </w:rPr>
      </w:pPr>
      <w:r w:rsidRPr="00F60F1F">
        <w:rPr>
          <w:rFonts w:ascii="Calibri" w:hAnsi="Calibri"/>
          <w:b/>
          <w:color w:val="1F497D" w:themeColor="text2"/>
        </w:rPr>
        <w:t xml:space="preserve">Arrest Warrant: </w:t>
      </w:r>
      <w:r w:rsidR="00AC4C18" w:rsidRPr="00F60F1F">
        <w:rPr>
          <w:rFonts w:ascii="Calibri" w:hAnsi="Calibri"/>
          <w:color w:val="1F497D" w:themeColor="text2"/>
        </w:rPr>
        <w:t>A document that permits a police officer to arrest a specific person for a specified reason.</w:t>
      </w:r>
    </w:p>
    <w:p w14:paraId="7EFFBB3A" w14:textId="1BAF9006" w:rsidR="007E047A" w:rsidRPr="00F60F1F" w:rsidRDefault="007E047A" w:rsidP="007E047A">
      <w:pPr>
        <w:pStyle w:val="ListParagraph"/>
        <w:numPr>
          <w:ilvl w:val="3"/>
          <w:numId w:val="1"/>
        </w:numPr>
        <w:rPr>
          <w:rFonts w:ascii="Calibri" w:hAnsi="Calibri"/>
          <w:color w:val="1F497D" w:themeColor="text2"/>
        </w:rPr>
      </w:pPr>
      <w:r w:rsidRPr="00F60F1F">
        <w:rPr>
          <w:rFonts w:ascii="Calibri" w:hAnsi="Calibri"/>
          <w:color w:val="1F497D" w:themeColor="text2"/>
        </w:rPr>
        <w:t xml:space="preserve">Police officers can arrest a suspect </w:t>
      </w:r>
      <w:r w:rsidRPr="00F60F1F">
        <w:rPr>
          <w:rFonts w:ascii="Calibri" w:hAnsi="Calibri"/>
          <w:i/>
          <w:color w:val="1F497D" w:themeColor="text2"/>
        </w:rPr>
        <w:t>without</w:t>
      </w:r>
      <w:r w:rsidRPr="00F60F1F">
        <w:rPr>
          <w:rFonts w:ascii="Calibri" w:hAnsi="Calibri"/>
          <w:color w:val="1F497D" w:themeColor="text2"/>
        </w:rPr>
        <w:t xml:space="preserve"> an arrest warrant in the following circumstances:</w:t>
      </w:r>
    </w:p>
    <w:p w14:paraId="3934FDF6" w14:textId="10FD1E39" w:rsidR="007E047A" w:rsidRPr="00F60F1F" w:rsidRDefault="00016BCC" w:rsidP="007E047A">
      <w:pPr>
        <w:pStyle w:val="ListParagraph"/>
        <w:numPr>
          <w:ilvl w:val="4"/>
          <w:numId w:val="1"/>
        </w:numPr>
        <w:rPr>
          <w:rFonts w:ascii="Calibri" w:hAnsi="Calibri"/>
          <w:color w:val="1F497D" w:themeColor="text2"/>
        </w:rPr>
      </w:pPr>
      <w:r w:rsidRPr="00F60F1F">
        <w:rPr>
          <w:rFonts w:ascii="Calibri" w:hAnsi="Calibri"/>
          <w:color w:val="1F497D" w:themeColor="text2"/>
        </w:rPr>
        <w:t>They have caught a person in the act of committing an offence.</w:t>
      </w:r>
    </w:p>
    <w:p w14:paraId="597D242E" w14:textId="289D3081" w:rsidR="00016BCC" w:rsidRPr="00F60F1F" w:rsidRDefault="00DD119D" w:rsidP="00DD119D">
      <w:pPr>
        <w:pStyle w:val="ListParagraph"/>
        <w:numPr>
          <w:ilvl w:val="4"/>
          <w:numId w:val="1"/>
        </w:numPr>
        <w:rPr>
          <w:rFonts w:ascii="Calibri" w:hAnsi="Calibri"/>
          <w:color w:val="1F497D" w:themeColor="text2"/>
        </w:rPr>
      </w:pPr>
      <w:r w:rsidRPr="00F60F1F">
        <w:rPr>
          <w:rFonts w:ascii="Calibri" w:hAnsi="Calibri"/>
          <w:color w:val="1F497D" w:themeColor="text2"/>
        </w:rPr>
        <w:t>They believe, on reasonable grounds, that a person has committed an indictable offence.</w:t>
      </w:r>
    </w:p>
    <w:p w14:paraId="1932C20C" w14:textId="09DC185A" w:rsidR="00DD119D" w:rsidRPr="00F60F1F" w:rsidRDefault="00DD119D" w:rsidP="00360895">
      <w:pPr>
        <w:pStyle w:val="ListParagraph"/>
        <w:numPr>
          <w:ilvl w:val="5"/>
          <w:numId w:val="1"/>
        </w:numPr>
        <w:rPr>
          <w:rFonts w:ascii="Calibri" w:hAnsi="Calibri"/>
          <w:color w:val="1F497D" w:themeColor="text2"/>
        </w:rPr>
      </w:pPr>
      <w:r w:rsidRPr="00F60F1F">
        <w:rPr>
          <w:rFonts w:ascii="Calibri" w:hAnsi="Calibri"/>
          <w:b/>
          <w:color w:val="1F497D" w:themeColor="text2"/>
        </w:rPr>
        <w:t>Indictable Offence:</w:t>
      </w:r>
      <w:r w:rsidRPr="00F60F1F">
        <w:rPr>
          <w:rFonts w:ascii="Calibri" w:hAnsi="Calibri"/>
          <w:color w:val="1F497D" w:themeColor="text2"/>
        </w:rPr>
        <w:t xml:space="preserve"> </w:t>
      </w:r>
      <w:r w:rsidR="00360895" w:rsidRPr="00F60F1F">
        <w:rPr>
          <w:rFonts w:ascii="Calibri" w:hAnsi="Calibri"/>
          <w:color w:val="1F497D" w:themeColor="text2"/>
        </w:rPr>
        <w:t>A serious criminal offence that often carries a maximum prison sentence of fourteen years or more.</w:t>
      </w:r>
    </w:p>
    <w:p w14:paraId="315A81C8" w14:textId="168576FF" w:rsidR="00DD119D" w:rsidRPr="00F60F1F" w:rsidRDefault="00DD119D" w:rsidP="00DD119D">
      <w:pPr>
        <w:pStyle w:val="ListParagraph"/>
        <w:numPr>
          <w:ilvl w:val="4"/>
          <w:numId w:val="1"/>
        </w:numPr>
        <w:rPr>
          <w:rFonts w:ascii="Calibri" w:hAnsi="Calibri"/>
          <w:color w:val="1F497D" w:themeColor="text2"/>
        </w:rPr>
      </w:pPr>
      <w:r w:rsidRPr="00F60F1F">
        <w:rPr>
          <w:rFonts w:ascii="Calibri" w:hAnsi="Calibri"/>
          <w:color w:val="1F497D" w:themeColor="text2"/>
        </w:rPr>
        <w:t>They believe, on reasonable grounds, that a person is about to commit an indictable offence.</w:t>
      </w:r>
    </w:p>
    <w:p w14:paraId="66F3ACA7" w14:textId="633848B8" w:rsidR="001913AF" w:rsidRPr="00F60F1F" w:rsidRDefault="001913AF" w:rsidP="00BC3163">
      <w:pPr>
        <w:pStyle w:val="ListParagraph"/>
        <w:numPr>
          <w:ilvl w:val="2"/>
          <w:numId w:val="1"/>
        </w:numPr>
        <w:rPr>
          <w:rFonts w:ascii="Calibri" w:hAnsi="Calibri"/>
          <w:color w:val="1F497D" w:themeColor="text2"/>
        </w:rPr>
      </w:pPr>
      <w:r w:rsidRPr="00F60F1F">
        <w:rPr>
          <w:rFonts w:ascii="Calibri" w:hAnsi="Calibri"/>
          <w:b/>
          <w:color w:val="1F497D" w:themeColor="text2"/>
        </w:rPr>
        <w:t>Information:</w:t>
      </w:r>
      <w:r w:rsidR="00BC3163" w:rsidRPr="00F60F1F">
        <w:rPr>
          <w:rFonts w:ascii="Calibri" w:hAnsi="Calibri"/>
          <w:color w:val="1F497D" w:themeColor="text2"/>
        </w:rPr>
        <w:t xml:space="preserve"> A written statement sworn by an informant alleging that a person has committed a specific criminal offence.</w:t>
      </w:r>
    </w:p>
    <w:p w14:paraId="5F50AC23" w14:textId="659D1CBC" w:rsidR="003A56E5" w:rsidRPr="00F60F1F" w:rsidRDefault="008F367A" w:rsidP="003B28CE">
      <w:pPr>
        <w:pStyle w:val="ListParagraph"/>
        <w:numPr>
          <w:ilvl w:val="2"/>
          <w:numId w:val="1"/>
        </w:numPr>
        <w:rPr>
          <w:rFonts w:ascii="Calibri" w:hAnsi="Calibri"/>
          <w:color w:val="1F497D" w:themeColor="text2"/>
        </w:rPr>
      </w:pPr>
      <w:r w:rsidRPr="00F60F1F">
        <w:rPr>
          <w:rFonts w:ascii="Calibri" w:hAnsi="Calibri"/>
          <w:b/>
          <w:color w:val="1F497D" w:themeColor="text2"/>
        </w:rPr>
        <w:t xml:space="preserve">Summary Conviction Offence: </w:t>
      </w:r>
      <w:r w:rsidR="008E34DB" w:rsidRPr="00F60F1F">
        <w:rPr>
          <w:rFonts w:ascii="Calibri" w:hAnsi="Calibri"/>
          <w:color w:val="1F497D" w:themeColor="text2"/>
        </w:rPr>
        <w:t>A less serious criminal offence, generally heard before a justice of the peace or provincial court judge.</w:t>
      </w:r>
    </w:p>
    <w:p w14:paraId="7DB5D4FF" w14:textId="3B695883" w:rsidR="000C0E47" w:rsidRPr="00F60F1F" w:rsidRDefault="006C31B9" w:rsidP="00561D38">
      <w:pPr>
        <w:pStyle w:val="ListParagraph"/>
        <w:numPr>
          <w:ilvl w:val="1"/>
          <w:numId w:val="1"/>
        </w:numPr>
        <w:rPr>
          <w:rFonts w:ascii="Calibri" w:hAnsi="Calibri"/>
          <w:b/>
          <w:color w:val="1F497D" w:themeColor="text2"/>
        </w:rPr>
      </w:pPr>
      <w:r w:rsidRPr="00F60F1F">
        <w:rPr>
          <w:rFonts w:ascii="Calibri" w:hAnsi="Calibri"/>
          <w:b/>
          <w:color w:val="1F497D" w:themeColor="text2"/>
          <w:highlight w:val="yellow"/>
        </w:rPr>
        <w:t>Search and Seizure</w:t>
      </w:r>
    </w:p>
    <w:p w14:paraId="071A7116" w14:textId="77777777" w:rsidR="00A3123A" w:rsidRPr="00F60F1F" w:rsidRDefault="00A3123A" w:rsidP="00A3123A">
      <w:pPr>
        <w:pStyle w:val="ListParagraph"/>
        <w:numPr>
          <w:ilvl w:val="2"/>
          <w:numId w:val="1"/>
        </w:numPr>
        <w:rPr>
          <w:rFonts w:ascii="Calibri" w:hAnsi="Calibri"/>
          <w:color w:val="1F497D" w:themeColor="text2"/>
        </w:rPr>
      </w:pPr>
      <w:r w:rsidRPr="00F60F1F">
        <w:rPr>
          <w:rFonts w:ascii="Calibri" w:hAnsi="Calibri"/>
          <w:color w:val="1F497D" w:themeColor="text2"/>
        </w:rPr>
        <w:t xml:space="preserve">Historically, under the common law, the way evidence was gathered did not affect its admissibility in a criminal trial. </w:t>
      </w:r>
    </w:p>
    <w:p w14:paraId="5BC8D568" w14:textId="1C710654" w:rsidR="006C31B9" w:rsidRPr="00F60F1F" w:rsidRDefault="00A3123A" w:rsidP="00A3123A">
      <w:pPr>
        <w:pStyle w:val="ListParagraph"/>
        <w:numPr>
          <w:ilvl w:val="3"/>
          <w:numId w:val="1"/>
        </w:numPr>
        <w:rPr>
          <w:rFonts w:ascii="Calibri" w:hAnsi="Calibri"/>
          <w:color w:val="1F497D" w:themeColor="text2"/>
        </w:rPr>
      </w:pPr>
      <w:r w:rsidRPr="00F60F1F">
        <w:rPr>
          <w:rFonts w:ascii="Calibri" w:hAnsi="Calibri"/>
          <w:color w:val="1F497D" w:themeColor="text2"/>
        </w:rPr>
        <w:t>That all changed with the Charter, Section 8 of which protects all citizens against “unreasonable” search or seizure.</w:t>
      </w:r>
    </w:p>
    <w:p w14:paraId="370C73DF" w14:textId="0F29B5B7" w:rsidR="00A3123A" w:rsidRPr="00F60F1F" w:rsidRDefault="00A3123A" w:rsidP="00A3123A">
      <w:pPr>
        <w:pStyle w:val="ListParagraph"/>
        <w:numPr>
          <w:ilvl w:val="3"/>
          <w:numId w:val="1"/>
        </w:numPr>
        <w:rPr>
          <w:rFonts w:ascii="Calibri" w:hAnsi="Calibri"/>
          <w:color w:val="1F497D" w:themeColor="text2"/>
        </w:rPr>
      </w:pPr>
      <w:r w:rsidRPr="00F60F1F">
        <w:rPr>
          <w:rFonts w:ascii="Calibri" w:hAnsi="Calibri"/>
          <w:color w:val="1F497D" w:themeColor="text2"/>
        </w:rPr>
        <w:t>Evidence obtained during an illegal search may be excluded from trial if, as indicated in Section 24 of the Charter, its use would bring the justice system into disrepute.</w:t>
      </w:r>
    </w:p>
    <w:p w14:paraId="4B8F250B" w14:textId="3F38520D" w:rsidR="00755174" w:rsidRPr="00F60F1F" w:rsidRDefault="00A3123A" w:rsidP="00DF01EE">
      <w:pPr>
        <w:pStyle w:val="ListParagraph"/>
        <w:numPr>
          <w:ilvl w:val="2"/>
          <w:numId w:val="1"/>
        </w:numPr>
        <w:rPr>
          <w:rFonts w:ascii="Calibri" w:hAnsi="Calibri"/>
          <w:color w:val="1F497D" w:themeColor="text2"/>
        </w:rPr>
      </w:pPr>
      <w:r w:rsidRPr="00F60F1F">
        <w:rPr>
          <w:rFonts w:ascii="Calibri" w:hAnsi="Calibri"/>
          <w:b/>
          <w:color w:val="1F497D" w:themeColor="text2"/>
        </w:rPr>
        <w:t xml:space="preserve">Search Warrant: </w:t>
      </w:r>
      <w:r w:rsidR="00755174" w:rsidRPr="00F60F1F">
        <w:rPr>
          <w:rFonts w:ascii="Calibri" w:hAnsi="Calibri"/>
          <w:color w:val="1F497D" w:themeColor="text2"/>
        </w:rPr>
        <w:t>A document that permits the police to search a specific location and take items that might be evidence of a crime.</w:t>
      </w:r>
    </w:p>
    <w:p w14:paraId="10EBA6C4" w14:textId="7D7FE303" w:rsidR="006C31B9" w:rsidRPr="00F60F1F" w:rsidRDefault="00C03FC4" w:rsidP="00561D38">
      <w:pPr>
        <w:pStyle w:val="ListParagraph"/>
        <w:numPr>
          <w:ilvl w:val="1"/>
          <w:numId w:val="1"/>
        </w:numPr>
        <w:rPr>
          <w:rFonts w:ascii="Calibri" w:hAnsi="Calibri"/>
          <w:b/>
          <w:color w:val="1F497D" w:themeColor="text2"/>
        </w:rPr>
      </w:pPr>
      <w:r w:rsidRPr="00F60F1F">
        <w:rPr>
          <w:rFonts w:ascii="Calibri" w:hAnsi="Calibri"/>
          <w:b/>
          <w:color w:val="1F497D" w:themeColor="text2"/>
        </w:rPr>
        <w:t>The Use of Force</w:t>
      </w:r>
    </w:p>
    <w:p w14:paraId="7736FE16" w14:textId="6F2CE40E" w:rsidR="00DF01EE" w:rsidRPr="00F60F1F" w:rsidRDefault="004F7E20" w:rsidP="004F7E20">
      <w:pPr>
        <w:pStyle w:val="ListParagraph"/>
        <w:numPr>
          <w:ilvl w:val="2"/>
          <w:numId w:val="1"/>
        </w:numPr>
        <w:rPr>
          <w:rFonts w:ascii="Calibri" w:hAnsi="Calibri"/>
          <w:color w:val="1F497D" w:themeColor="text2"/>
        </w:rPr>
      </w:pPr>
      <w:r w:rsidRPr="00F60F1F">
        <w:rPr>
          <w:rFonts w:ascii="Calibri" w:hAnsi="Calibri"/>
          <w:color w:val="1F497D" w:themeColor="text2"/>
        </w:rPr>
        <w:t>The legal authority for the police to use force is found in the Criminal Code, which sets out the following principles:</w:t>
      </w:r>
    </w:p>
    <w:p w14:paraId="2B6C60FA" w14:textId="2F2A2D51" w:rsidR="004F7E20" w:rsidRPr="00F60F1F" w:rsidRDefault="004F7E20" w:rsidP="004F7E20">
      <w:pPr>
        <w:pStyle w:val="ListParagraph"/>
        <w:numPr>
          <w:ilvl w:val="3"/>
          <w:numId w:val="1"/>
        </w:numPr>
        <w:rPr>
          <w:rFonts w:ascii="Calibri" w:hAnsi="Calibri"/>
          <w:color w:val="1F497D" w:themeColor="text2"/>
        </w:rPr>
      </w:pPr>
      <w:r w:rsidRPr="00F60F1F">
        <w:rPr>
          <w:rFonts w:ascii="Calibri" w:hAnsi="Calibri"/>
          <w:color w:val="1F497D" w:themeColor="text2"/>
        </w:rPr>
        <w:lastRenderedPageBreak/>
        <w:t>Officers exercising force must be performing a duty they are required or authorized to do.</w:t>
      </w:r>
    </w:p>
    <w:p w14:paraId="00194569" w14:textId="71355E71" w:rsidR="004F7E20" w:rsidRPr="00F60F1F" w:rsidRDefault="009070BA" w:rsidP="004F7E20">
      <w:pPr>
        <w:pStyle w:val="ListParagraph"/>
        <w:numPr>
          <w:ilvl w:val="3"/>
          <w:numId w:val="1"/>
        </w:numPr>
        <w:rPr>
          <w:rFonts w:ascii="Calibri" w:hAnsi="Calibri"/>
          <w:color w:val="1F497D" w:themeColor="text2"/>
        </w:rPr>
      </w:pPr>
      <w:r w:rsidRPr="00F60F1F">
        <w:rPr>
          <w:rFonts w:ascii="Calibri" w:hAnsi="Calibri"/>
          <w:color w:val="1F497D" w:themeColor="text2"/>
        </w:rPr>
        <w:t>They must act on reasonable grounds.</w:t>
      </w:r>
    </w:p>
    <w:p w14:paraId="2774FDBA" w14:textId="2B74A10A" w:rsidR="009070BA" w:rsidRPr="00F60F1F" w:rsidRDefault="00BD4F3D" w:rsidP="004F7E20">
      <w:pPr>
        <w:pStyle w:val="ListParagraph"/>
        <w:numPr>
          <w:ilvl w:val="3"/>
          <w:numId w:val="1"/>
        </w:numPr>
        <w:rPr>
          <w:rFonts w:ascii="Calibri" w:hAnsi="Calibri"/>
          <w:color w:val="1F497D" w:themeColor="text2"/>
        </w:rPr>
      </w:pPr>
      <w:r w:rsidRPr="00F60F1F">
        <w:rPr>
          <w:rFonts w:ascii="Calibri" w:hAnsi="Calibri"/>
          <w:color w:val="1F497D" w:themeColor="text2"/>
        </w:rPr>
        <w:t>They may use only so much force as is necessary under the circumstances.</w:t>
      </w:r>
    </w:p>
    <w:p w14:paraId="3452CAB6" w14:textId="265DC30F" w:rsidR="00BD4F3D" w:rsidRPr="00F60F1F" w:rsidRDefault="00137354" w:rsidP="004F7E20">
      <w:pPr>
        <w:pStyle w:val="ListParagraph"/>
        <w:numPr>
          <w:ilvl w:val="3"/>
          <w:numId w:val="1"/>
        </w:numPr>
        <w:rPr>
          <w:rFonts w:ascii="Calibri" w:hAnsi="Calibri"/>
          <w:color w:val="1F497D" w:themeColor="text2"/>
        </w:rPr>
      </w:pPr>
      <w:r w:rsidRPr="00F60F1F">
        <w:rPr>
          <w:rFonts w:ascii="Calibri" w:hAnsi="Calibri"/>
          <w:color w:val="1F497D" w:themeColor="text2"/>
        </w:rPr>
        <w:t>They are responsible for any excessive use of force.</w:t>
      </w:r>
    </w:p>
    <w:p w14:paraId="2835D131" w14:textId="5569E15F" w:rsidR="004F7E20" w:rsidRPr="00F60F1F" w:rsidRDefault="00645AB2" w:rsidP="00466865">
      <w:pPr>
        <w:pStyle w:val="ListParagraph"/>
        <w:numPr>
          <w:ilvl w:val="2"/>
          <w:numId w:val="1"/>
        </w:numPr>
        <w:rPr>
          <w:rFonts w:ascii="Calibri" w:hAnsi="Calibri"/>
          <w:b/>
          <w:color w:val="1F497D" w:themeColor="text2"/>
        </w:rPr>
      </w:pPr>
      <w:r w:rsidRPr="00F60F1F">
        <w:rPr>
          <w:rFonts w:ascii="Calibri" w:hAnsi="Calibri"/>
          <w:b/>
          <w:color w:val="1F497D" w:themeColor="text2"/>
        </w:rPr>
        <w:t xml:space="preserve">One-Plus-One Use of Force Standard: </w:t>
      </w:r>
      <w:r w:rsidR="00466865" w:rsidRPr="00F60F1F">
        <w:rPr>
          <w:rFonts w:ascii="Calibri" w:hAnsi="Calibri"/>
          <w:color w:val="1F497D" w:themeColor="text2"/>
        </w:rPr>
        <w:t>The guideline that states police officers have the authority to use one higher level of force than that with which they are confronted.</w:t>
      </w:r>
    </w:p>
    <w:p w14:paraId="1BBBE90A" w14:textId="1CCCD0AC" w:rsidR="0087432B" w:rsidRPr="00F60F1F" w:rsidRDefault="00A06DBE" w:rsidP="00466865">
      <w:pPr>
        <w:pStyle w:val="ListParagraph"/>
        <w:numPr>
          <w:ilvl w:val="2"/>
          <w:numId w:val="1"/>
        </w:numPr>
        <w:rPr>
          <w:rFonts w:ascii="Calibri" w:hAnsi="Calibri"/>
          <w:b/>
          <w:color w:val="1F497D" w:themeColor="text2"/>
        </w:rPr>
      </w:pPr>
      <w:r w:rsidRPr="00F60F1F">
        <w:rPr>
          <w:rFonts w:ascii="Calibri" w:hAnsi="Calibri"/>
          <w:b/>
          <w:color w:val="1F497D" w:themeColor="text2"/>
        </w:rPr>
        <w:t>Levels of Force Intervention</w:t>
      </w:r>
    </w:p>
    <w:p w14:paraId="330D76AF" w14:textId="45D0B14C" w:rsidR="00A06DBE" w:rsidRPr="00F60F1F" w:rsidRDefault="00D11BB9" w:rsidP="00D11BB9">
      <w:pPr>
        <w:pStyle w:val="ListParagraph"/>
        <w:numPr>
          <w:ilvl w:val="3"/>
          <w:numId w:val="1"/>
        </w:numPr>
        <w:rPr>
          <w:rFonts w:ascii="Calibri" w:hAnsi="Calibri"/>
          <w:color w:val="1F497D" w:themeColor="text2"/>
        </w:rPr>
      </w:pPr>
      <w:r w:rsidRPr="00F60F1F">
        <w:rPr>
          <w:rFonts w:ascii="Calibri" w:hAnsi="Calibri"/>
          <w:b/>
          <w:color w:val="1F497D" w:themeColor="text2"/>
        </w:rPr>
        <w:t>Officer Presence</w:t>
      </w:r>
      <w:r w:rsidRPr="00F60F1F">
        <w:rPr>
          <w:rFonts w:ascii="Calibri" w:hAnsi="Calibri"/>
          <w:color w:val="1F497D" w:themeColor="text2"/>
        </w:rPr>
        <w:t xml:space="preserve">. The mere presence of a police officer may alter the </w:t>
      </w:r>
      <w:proofErr w:type="spellStart"/>
      <w:r w:rsidRPr="00F60F1F">
        <w:rPr>
          <w:rFonts w:ascii="Calibri" w:hAnsi="Calibri"/>
          <w:color w:val="1F497D" w:themeColor="text2"/>
        </w:rPr>
        <w:t>behaviour</w:t>
      </w:r>
      <w:proofErr w:type="spellEnd"/>
      <w:r w:rsidRPr="00F60F1F">
        <w:rPr>
          <w:rFonts w:ascii="Calibri" w:hAnsi="Calibri"/>
          <w:color w:val="1F497D" w:themeColor="text2"/>
        </w:rPr>
        <w:t xml:space="preserve"> of the participants at an altercation, thereby enabling control of the situation.</w:t>
      </w:r>
    </w:p>
    <w:p w14:paraId="722E8F64" w14:textId="1A951902" w:rsidR="00D11BB9" w:rsidRPr="00F60F1F" w:rsidRDefault="00A62175" w:rsidP="00A62175">
      <w:pPr>
        <w:pStyle w:val="ListParagraph"/>
        <w:numPr>
          <w:ilvl w:val="3"/>
          <w:numId w:val="1"/>
        </w:numPr>
        <w:rPr>
          <w:rFonts w:ascii="Calibri" w:hAnsi="Calibri"/>
          <w:color w:val="1F497D" w:themeColor="text2"/>
        </w:rPr>
      </w:pPr>
      <w:r w:rsidRPr="00F60F1F">
        <w:rPr>
          <w:rFonts w:ascii="Calibri" w:hAnsi="Calibri"/>
          <w:b/>
          <w:color w:val="1F497D" w:themeColor="text2"/>
        </w:rPr>
        <w:t>Dialogue</w:t>
      </w:r>
      <w:r w:rsidRPr="00F60F1F">
        <w:rPr>
          <w:rFonts w:ascii="Calibri" w:hAnsi="Calibri"/>
          <w:color w:val="1F497D" w:themeColor="text2"/>
        </w:rPr>
        <w:t>. Verbal and nonverbal communication skills may resolve the conflict and result in voluntary compliance.</w:t>
      </w:r>
    </w:p>
    <w:p w14:paraId="64ED1354" w14:textId="1E3D972F" w:rsidR="00A62175" w:rsidRPr="00F60F1F" w:rsidRDefault="00C51731" w:rsidP="00A62175">
      <w:pPr>
        <w:pStyle w:val="ListParagraph"/>
        <w:numPr>
          <w:ilvl w:val="3"/>
          <w:numId w:val="1"/>
        </w:numPr>
        <w:rPr>
          <w:rFonts w:ascii="Calibri" w:hAnsi="Calibri"/>
          <w:color w:val="1F497D" w:themeColor="text2"/>
        </w:rPr>
      </w:pPr>
      <w:r w:rsidRPr="00F60F1F">
        <w:rPr>
          <w:rFonts w:ascii="Calibri" w:hAnsi="Calibri"/>
          <w:b/>
          <w:color w:val="1F497D" w:themeColor="text2"/>
        </w:rPr>
        <w:t>Empty Hands</w:t>
      </w:r>
      <w:r w:rsidRPr="00F60F1F">
        <w:rPr>
          <w:rFonts w:ascii="Calibri" w:hAnsi="Calibri"/>
          <w:color w:val="1F497D" w:themeColor="text2"/>
        </w:rPr>
        <w:t>. Physical force is used to gain control.</w:t>
      </w:r>
    </w:p>
    <w:p w14:paraId="5868C407" w14:textId="11D08965" w:rsidR="00C51731" w:rsidRPr="00F60F1F" w:rsidRDefault="000435FC" w:rsidP="00A62175">
      <w:pPr>
        <w:pStyle w:val="ListParagraph"/>
        <w:numPr>
          <w:ilvl w:val="3"/>
          <w:numId w:val="1"/>
        </w:numPr>
        <w:rPr>
          <w:rFonts w:ascii="Calibri" w:hAnsi="Calibri"/>
          <w:color w:val="1F497D" w:themeColor="text2"/>
        </w:rPr>
      </w:pPr>
      <w:r w:rsidRPr="00F60F1F">
        <w:rPr>
          <w:rFonts w:ascii="Calibri" w:hAnsi="Calibri"/>
          <w:b/>
          <w:color w:val="1F497D" w:themeColor="text2"/>
        </w:rPr>
        <w:t>Compliance Tools</w:t>
      </w:r>
      <w:r w:rsidRPr="00F60F1F">
        <w:rPr>
          <w:rFonts w:ascii="Calibri" w:hAnsi="Calibri"/>
          <w:color w:val="1F497D" w:themeColor="text2"/>
        </w:rPr>
        <w:t>. Equipment or weapons are used to gain control.</w:t>
      </w:r>
    </w:p>
    <w:p w14:paraId="083390FB" w14:textId="145F0E34" w:rsidR="000435FC" w:rsidRPr="00F60F1F" w:rsidRDefault="006709BE" w:rsidP="006709BE">
      <w:pPr>
        <w:pStyle w:val="ListParagraph"/>
        <w:numPr>
          <w:ilvl w:val="3"/>
          <w:numId w:val="1"/>
        </w:numPr>
        <w:rPr>
          <w:rFonts w:ascii="Calibri" w:hAnsi="Calibri"/>
          <w:color w:val="1F497D" w:themeColor="text2"/>
        </w:rPr>
      </w:pPr>
      <w:r w:rsidRPr="00F60F1F">
        <w:rPr>
          <w:rFonts w:ascii="Calibri" w:hAnsi="Calibri"/>
          <w:b/>
          <w:color w:val="1F497D" w:themeColor="text2"/>
        </w:rPr>
        <w:t>Lethal Force</w:t>
      </w:r>
      <w:r w:rsidRPr="00F60F1F">
        <w:rPr>
          <w:rFonts w:ascii="Calibri" w:hAnsi="Calibri"/>
          <w:color w:val="1F497D" w:themeColor="text2"/>
        </w:rPr>
        <w:t>. The situation requires complete incapacitation of the subject in order to gain control, and lethal force is the only option available to reduce the lethal threat.</w:t>
      </w:r>
    </w:p>
    <w:p w14:paraId="382C768D" w14:textId="57E2150A" w:rsidR="00A06DBE" w:rsidRPr="00F60F1F" w:rsidRDefault="0099191C" w:rsidP="00466865">
      <w:pPr>
        <w:pStyle w:val="ListParagraph"/>
        <w:numPr>
          <w:ilvl w:val="2"/>
          <w:numId w:val="1"/>
        </w:numPr>
        <w:rPr>
          <w:rFonts w:ascii="Calibri" w:hAnsi="Calibri"/>
          <w:b/>
          <w:color w:val="1F497D" w:themeColor="text2"/>
        </w:rPr>
      </w:pPr>
      <w:r w:rsidRPr="00F60F1F">
        <w:rPr>
          <w:rFonts w:ascii="Calibri" w:hAnsi="Calibri"/>
          <w:b/>
          <w:color w:val="1F497D" w:themeColor="text2"/>
        </w:rPr>
        <w:t>Less-Lethal Force Options</w:t>
      </w:r>
    </w:p>
    <w:p w14:paraId="29EA1374" w14:textId="59D7D7CB" w:rsidR="0099191C" w:rsidRPr="00F60F1F" w:rsidRDefault="004C766D" w:rsidP="004C766D">
      <w:pPr>
        <w:pStyle w:val="ListParagraph"/>
        <w:numPr>
          <w:ilvl w:val="3"/>
          <w:numId w:val="1"/>
        </w:numPr>
        <w:rPr>
          <w:rFonts w:ascii="Calibri" w:hAnsi="Calibri"/>
          <w:color w:val="1F497D" w:themeColor="text2"/>
        </w:rPr>
      </w:pPr>
      <w:r w:rsidRPr="00F60F1F">
        <w:rPr>
          <w:rFonts w:ascii="Calibri" w:hAnsi="Calibri"/>
          <w:color w:val="1F497D" w:themeColor="text2"/>
        </w:rPr>
        <w:t xml:space="preserve">A less-lethal force option can be described as a force option that is </w:t>
      </w:r>
      <w:r w:rsidRPr="00F60F1F">
        <w:rPr>
          <w:rFonts w:ascii="Calibri" w:hAnsi="Calibri"/>
          <w:i/>
          <w:color w:val="1F497D" w:themeColor="text2"/>
        </w:rPr>
        <w:t>highly unlikely</w:t>
      </w:r>
      <w:r w:rsidRPr="00F60F1F">
        <w:rPr>
          <w:rFonts w:ascii="Calibri" w:hAnsi="Calibri"/>
          <w:color w:val="1F497D" w:themeColor="text2"/>
        </w:rPr>
        <w:t xml:space="preserve"> to cause death or serious injury to an individual when </w:t>
      </w:r>
      <w:r w:rsidRPr="00F60F1F">
        <w:rPr>
          <w:rFonts w:ascii="Calibri" w:hAnsi="Calibri"/>
          <w:i/>
          <w:color w:val="1F497D" w:themeColor="text2"/>
        </w:rPr>
        <w:t>properly</w:t>
      </w:r>
      <w:r w:rsidRPr="00F60F1F">
        <w:rPr>
          <w:rFonts w:ascii="Calibri" w:hAnsi="Calibri"/>
          <w:color w:val="1F497D" w:themeColor="text2"/>
        </w:rPr>
        <w:t xml:space="preserve"> applied by a police officer.</w:t>
      </w:r>
    </w:p>
    <w:p w14:paraId="7E427DD3" w14:textId="32ADE9EB" w:rsidR="0099191C" w:rsidRPr="00F60F1F" w:rsidRDefault="00FC7E3E" w:rsidP="0045499A">
      <w:pPr>
        <w:pStyle w:val="ListParagraph"/>
        <w:numPr>
          <w:ilvl w:val="3"/>
          <w:numId w:val="1"/>
        </w:numPr>
        <w:rPr>
          <w:rFonts w:ascii="Calibri" w:hAnsi="Calibri"/>
          <w:color w:val="1F497D" w:themeColor="text2"/>
        </w:rPr>
      </w:pPr>
      <w:r w:rsidRPr="00F60F1F">
        <w:rPr>
          <w:rFonts w:ascii="Calibri" w:hAnsi="Calibri"/>
          <w:color w:val="1F497D" w:themeColor="text2"/>
        </w:rPr>
        <w:t xml:space="preserve">However, it is possible that death or serious injury may occur, hence the term </w:t>
      </w:r>
      <w:proofErr w:type="gramStart"/>
      <w:r w:rsidRPr="00F60F1F">
        <w:rPr>
          <w:rFonts w:ascii="Calibri" w:hAnsi="Calibri"/>
          <w:i/>
          <w:color w:val="1F497D" w:themeColor="text2"/>
        </w:rPr>
        <w:t>less-lethal</w:t>
      </w:r>
      <w:proofErr w:type="gramEnd"/>
      <w:r w:rsidRPr="00F60F1F">
        <w:rPr>
          <w:rFonts w:ascii="Calibri" w:hAnsi="Calibri"/>
          <w:color w:val="1F497D" w:themeColor="text2"/>
        </w:rPr>
        <w:t xml:space="preserve"> rather than </w:t>
      </w:r>
      <w:r w:rsidRPr="00F60F1F">
        <w:rPr>
          <w:rFonts w:ascii="Calibri" w:hAnsi="Calibri"/>
          <w:i/>
          <w:color w:val="1F497D" w:themeColor="text2"/>
        </w:rPr>
        <w:t>less-than-lethal</w:t>
      </w:r>
      <w:r w:rsidRPr="00F60F1F">
        <w:rPr>
          <w:rFonts w:ascii="Calibri" w:hAnsi="Calibri"/>
          <w:color w:val="1F497D" w:themeColor="text2"/>
        </w:rPr>
        <w:t xml:space="preserve">. This possibility of serious harm is especially great if the </w:t>
      </w:r>
      <w:proofErr w:type="gramStart"/>
      <w:r w:rsidRPr="00F60F1F">
        <w:rPr>
          <w:rFonts w:ascii="Calibri" w:hAnsi="Calibri"/>
          <w:color w:val="1F497D" w:themeColor="text2"/>
        </w:rPr>
        <w:t>force option is improperly applied by the officer</w:t>
      </w:r>
      <w:proofErr w:type="gramEnd"/>
      <w:r w:rsidRPr="00F60F1F">
        <w:rPr>
          <w:rFonts w:ascii="Calibri" w:hAnsi="Calibri"/>
          <w:color w:val="1F497D" w:themeColor="text2"/>
        </w:rPr>
        <w:t>.</w:t>
      </w:r>
    </w:p>
    <w:p w14:paraId="085EBA8C" w14:textId="1F193B5F" w:rsidR="00DF01EE" w:rsidRPr="00F60F1F" w:rsidRDefault="0045499A" w:rsidP="00561D38">
      <w:pPr>
        <w:pStyle w:val="ListParagraph"/>
        <w:numPr>
          <w:ilvl w:val="1"/>
          <w:numId w:val="1"/>
        </w:numPr>
        <w:rPr>
          <w:rFonts w:ascii="Calibri" w:hAnsi="Calibri"/>
          <w:b/>
          <w:color w:val="1F497D" w:themeColor="text2"/>
        </w:rPr>
      </w:pPr>
      <w:r w:rsidRPr="00F60F1F">
        <w:rPr>
          <w:rFonts w:ascii="Calibri" w:hAnsi="Calibri"/>
          <w:b/>
          <w:color w:val="1F497D" w:themeColor="text2"/>
        </w:rPr>
        <w:t>Police Discretion and Decision Making</w:t>
      </w:r>
    </w:p>
    <w:p w14:paraId="0377E5B9" w14:textId="6A92360B" w:rsidR="0045499A" w:rsidRPr="00F60F1F" w:rsidRDefault="00943C1D" w:rsidP="007942D3">
      <w:pPr>
        <w:pStyle w:val="ListParagraph"/>
        <w:numPr>
          <w:ilvl w:val="2"/>
          <w:numId w:val="1"/>
        </w:numPr>
        <w:rPr>
          <w:rFonts w:ascii="Calibri" w:hAnsi="Calibri"/>
          <w:color w:val="1F497D" w:themeColor="text2"/>
        </w:rPr>
      </w:pPr>
      <w:r w:rsidRPr="00F60F1F">
        <w:rPr>
          <w:rFonts w:ascii="Calibri" w:hAnsi="Calibri"/>
          <w:b/>
          <w:color w:val="1F497D" w:themeColor="text2"/>
        </w:rPr>
        <w:t xml:space="preserve">Discretion: </w:t>
      </w:r>
      <w:r w:rsidR="007942D3" w:rsidRPr="00F60F1F">
        <w:rPr>
          <w:rFonts w:ascii="Calibri" w:hAnsi="Calibri"/>
          <w:color w:val="1F497D" w:themeColor="text2"/>
        </w:rPr>
        <w:t>The ability of a police officer to choose among several possible courses of action in carrying out a mandated task.</w:t>
      </w:r>
    </w:p>
    <w:p w14:paraId="4DCB8F9A" w14:textId="4E532B88" w:rsidR="00C068EC" w:rsidRPr="00F60F1F" w:rsidRDefault="00C068EC" w:rsidP="00C068EC">
      <w:pPr>
        <w:pStyle w:val="ListParagraph"/>
        <w:numPr>
          <w:ilvl w:val="3"/>
          <w:numId w:val="1"/>
        </w:numPr>
        <w:rPr>
          <w:rFonts w:ascii="Calibri" w:hAnsi="Calibri"/>
          <w:color w:val="1F497D" w:themeColor="text2"/>
        </w:rPr>
      </w:pPr>
      <w:r w:rsidRPr="00F60F1F">
        <w:rPr>
          <w:rFonts w:ascii="Calibri" w:hAnsi="Calibri"/>
          <w:color w:val="1F497D" w:themeColor="text2"/>
        </w:rPr>
        <w:t>Discretion is an essential component of policing, because no one set of laws or regulations can prescribe what an officer must do in each and every circumstance.</w:t>
      </w:r>
    </w:p>
    <w:p w14:paraId="7F173539" w14:textId="53743975" w:rsidR="00744F25" w:rsidRPr="00F60F1F" w:rsidRDefault="00867623" w:rsidP="00744F25">
      <w:pPr>
        <w:pStyle w:val="ListParagraph"/>
        <w:numPr>
          <w:ilvl w:val="3"/>
          <w:numId w:val="1"/>
        </w:numPr>
        <w:rPr>
          <w:rFonts w:ascii="Calibri" w:hAnsi="Calibri"/>
          <w:color w:val="1F497D" w:themeColor="text2"/>
        </w:rPr>
      </w:pPr>
      <w:r w:rsidRPr="00F60F1F">
        <w:rPr>
          <w:rFonts w:ascii="Calibri" w:hAnsi="Calibri"/>
          <w:color w:val="1F497D" w:themeColor="text2"/>
        </w:rPr>
        <w:t xml:space="preserve">Because it is impossible for officers to enforce all laws all the time, they practice </w:t>
      </w:r>
      <w:r w:rsidRPr="00F60F1F">
        <w:rPr>
          <w:rFonts w:ascii="Calibri" w:hAnsi="Calibri"/>
          <w:i/>
          <w:color w:val="1F497D" w:themeColor="text2"/>
        </w:rPr>
        <w:t>selective</w:t>
      </w:r>
      <w:r w:rsidRPr="00F60F1F">
        <w:rPr>
          <w:rFonts w:ascii="Calibri" w:hAnsi="Calibri"/>
          <w:color w:val="1F497D" w:themeColor="text2"/>
        </w:rPr>
        <w:t xml:space="preserve"> or </w:t>
      </w:r>
      <w:r w:rsidRPr="00F60F1F">
        <w:rPr>
          <w:rFonts w:ascii="Calibri" w:hAnsi="Calibri"/>
          <w:i/>
          <w:color w:val="1F497D" w:themeColor="text2"/>
        </w:rPr>
        <w:t>situational</w:t>
      </w:r>
      <w:r w:rsidRPr="00F60F1F">
        <w:rPr>
          <w:rFonts w:ascii="Calibri" w:hAnsi="Calibri"/>
          <w:color w:val="1F497D" w:themeColor="text2"/>
        </w:rPr>
        <w:t xml:space="preserve"> enforcement.</w:t>
      </w:r>
    </w:p>
    <w:p w14:paraId="063037C4" w14:textId="119A9614" w:rsidR="007942D3" w:rsidRPr="00F60F1F" w:rsidRDefault="00744F25" w:rsidP="00744F25">
      <w:pPr>
        <w:pStyle w:val="ListParagraph"/>
        <w:numPr>
          <w:ilvl w:val="2"/>
          <w:numId w:val="1"/>
        </w:numPr>
        <w:rPr>
          <w:rFonts w:ascii="Calibri" w:hAnsi="Calibri"/>
          <w:color w:val="1F497D" w:themeColor="text2"/>
        </w:rPr>
      </w:pPr>
      <w:proofErr w:type="spellStart"/>
      <w:r w:rsidRPr="00F60F1F">
        <w:rPr>
          <w:rFonts w:ascii="Calibri" w:hAnsi="Calibri"/>
          <w:b/>
          <w:color w:val="1F497D" w:themeColor="text2"/>
        </w:rPr>
        <w:t>Typifications</w:t>
      </w:r>
      <w:proofErr w:type="spellEnd"/>
      <w:r w:rsidRPr="00F60F1F">
        <w:rPr>
          <w:rFonts w:ascii="Calibri" w:hAnsi="Calibri"/>
          <w:b/>
          <w:color w:val="1F497D" w:themeColor="text2"/>
        </w:rPr>
        <w:t xml:space="preserve">: </w:t>
      </w:r>
      <w:r w:rsidRPr="00F60F1F">
        <w:rPr>
          <w:rFonts w:ascii="Calibri" w:hAnsi="Calibri"/>
          <w:color w:val="1F497D" w:themeColor="text2"/>
        </w:rPr>
        <w:t>Constructs based on a patrol officer’s experience that denote what is typical about people and events routinely encountered.</w:t>
      </w:r>
    </w:p>
    <w:p w14:paraId="727C4665" w14:textId="4E03EB52" w:rsidR="00744F25" w:rsidRPr="00F60F1F" w:rsidRDefault="00ED2C07" w:rsidP="00F22BD3">
      <w:pPr>
        <w:pStyle w:val="ListParagraph"/>
        <w:numPr>
          <w:ilvl w:val="2"/>
          <w:numId w:val="1"/>
        </w:numPr>
        <w:rPr>
          <w:rFonts w:ascii="Calibri" w:hAnsi="Calibri"/>
          <w:b/>
          <w:color w:val="1F497D" w:themeColor="text2"/>
        </w:rPr>
      </w:pPr>
      <w:r w:rsidRPr="00F60F1F">
        <w:rPr>
          <w:rFonts w:ascii="Calibri" w:hAnsi="Calibri"/>
          <w:b/>
          <w:color w:val="1F497D" w:themeColor="text2"/>
        </w:rPr>
        <w:lastRenderedPageBreak/>
        <w:t xml:space="preserve">Recipes for Action: </w:t>
      </w:r>
      <w:r w:rsidR="00F22BD3" w:rsidRPr="00F60F1F">
        <w:rPr>
          <w:rFonts w:ascii="Calibri" w:hAnsi="Calibri"/>
          <w:color w:val="1F497D" w:themeColor="text2"/>
        </w:rPr>
        <w:t>The actions typically taken by patrol officers in various kinds of encounter situations.</w:t>
      </w:r>
    </w:p>
    <w:p w14:paraId="75448B44" w14:textId="0671118D" w:rsidR="005F7FE9" w:rsidRPr="00F60F1F" w:rsidRDefault="005F7FE9" w:rsidP="00F22BD3">
      <w:pPr>
        <w:pStyle w:val="ListParagraph"/>
        <w:numPr>
          <w:ilvl w:val="2"/>
          <w:numId w:val="1"/>
        </w:numPr>
        <w:rPr>
          <w:rFonts w:ascii="Calibri" w:hAnsi="Calibri"/>
          <w:b/>
          <w:color w:val="1F497D" w:themeColor="text2"/>
        </w:rPr>
      </w:pPr>
      <w:r w:rsidRPr="00F60F1F">
        <w:rPr>
          <w:rFonts w:ascii="Calibri" w:hAnsi="Calibri"/>
          <w:b/>
          <w:color w:val="1F497D" w:themeColor="text2"/>
        </w:rPr>
        <w:t>Factors Influencing Patrol Officers’ Decision Making</w:t>
      </w:r>
    </w:p>
    <w:p w14:paraId="34091885" w14:textId="1B5B038A" w:rsidR="005F7FE9" w:rsidRPr="00F60F1F" w:rsidRDefault="002A40C2" w:rsidP="005F7FE9">
      <w:pPr>
        <w:pStyle w:val="ListParagraph"/>
        <w:numPr>
          <w:ilvl w:val="3"/>
          <w:numId w:val="1"/>
        </w:numPr>
        <w:rPr>
          <w:rFonts w:ascii="Calibri" w:hAnsi="Calibri"/>
          <w:b/>
          <w:color w:val="1F497D" w:themeColor="text2"/>
        </w:rPr>
      </w:pPr>
      <w:r w:rsidRPr="00F60F1F">
        <w:rPr>
          <w:rFonts w:ascii="Calibri" w:hAnsi="Calibri"/>
          <w:b/>
          <w:color w:val="1F497D" w:themeColor="text2"/>
        </w:rPr>
        <w:t>The Setting in Which the Encounter Occurs</w:t>
      </w:r>
    </w:p>
    <w:p w14:paraId="41F57CB2" w14:textId="0CCB96FC" w:rsidR="006F70A6" w:rsidRPr="00F60F1F" w:rsidRDefault="009F0BC5" w:rsidP="009F0BC5">
      <w:pPr>
        <w:pStyle w:val="ListParagraph"/>
        <w:numPr>
          <w:ilvl w:val="4"/>
          <w:numId w:val="1"/>
        </w:numPr>
        <w:rPr>
          <w:rFonts w:ascii="Calibri" w:hAnsi="Calibri"/>
          <w:color w:val="1F497D" w:themeColor="text2"/>
        </w:rPr>
      </w:pPr>
      <w:r w:rsidRPr="00F60F1F">
        <w:rPr>
          <w:rFonts w:ascii="Calibri" w:hAnsi="Calibri"/>
          <w:color w:val="1F497D" w:themeColor="text2"/>
        </w:rPr>
        <w:t xml:space="preserve">Toronto, for example, has numerous distinct districts, including the old Chinatown, which is </w:t>
      </w:r>
      <w:proofErr w:type="spellStart"/>
      <w:r w:rsidRPr="00F60F1F">
        <w:rPr>
          <w:rFonts w:ascii="Calibri" w:hAnsi="Calibri"/>
          <w:color w:val="1F497D" w:themeColor="text2"/>
        </w:rPr>
        <w:t>centred</w:t>
      </w:r>
      <w:proofErr w:type="spellEnd"/>
      <w:r w:rsidRPr="00F60F1F">
        <w:rPr>
          <w:rFonts w:ascii="Calibri" w:hAnsi="Calibri"/>
          <w:color w:val="1F497D" w:themeColor="text2"/>
        </w:rPr>
        <w:t xml:space="preserve"> on the corner of </w:t>
      </w:r>
      <w:proofErr w:type="spellStart"/>
      <w:r w:rsidRPr="00F60F1F">
        <w:rPr>
          <w:rFonts w:ascii="Calibri" w:hAnsi="Calibri"/>
          <w:color w:val="1F497D" w:themeColor="text2"/>
        </w:rPr>
        <w:t>Dundas</w:t>
      </w:r>
      <w:proofErr w:type="spellEnd"/>
      <w:r w:rsidRPr="00F60F1F">
        <w:rPr>
          <w:rFonts w:ascii="Calibri" w:hAnsi="Calibri"/>
          <w:color w:val="1F497D" w:themeColor="text2"/>
        </w:rPr>
        <w:t xml:space="preserve"> Street and </w:t>
      </w:r>
      <w:proofErr w:type="spellStart"/>
      <w:r w:rsidRPr="00F60F1F">
        <w:rPr>
          <w:rFonts w:ascii="Calibri" w:hAnsi="Calibri"/>
          <w:color w:val="1F497D" w:themeColor="text2"/>
        </w:rPr>
        <w:t>Spadina</w:t>
      </w:r>
      <w:proofErr w:type="spellEnd"/>
      <w:r w:rsidRPr="00F60F1F">
        <w:rPr>
          <w:rFonts w:ascii="Calibri" w:hAnsi="Calibri"/>
          <w:color w:val="1F497D" w:themeColor="text2"/>
        </w:rPr>
        <w:t xml:space="preserve"> Avenue; Rosedale, a wealthy enclave just north of the central business district; and Jane-Finch in the northwest, which is home to mixed ethnic and cultural groups living in high-density public housing, has a young and transient population, and suffers from a high crime rate.</w:t>
      </w:r>
    </w:p>
    <w:p w14:paraId="796BF445" w14:textId="27E37212" w:rsidR="009F0BC5" w:rsidRPr="00F60F1F" w:rsidRDefault="009360DF" w:rsidP="009360DF">
      <w:pPr>
        <w:pStyle w:val="ListParagraph"/>
        <w:numPr>
          <w:ilvl w:val="4"/>
          <w:numId w:val="1"/>
        </w:numPr>
        <w:rPr>
          <w:rFonts w:ascii="Calibri" w:hAnsi="Calibri"/>
          <w:color w:val="1F497D" w:themeColor="text2"/>
        </w:rPr>
      </w:pPr>
      <w:r w:rsidRPr="00F60F1F">
        <w:rPr>
          <w:rFonts w:ascii="Calibri" w:hAnsi="Calibri"/>
          <w:color w:val="1F497D" w:themeColor="text2"/>
        </w:rPr>
        <w:t xml:space="preserve">Policing environments in Vancouver include Chinatown; the upscale Point Grey district near the University of British Columbia; the skid row area (more commonly referred to as the Downtown Eastside), which has a large population of drug addicts and sex trade workers; and the West End, a </w:t>
      </w:r>
      <w:proofErr w:type="spellStart"/>
      <w:r w:rsidRPr="00F60F1F">
        <w:rPr>
          <w:rFonts w:ascii="Calibri" w:hAnsi="Calibri"/>
          <w:color w:val="1F497D" w:themeColor="text2"/>
        </w:rPr>
        <w:t>neighbourhood</w:t>
      </w:r>
      <w:proofErr w:type="spellEnd"/>
      <w:r w:rsidRPr="00F60F1F">
        <w:rPr>
          <w:rFonts w:ascii="Calibri" w:hAnsi="Calibri"/>
          <w:color w:val="1F497D" w:themeColor="text2"/>
        </w:rPr>
        <w:t xml:space="preserve"> of high-density apartment blocks near English Bay.</w:t>
      </w:r>
    </w:p>
    <w:p w14:paraId="5B9BE0A6" w14:textId="48C17CB3" w:rsidR="009360DF" w:rsidRPr="00F60F1F" w:rsidRDefault="0081707E" w:rsidP="0081707E">
      <w:pPr>
        <w:pStyle w:val="ListParagraph"/>
        <w:numPr>
          <w:ilvl w:val="4"/>
          <w:numId w:val="1"/>
        </w:numPr>
        <w:rPr>
          <w:rFonts w:ascii="Calibri" w:hAnsi="Calibri"/>
          <w:color w:val="1F497D" w:themeColor="text2"/>
        </w:rPr>
      </w:pPr>
      <w:r w:rsidRPr="00F60F1F">
        <w:rPr>
          <w:rFonts w:ascii="Calibri" w:hAnsi="Calibri"/>
          <w:color w:val="1F497D" w:themeColor="text2"/>
        </w:rPr>
        <w:t>Police officers posted to small detachments in remote areas of the country must cope with isolation and cultural and language barriers.</w:t>
      </w:r>
    </w:p>
    <w:p w14:paraId="36A96380" w14:textId="718125BD" w:rsidR="002A40C2" w:rsidRPr="00F60F1F" w:rsidRDefault="002A40C2" w:rsidP="005F7FE9">
      <w:pPr>
        <w:pStyle w:val="ListParagraph"/>
        <w:numPr>
          <w:ilvl w:val="3"/>
          <w:numId w:val="1"/>
        </w:numPr>
        <w:rPr>
          <w:rFonts w:ascii="Calibri" w:hAnsi="Calibri"/>
          <w:b/>
          <w:color w:val="1F497D" w:themeColor="text2"/>
        </w:rPr>
      </w:pPr>
      <w:r w:rsidRPr="00F60F1F">
        <w:rPr>
          <w:rFonts w:ascii="Calibri" w:hAnsi="Calibri"/>
          <w:b/>
          <w:color w:val="1F497D" w:themeColor="text2"/>
        </w:rPr>
        <w:t>The Priorities of the Police Service</w:t>
      </w:r>
    </w:p>
    <w:p w14:paraId="41D9ACE1" w14:textId="74DC85EF" w:rsidR="0081707E" w:rsidRPr="00F60F1F" w:rsidRDefault="00094E27" w:rsidP="00094E27">
      <w:pPr>
        <w:pStyle w:val="ListParagraph"/>
        <w:numPr>
          <w:ilvl w:val="4"/>
          <w:numId w:val="1"/>
        </w:numPr>
        <w:rPr>
          <w:rFonts w:ascii="Calibri" w:hAnsi="Calibri"/>
          <w:color w:val="1F497D" w:themeColor="text2"/>
        </w:rPr>
      </w:pPr>
      <w:r w:rsidRPr="00F60F1F">
        <w:rPr>
          <w:rFonts w:ascii="Calibri" w:hAnsi="Calibri"/>
          <w:color w:val="1F497D" w:themeColor="text2"/>
        </w:rPr>
        <w:t>In carrying out their tasks, patrol officers are influenced by the priorities of the department, the philosophy and management style of the chief and senior police administrators, and the resources available.</w:t>
      </w:r>
    </w:p>
    <w:p w14:paraId="0291AC6A" w14:textId="4E05720F" w:rsidR="002A40C2" w:rsidRPr="00F60F1F" w:rsidRDefault="006F70A6" w:rsidP="005F7FE9">
      <w:pPr>
        <w:pStyle w:val="ListParagraph"/>
        <w:numPr>
          <w:ilvl w:val="3"/>
          <w:numId w:val="1"/>
        </w:numPr>
        <w:rPr>
          <w:rFonts w:ascii="Calibri" w:hAnsi="Calibri"/>
          <w:b/>
          <w:color w:val="1F497D" w:themeColor="text2"/>
        </w:rPr>
      </w:pPr>
      <w:r w:rsidRPr="00F60F1F">
        <w:rPr>
          <w:rFonts w:ascii="Calibri" w:hAnsi="Calibri"/>
          <w:b/>
          <w:color w:val="1F497D" w:themeColor="text2"/>
        </w:rPr>
        <w:t>The Policing Style of Officers</w:t>
      </w:r>
    </w:p>
    <w:p w14:paraId="121DCEAD" w14:textId="7958A2B2" w:rsidR="0045364E" w:rsidRPr="00F60F1F" w:rsidRDefault="00A74185" w:rsidP="0047462F">
      <w:pPr>
        <w:pStyle w:val="ListParagraph"/>
        <w:numPr>
          <w:ilvl w:val="4"/>
          <w:numId w:val="1"/>
        </w:numPr>
        <w:rPr>
          <w:rFonts w:ascii="Calibri" w:hAnsi="Calibri"/>
          <w:color w:val="1F497D" w:themeColor="text2"/>
        </w:rPr>
      </w:pPr>
      <w:r w:rsidRPr="00F60F1F">
        <w:rPr>
          <w:rFonts w:ascii="Calibri" w:hAnsi="Calibri"/>
          <w:color w:val="1F497D" w:themeColor="text2"/>
        </w:rPr>
        <w:t xml:space="preserve">Research studies have shown that the age, gender, length of service, ethnicity, and level of education of patrol officers </w:t>
      </w:r>
      <w:r w:rsidR="0047462F" w:rsidRPr="00F60F1F">
        <w:rPr>
          <w:rFonts w:ascii="Calibri" w:hAnsi="Calibri"/>
          <w:color w:val="1F497D" w:themeColor="text2"/>
        </w:rPr>
        <w:t>can influence the decisions they make in any given situation.</w:t>
      </w:r>
    </w:p>
    <w:p w14:paraId="6FAA6B28" w14:textId="6DE175F2" w:rsidR="0045364E" w:rsidRPr="00F60F1F" w:rsidRDefault="0047462F" w:rsidP="005F7FE9">
      <w:pPr>
        <w:pStyle w:val="ListParagraph"/>
        <w:numPr>
          <w:ilvl w:val="3"/>
          <w:numId w:val="1"/>
        </w:numPr>
        <w:rPr>
          <w:rFonts w:ascii="Calibri" w:hAnsi="Calibri"/>
          <w:b/>
          <w:color w:val="1F497D" w:themeColor="text2"/>
        </w:rPr>
      </w:pPr>
      <w:r w:rsidRPr="00F60F1F">
        <w:rPr>
          <w:rFonts w:ascii="Calibri" w:hAnsi="Calibri"/>
          <w:b/>
          <w:color w:val="1F497D" w:themeColor="text2"/>
        </w:rPr>
        <w:t>Complainant Preferences and Suspect Characteristics</w:t>
      </w:r>
    </w:p>
    <w:p w14:paraId="71ECBC35" w14:textId="6BA28AAC" w:rsidR="003C6705" w:rsidRPr="00F60F1F" w:rsidRDefault="000A08AD" w:rsidP="000A08AD">
      <w:pPr>
        <w:pStyle w:val="ListParagraph"/>
        <w:numPr>
          <w:ilvl w:val="4"/>
          <w:numId w:val="1"/>
        </w:numPr>
        <w:rPr>
          <w:rFonts w:ascii="Calibri" w:hAnsi="Calibri"/>
          <w:color w:val="1F497D" w:themeColor="text2"/>
        </w:rPr>
      </w:pPr>
      <w:r w:rsidRPr="00F60F1F">
        <w:rPr>
          <w:rFonts w:ascii="Calibri" w:hAnsi="Calibri"/>
          <w:color w:val="1F497D" w:themeColor="text2"/>
        </w:rPr>
        <w:t xml:space="preserve">A consistent finding in the studies of police </w:t>
      </w:r>
      <w:proofErr w:type="gramStart"/>
      <w:r w:rsidRPr="00F60F1F">
        <w:rPr>
          <w:rFonts w:ascii="Calibri" w:hAnsi="Calibri"/>
          <w:color w:val="1F497D" w:themeColor="text2"/>
        </w:rPr>
        <w:t>decision making</w:t>
      </w:r>
      <w:proofErr w:type="gramEnd"/>
      <w:r w:rsidRPr="00F60F1F">
        <w:rPr>
          <w:rFonts w:ascii="Calibri" w:hAnsi="Calibri"/>
          <w:color w:val="1F497D" w:themeColor="text2"/>
        </w:rPr>
        <w:t xml:space="preserve"> is that the wishes of the complainant have a significant impact on the decision making of police officers in encounter situations.</w:t>
      </w:r>
    </w:p>
    <w:p w14:paraId="55AED01C" w14:textId="63E4DD26" w:rsidR="000A08AD" w:rsidRPr="00F60F1F" w:rsidRDefault="00623539" w:rsidP="00623539">
      <w:pPr>
        <w:pStyle w:val="ListParagraph"/>
        <w:numPr>
          <w:ilvl w:val="4"/>
          <w:numId w:val="1"/>
        </w:numPr>
        <w:rPr>
          <w:rFonts w:ascii="Calibri" w:hAnsi="Calibri"/>
          <w:color w:val="1F497D" w:themeColor="text2"/>
        </w:rPr>
      </w:pPr>
      <w:r w:rsidRPr="00F60F1F">
        <w:rPr>
          <w:rFonts w:ascii="Calibri" w:hAnsi="Calibri"/>
          <w:color w:val="1F497D" w:themeColor="text2"/>
        </w:rPr>
        <w:t xml:space="preserve">Similarly, the characteristics of the suspect may influence police </w:t>
      </w:r>
      <w:proofErr w:type="gramStart"/>
      <w:r w:rsidRPr="00F60F1F">
        <w:rPr>
          <w:rFonts w:ascii="Calibri" w:hAnsi="Calibri"/>
          <w:color w:val="1F497D" w:themeColor="text2"/>
        </w:rPr>
        <w:t>decision making</w:t>
      </w:r>
      <w:proofErr w:type="gramEnd"/>
      <w:r w:rsidRPr="00F60F1F">
        <w:rPr>
          <w:rFonts w:ascii="Calibri" w:hAnsi="Calibri"/>
          <w:color w:val="1F497D" w:themeColor="text2"/>
        </w:rPr>
        <w:t>.</w:t>
      </w:r>
    </w:p>
    <w:p w14:paraId="302695BA" w14:textId="765591B1" w:rsidR="00623539" w:rsidRPr="00F60F1F" w:rsidRDefault="00623539" w:rsidP="00623539">
      <w:pPr>
        <w:pStyle w:val="ListParagraph"/>
        <w:numPr>
          <w:ilvl w:val="5"/>
          <w:numId w:val="1"/>
        </w:numPr>
        <w:rPr>
          <w:rFonts w:ascii="Calibri" w:hAnsi="Calibri"/>
          <w:color w:val="1F497D" w:themeColor="text2"/>
        </w:rPr>
      </w:pPr>
      <w:r w:rsidRPr="00F60F1F">
        <w:rPr>
          <w:rFonts w:ascii="Calibri" w:hAnsi="Calibri"/>
          <w:color w:val="1F497D" w:themeColor="text2"/>
        </w:rPr>
        <w:t xml:space="preserve">Suspects who are non-white, male, and of lower socioeconomic status are more likely </w:t>
      </w:r>
      <w:r w:rsidRPr="00F60F1F">
        <w:rPr>
          <w:rFonts w:ascii="Calibri" w:hAnsi="Calibri"/>
          <w:color w:val="1F497D" w:themeColor="text2"/>
        </w:rPr>
        <w:lastRenderedPageBreak/>
        <w:t>to be checked by patrol officers through CPIC (Canadian Police Information Centre); they are also more likely to be searched by officers.</w:t>
      </w:r>
    </w:p>
    <w:p w14:paraId="3F2E4B0F" w14:textId="429CC3B4" w:rsidR="002E7F7D" w:rsidRPr="00F60F1F" w:rsidRDefault="002E7F7D" w:rsidP="002E7F7D">
      <w:pPr>
        <w:pStyle w:val="ListParagraph"/>
        <w:numPr>
          <w:ilvl w:val="5"/>
          <w:numId w:val="1"/>
        </w:numPr>
        <w:rPr>
          <w:rFonts w:ascii="Calibri" w:hAnsi="Calibri"/>
          <w:color w:val="1F497D" w:themeColor="text2"/>
        </w:rPr>
      </w:pPr>
      <w:r w:rsidRPr="00F60F1F">
        <w:rPr>
          <w:rFonts w:ascii="Calibri" w:hAnsi="Calibri"/>
          <w:color w:val="1F497D" w:themeColor="text2"/>
        </w:rPr>
        <w:t>Police statistics indicate that one-half of the persons arrested for criminal offences were under the influence of alcohol or drugs at the time the crimes were committed.</w:t>
      </w:r>
    </w:p>
    <w:p w14:paraId="5E04DCA9" w14:textId="7AC9010A" w:rsidR="00623539" w:rsidRPr="00F60F1F" w:rsidRDefault="002E7F7D" w:rsidP="002E7F7D">
      <w:pPr>
        <w:pStyle w:val="ListParagraph"/>
        <w:numPr>
          <w:ilvl w:val="5"/>
          <w:numId w:val="1"/>
        </w:numPr>
        <w:rPr>
          <w:rFonts w:ascii="Calibri" w:hAnsi="Calibri"/>
          <w:color w:val="1F497D" w:themeColor="text2"/>
        </w:rPr>
      </w:pPr>
      <w:r w:rsidRPr="00F60F1F">
        <w:rPr>
          <w:rFonts w:ascii="Calibri" w:hAnsi="Calibri"/>
          <w:color w:val="1F497D" w:themeColor="text2"/>
        </w:rPr>
        <w:t>Persons with serious mental illnesses also have a higher likelihood of contact with the police as suspects and to have a greater number of offences.</w:t>
      </w:r>
    </w:p>
    <w:p w14:paraId="7D76A5F1" w14:textId="791D3E52" w:rsidR="0047462F" w:rsidRPr="00F60F1F" w:rsidRDefault="003C6705" w:rsidP="005F7FE9">
      <w:pPr>
        <w:pStyle w:val="ListParagraph"/>
        <w:numPr>
          <w:ilvl w:val="3"/>
          <w:numId w:val="1"/>
        </w:numPr>
        <w:rPr>
          <w:rFonts w:ascii="Calibri" w:hAnsi="Calibri"/>
          <w:b/>
          <w:color w:val="1F497D" w:themeColor="text2"/>
        </w:rPr>
      </w:pPr>
      <w:r w:rsidRPr="00F60F1F">
        <w:rPr>
          <w:rFonts w:ascii="Calibri" w:hAnsi="Calibri"/>
          <w:b/>
          <w:color w:val="1F497D" w:themeColor="text2"/>
        </w:rPr>
        <w:t>Seriousness of the Alleged Offence</w:t>
      </w:r>
    </w:p>
    <w:p w14:paraId="0C39D725" w14:textId="2F64F8F6" w:rsidR="002E7F7D" w:rsidRPr="00F60F1F" w:rsidRDefault="002E7F7D" w:rsidP="002E7F7D">
      <w:pPr>
        <w:pStyle w:val="ListParagraph"/>
        <w:numPr>
          <w:ilvl w:val="4"/>
          <w:numId w:val="1"/>
        </w:numPr>
        <w:rPr>
          <w:rFonts w:ascii="Calibri" w:hAnsi="Calibri"/>
          <w:color w:val="1F497D" w:themeColor="text2"/>
        </w:rPr>
      </w:pPr>
      <w:r w:rsidRPr="00F60F1F">
        <w:rPr>
          <w:rFonts w:ascii="Calibri" w:hAnsi="Calibri"/>
          <w:color w:val="1F497D" w:themeColor="text2"/>
        </w:rPr>
        <w:t>As might be expected, the seriousness of the alleged offence is strongly related to the action taken by police officers in encounter situations. Those suspects alleged to have committed serious crimes are more likely to be arrested than those alleged to have committed minor offences.</w:t>
      </w:r>
    </w:p>
    <w:p w14:paraId="2992F942" w14:textId="392445F7" w:rsidR="005F7FE9" w:rsidRPr="00F60F1F" w:rsidRDefault="002E7F7D" w:rsidP="00493858">
      <w:pPr>
        <w:pStyle w:val="ListParagraph"/>
        <w:numPr>
          <w:ilvl w:val="4"/>
          <w:numId w:val="1"/>
        </w:numPr>
        <w:rPr>
          <w:rFonts w:ascii="Calibri" w:hAnsi="Calibri"/>
          <w:color w:val="1F497D" w:themeColor="text2"/>
        </w:rPr>
      </w:pPr>
      <w:r w:rsidRPr="00F60F1F">
        <w:rPr>
          <w:rFonts w:ascii="Calibri" w:hAnsi="Calibri"/>
          <w:color w:val="1F497D" w:themeColor="text2"/>
        </w:rPr>
        <w:t xml:space="preserve">As the seriousness of the alleged crime increases, the amount of discretion available to officers is diminished, as is the influence of complainant preference and other extralegal factors such as the suspect’s ethnicity and </w:t>
      </w:r>
      <w:proofErr w:type="spellStart"/>
      <w:r w:rsidRPr="00F60F1F">
        <w:rPr>
          <w:rFonts w:ascii="Calibri" w:hAnsi="Calibri"/>
          <w:color w:val="1F497D" w:themeColor="text2"/>
        </w:rPr>
        <w:t>demeanour</w:t>
      </w:r>
      <w:proofErr w:type="spellEnd"/>
      <w:r w:rsidRPr="00F60F1F">
        <w:rPr>
          <w:rFonts w:ascii="Calibri" w:hAnsi="Calibri"/>
          <w:color w:val="1F497D" w:themeColor="text2"/>
        </w:rPr>
        <w:t>.</w:t>
      </w:r>
    </w:p>
    <w:p w14:paraId="204F5915" w14:textId="49BDAE01" w:rsidR="0045499A" w:rsidRPr="00F60F1F" w:rsidRDefault="004B00BF" w:rsidP="00561D38">
      <w:pPr>
        <w:pStyle w:val="ListParagraph"/>
        <w:numPr>
          <w:ilvl w:val="1"/>
          <w:numId w:val="1"/>
        </w:numPr>
        <w:rPr>
          <w:rFonts w:ascii="Calibri" w:hAnsi="Calibri"/>
          <w:b/>
          <w:color w:val="1F497D" w:themeColor="text2"/>
        </w:rPr>
      </w:pPr>
      <w:r w:rsidRPr="00F60F1F">
        <w:rPr>
          <w:rFonts w:ascii="Calibri" w:hAnsi="Calibri"/>
          <w:b/>
          <w:color w:val="1F497D" w:themeColor="text2"/>
          <w:highlight w:val="yellow"/>
        </w:rPr>
        <w:t>The Police and Visible/Cultural Minorities</w:t>
      </w:r>
    </w:p>
    <w:p w14:paraId="1D7F0295" w14:textId="5051B133" w:rsidR="004B00BF" w:rsidRPr="00F60F1F" w:rsidRDefault="002A7CD4" w:rsidP="002A7CD4">
      <w:pPr>
        <w:pStyle w:val="ListParagraph"/>
        <w:numPr>
          <w:ilvl w:val="2"/>
          <w:numId w:val="1"/>
        </w:numPr>
        <w:rPr>
          <w:rFonts w:ascii="Calibri" w:hAnsi="Calibri"/>
          <w:color w:val="1F497D" w:themeColor="text2"/>
        </w:rPr>
      </w:pPr>
      <w:r w:rsidRPr="00F60F1F">
        <w:rPr>
          <w:rFonts w:ascii="Calibri" w:hAnsi="Calibri"/>
          <w:color w:val="1F497D" w:themeColor="text2"/>
        </w:rPr>
        <w:t xml:space="preserve">Police services are under pressure to increase the numbers of visible and cultural minorities in their ranks, to provide effective policing services to visible minority communities, and to ensure that police officers are bias-free when exercising discretion and </w:t>
      </w:r>
      <w:proofErr w:type="gramStart"/>
      <w:r w:rsidRPr="00F60F1F">
        <w:rPr>
          <w:rFonts w:ascii="Calibri" w:hAnsi="Calibri"/>
          <w:color w:val="1F497D" w:themeColor="text2"/>
        </w:rPr>
        <w:t>decision making</w:t>
      </w:r>
      <w:proofErr w:type="gramEnd"/>
      <w:r w:rsidRPr="00F60F1F">
        <w:rPr>
          <w:rFonts w:ascii="Calibri" w:hAnsi="Calibri"/>
          <w:color w:val="1F497D" w:themeColor="text2"/>
        </w:rPr>
        <w:t>.</w:t>
      </w:r>
    </w:p>
    <w:p w14:paraId="6907BEB4" w14:textId="1C7BD827" w:rsidR="002A7CD4" w:rsidRPr="00F60F1F" w:rsidRDefault="001C67C9" w:rsidP="001C67C9">
      <w:pPr>
        <w:pStyle w:val="ListParagraph"/>
        <w:numPr>
          <w:ilvl w:val="2"/>
          <w:numId w:val="1"/>
        </w:numPr>
        <w:rPr>
          <w:rFonts w:ascii="Calibri" w:hAnsi="Calibri"/>
          <w:color w:val="1F497D" w:themeColor="text2"/>
        </w:rPr>
      </w:pPr>
      <w:r w:rsidRPr="00F60F1F">
        <w:rPr>
          <w:rFonts w:ascii="Calibri" w:hAnsi="Calibri"/>
          <w:color w:val="1F497D" w:themeColor="text2"/>
        </w:rPr>
        <w:t>Historically, Aboriginal and minority communities have been subjected to both under-policing—an absence of police presence—and over-policing—aggressive law enforcement.</w:t>
      </w:r>
    </w:p>
    <w:p w14:paraId="561FFED9" w14:textId="6C43BC31" w:rsidR="001C67C9" w:rsidRPr="00F60F1F" w:rsidRDefault="009068D8" w:rsidP="009068D8">
      <w:pPr>
        <w:pStyle w:val="ListParagraph"/>
        <w:numPr>
          <w:ilvl w:val="2"/>
          <w:numId w:val="1"/>
        </w:numPr>
        <w:rPr>
          <w:rFonts w:ascii="Calibri" w:hAnsi="Calibri"/>
          <w:color w:val="1F497D" w:themeColor="text2"/>
        </w:rPr>
      </w:pPr>
      <w:r w:rsidRPr="00F60F1F">
        <w:rPr>
          <w:rFonts w:ascii="Calibri" w:hAnsi="Calibri"/>
          <w:b/>
          <w:color w:val="1F497D" w:themeColor="text2"/>
          <w:highlight w:val="yellow"/>
        </w:rPr>
        <w:t>Bias-Free Policing:</w:t>
      </w:r>
      <w:r w:rsidRPr="00F60F1F">
        <w:rPr>
          <w:rFonts w:ascii="Calibri" w:hAnsi="Calibri"/>
          <w:b/>
          <w:color w:val="1F497D" w:themeColor="text2"/>
        </w:rPr>
        <w:t xml:space="preserve"> </w:t>
      </w:r>
      <w:r w:rsidRPr="00F60F1F">
        <w:rPr>
          <w:rFonts w:ascii="Calibri" w:hAnsi="Calibri"/>
          <w:color w:val="1F497D" w:themeColor="text2"/>
        </w:rPr>
        <w:t>The requirement that police officers make decisions on reasonable suspicion and probable grounds rather than on the basis of stereotypes about race, religion, ethnicity, gender, or other prohibited grounds.</w:t>
      </w:r>
    </w:p>
    <w:p w14:paraId="6141C6D2" w14:textId="442A125F" w:rsidR="009068D8" w:rsidRPr="00F60F1F" w:rsidRDefault="009068D8" w:rsidP="004B509A">
      <w:pPr>
        <w:pStyle w:val="ListParagraph"/>
        <w:numPr>
          <w:ilvl w:val="2"/>
          <w:numId w:val="1"/>
        </w:numPr>
        <w:rPr>
          <w:rFonts w:ascii="Calibri" w:hAnsi="Calibri"/>
          <w:color w:val="1F497D" w:themeColor="text2"/>
        </w:rPr>
      </w:pPr>
      <w:r w:rsidRPr="00F60F1F">
        <w:rPr>
          <w:rFonts w:ascii="Calibri" w:hAnsi="Calibri"/>
          <w:b/>
          <w:color w:val="1F497D" w:themeColor="text2"/>
          <w:highlight w:val="yellow"/>
        </w:rPr>
        <w:t>Racial Profiling:</w:t>
      </w:r>
      <w:r w:rsidRPr="00F60F1F">
        <w:rPr>
          <w:rFonts w:ascii="Calibri" w:hAnsi="Calibri"/>
          <w:b/>
          <w:color w:val="1F497D" w:themeColor="text2"/>
        </w:rPr>
        <w:t xml:space="preserve"> </w:t>
      </w:r>
      <w:r w:rsidR="004B509A" w:rsidRPr="00F60F1F">
        <w:rPr>
          <w:rFonts w:ascii="Calibri" w:hAnsi="Calibri"/>
          <w:color w:val="1F497D" w:themeColor="text2"/>
        </w:rPr>
        <w:t>The targeting by police of individual members of a particular racial group on the basis of the supposed criminal propensity of the entire group.</w:t>
      </w:r>
    </w:p>
    <w:p w14:paraId="358B93C1" w14:textId="5AEDFC75" w:rsidR="009068D8" w:rsidRPr="00F60F1F" w:rsidRDefault="00B66FB1" w:rsidP="001C67C9">
      <w:pPr>
        <w:pStyle w:val="ListParagraph"/>
        <w:numPr>
          <w:ilvl w:val="2"/>
          <w:numId w:val="1"/>
        </w:numPr>
        <w:rPr>
          <w:rFonts w:ascii="Calibri" w:hAnsi="Calibri"/>
          <w:color w:val="1F497D" w:themeColor="text2"/>
        </w:rPr>
      </w:pPr>
      <w:r w:rsidRPr="00F60F1F">
        <w:rPr>
          <w:rFonts w:ascii="Calibri" w:hAnsi="Calibri"/>
          <w:b/>
          <w:color w:val="1F497D" w:themeColor="text2"/>
          <w:highlight w:val="yellow"/>
        </w:rPr>
        <w:t>The Police and Aboriginal Peoples</w:t>
      </w:r>
    </w:p>
    <w:p w14:paraId="13573A7D" w14:textId="35748323" w:rsidR="00B66FB1" w:rsidRPr="00F60F1F" w:rsidRDefault="00086BC6" w:rsidP="00086BC6">
      <w:pPr>
        <w:pStyle w:val="ListParagraph"/>
        <w:numPr>
          <w:ilvl w:val="3"/>
          <w:numId w:val="1"/>
        </w:numPr>
        <w:rPr>
          <w:rFonts w:ascii="Calibri" w:hAnsi="Calibri"/>
          <w:color w:val="1F497D" w:themeColor="text2"/>
        </w:rPr>
      </w:pPr>
      <w:r w:rsidRPr="00F60F1F">
        <w:rPr>
          <w:rFonts w:ascii="Calibri" w:hAnsi="Calibri"/>
          <w:color w:val="1F497D" w:themeColor="text2"/>
        </w:rPr>
        <w:t xml:space="preserve">The high rates of Aboriginal arrests in many regions of the country have raised the question of whether police </w:t>
      </w:r>
      <w:r w:rsidRPr="00F60F1F">
        <w:rPr>
          <w:rFonts w:ascii="Calibri" w:hAnsi="Calibri"/>
          <w:color w:val="1F497D" w:themeColor="text2"/>
        </w:rPr>
        <w:lastRenderedPageBreak/>
        <w:t>officers systematically discriminate against Aboriginal persons.</w:t>
      </w:r>
    </w:p>
    <w:p w14:paraId="51D79D45" w14:textId="2B8B24F1" w:rsidR="00086BC6" w:rsidRPr="00F60F1F" w:rsidRDefault="006474EA" w:rsidP="006474EA">
      <w:pPr>
        <w:pStyle w:val="ListParagraph"/>
        <w:numPr>
          <w:ilvl w:val="3"/>
          <w:numId w:val="1"/>
        </w:numPr>
        <w:rPr>
          <w:rFonts w:ascii="Calibri" w:hAnsi="Calibri"/>
          <w:color w:val="1F497D" w:themeColor="text2"/>
        </w:rPr>
      </w:pPr>
      <w:r w:rsidRPr="00F60F1F">
        <w:rPr>
          <w:rFonts w:ascii="Calibri" w:hAnsi="Calibri"/>
          <w:color w:val="1F497D" w:themeColor="text2"/>
        </w:rPr>
        <w:t>Although there is no evidence for this, serious incidents in a number of jurisdictions have subsequently been found to be the result of discriminatory actions on the part of police officers.</w:t>
      </w:r>
    </w:p>
    <w:p w14:paraId="14150CD1" w14:textId="22E781CD" w:rsidR="006474EA" w:rsidRPr="00F60F1F" w:rsidRDefault="00C378A5" w:rsidP="006474EA">
      <w:pPr>
        <w:pStyle w:val="ListParagraph"/>
        <w:numPr>
          <w:ilvl w:val="3"/>
          <w:numId w:val="1"/>
        </w:numPr>
        <w:rPr>
          <w:rFonts w:ascii="Calibri" w:hAnsi="Calibri"/>
          <w:b/>
          <w:color w:val="1F497D" w:themeColor="text2"/>
        </w:rPr>
      </w:pPr>
      <w:r w:rsidRPr="00F60F1F">
        <w:rPr>
          <w:rFonts w:ascii="Calibri" w:hAnsi="Calibri"/>
          <w:b/>
          <w:color w:val="1F497D" w:themeColor="text2"/>
          <w:highlight w:val="yellow"/>
        </w:rPr>
        <w:t>Police Initiatives to Improve Police–Aboriginal Relations</w:t>
      </w:r>
    </w:p>
    <w:p w14:paraId="2F3EAEEF" w14:textId="4D26098C" w:rsidR="00C378A5" w:rsidRPr="00F60F1F" w:rsidRDefault="00C378A5" w:rsidP="00C378A5">
      <w:pPr>
        <w:pStyle w:val="ListParagraph"/>
        <w:numPr>
          <w:ilvl w:val="4"/>
          <w:numId w:val="1"/>
        </w:numPr>
        <w:rPr>
          <w:rFonts w:ascii="Calibri" w:hAnsi="Calibri"/>
          <w:color w:val="1F497D" w:themeColor="text2"/>
        </w:rPr>
      </w:pPr>
      <w:r w:rsidRPr="00F60F1F">
        <w:rPr>
          <w:rFonts w:ascii="Calibri" w:hAnsi="Calibri"/>
          <w:color w:val="1F497D" w:themeColor="text2"/>
        </w:rPr>
        <w:t>The RCMP has for many years operated province-wide advisory groups; the national Aboriginal Advisory Group; the Aboriginal Policing Program, designed to increase the number of Aboriginal Constables; and the First Nations Summer Student program, which provides Aboriginal youths with the opportunity to be employed as supernumerary special constables.</w:t>
      </w:r>
    </w:p>
    <w:p w14:paraId="6416CA0B" w14:textId="426BAD15" w:rsidR="00561D38" w:rsidRPr="00F60F1F" w:rsidRDefault="002646EF" w:rsidP="00426B29">
      <w:pPr>
        <w:pStyle w:val="ListParagraph"/>
        <w:numPr>
          <w:ilvl w:val="4"/>
          <w:numId w:val="1"/>
        </w:numPr>
        <w:rPr>
          <w:rFonts w:ascii="Calibri" w:hAnsi="Calibri"/>
          <w:color w:val="1F497D" w:themeColor="text2"/>
        </w:rPr>
      </w:pPr>
      <w:r w:rsidRPr="00F60F1F">
        <w:rPr>
          <w:rFonts w:ascii="Calibri" w:hAnsi="Calibri"/>
          <w:color w:val="1F497D" w:themeColor="text2"/>
        </w:rPr>
        <w:t>The Toronto Police Service has established a peacekeeping unit staffed by Aboriginal officers. These officers, who often do not wear uniforms, are part of an initiative to improve relations between the police and the city’s estimated 65,000 Aboriginal people.</w:t>
      </w:r>
    </w:p>
    <w:sectPr w:rsidR="00561D38" w:rsidRPr="00F60F1F" w:rsidSect="00E256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309FE"/>
    <w:multiLevelType w:val="hybridMultilevel"/>
    <w:tmpl w:val="2F94C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34F"/>
    <w:rsid w:val="000066EE"/>
    <w:rsid w:val="00016BCC"/>
    <w:rsid w:val="000435FC"/>
    <w:rsid w:val="00086BC6"/>
    <w:rsid w:val="00094E27"/>
    <w:rsid w:val="000A08AD"/>
    <w:rsid w:val="000C0E47"/>
    <w:rsid w:val="000E5F25"/>
    <w:rsid w:val="00102412"/>
    <w:rsid w:val="00137354"/>
    <w:rsid w:val="001913AF"/>
    <w:rsid w:val="001C67C9"/>
    <w:rsid w:val="002646EF"/>
    <w:rsid w:val="002A40C2"/>
    <w:rsid w:val="002A7CD4"/>
    <w:rsid w:val="002E7F7D"/>
    <w:rsid w:val="002F6187"/>
    <w:rsid w:val="00360895"/>
    <w:rsid w:val="003A56E5"/>
    <w:rsid w:val="003B28CE"/>
    <w:rsid w:val="003C6705"/>
    <w:rsid w:val="00426B29"/>
    <w:rsid w:val="0045364E"/>
    <w:rsid w:val="0045499A"/>
    <w:rsid w:val="00466865"/>
    <w:rsid w:val="00473EB5"/>
    <w:rsid w:val="0047462F"/>
    <w:rsid w:val="00493858"/>
    <w:rsid w:val="004B00BF"/>
    <w:rsid w:val="004B509A"/>
    <w:rsid w:val="004C766D"/>
    <w:rsid w:val="004F7E20"/>
    <w:rsid w:val="00561D38"/>
    <w:rsid w:val="005A331E"/>
    <w:rsid w:val="005F2AB4"/>
    <w:rsid w:val="005F7FE9"/>
    <w:rsid w:val="00623539"/>
    <w:rsid w:val="00645AB2"/>
    <w:rsid w:val="006474EA"/>
    <w:rsid w:val="006709BE"/>
    <w:rsid w:val="006C31B9"/>
    <w:rsid w:val="006D2FD4"/>
    <w:rsid w:val="006F70A6"/>
    <w:rsid w:val="00744F25"/>
    <w:rsid w:val="00755174"/>
    <w:rsid w:val="007942D3"/>
    <w:rsid w:val="007E047A"/>
    <w:rsid w:val="0081707E"/>
    <w:rsid w:val="00857371"/>
    <w:rsid w:val="00865931"/>
    <w:rsid w:val="00867623"/>
    <w:rsid w:val="0087432B"/>
    <w:rsid w:val="00892319"/>
    <w:rsid w:val="008E34DB"/>
    <w:rsid w:val="008F367A"/>
    <w:rsid w:val="009068D8"/>
    <w:rsid w:val="009070BA"/>
    <w:rsid w:val="009360DF"/>
    <w:rsid w:val="00943C1D"/>
    <w:rsid w:val="0099191C"/>
    <w:rsid w:val="009A3737"/>
    <w:rsid w:val="009C0006"/>
    <w:rsid w:val="009F0BC5"/>
    <w:rsid w:val="00A06375"/>
    <w:rsid w:val="00A06DBE"/>
    <w:rsid w:val="00A3123A"/>
    <w:rsid w:val="00A62175"/>
    <w:rsid w:val="00A74185"/>
    <w:rsid w:val="00AC4C18"/>
    <w:rsid w:val="00B66FB1"/>
    <w:rsid w:val="00BC3163"/>
    <w:rsid w:val="00BD4F3D"/>
    <w:rsid w:val="00C03FC4"/>
    <w:rsid w:val="00C068EC"/>
    <w:rsid w:val="00C2399E"/>
    <w:rsid w:val="00C378A5"/>
    <w:rsid w:val="00C51731"/>
    <w:rsid w:val="00D0234F"/>
    <w:rsid w:val="00D11BB9"/>
    <w:rsid w:val="00DD119D"/>
    <w:rsid w:val="00DF01EE"/>
    <w:rsid w:val="00E24B75"/>
    <w:rsid w:val="00E256C5"/>
    <w:rsid w:val="00EC537F"/>
    <w:rsid w:val="00ED2C07"/>
    <w:rsid w:val="00F22BD3"/>
    <w:rsid w:val="00F60F1F"/>
    <w:rsid w:val="00F8391B"/>
    <w:rsid w:val="00FC7E3E"/>
    <w:rsid w:val="00FE35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DB9A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34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3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6</Pages>
  <Words>1621</Words>
  <Characters>9242</Characters>
  <Application>Microsoft Macintosh Word</Application>
  <DocSecurity>0</DocSecurity>
  <Lines>77</Lines>
  <Paragraphs>21</Paragraphs>
  <ScaleCrop>false</ScaleCrop>
  <Company>Ryerson University</Company>
  <LinksUpToDate>false</LinksUpToDate>
  <CharactersWithSpaces>10842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89</cp:revision>
  <cp:lastPrinted>2012-10-17T00:01:00Z</cp:lastPrinted>
  <dcterms:created xsi:type="dcterms:W3CDTF">2012-09-17T03:55:00Z</dcterms:created>
  <dcterms:modified xsi:type="dcterms:W3CDTF">2012-10-17T00:01:00Z</dcterms:modified>
</cp:coreProperties>
</file>