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6AF" w:rsidRDefault="00DC1309">
      <w:r>
        <w:t>PSCI 3101A – 09.19.12</w:t>
      </w:r>
    </w:p>
    <w:p w:rsidR="00DC1309" w:rsidRDefault="00DC1309"/>
    <w:p w:rsidR="00000000" w:rsidRPr="00DC1309" w:rsidRDefault="00DC1309" w:rsidP="00DC1309">
      <w:pPr>
        <w:numPr>
          <w:ilvl w:val="0"/>
          <w:numId w:val="1"/>
        </w:numPr>
      </w:pPr>
      <w:r w:rsidRPr="00DC1309">
        <w:t>Conflict Analysis Framework</w:t>
      </w:r>
    </w:p>
    <w:p w:rsidR="00000000" w:rsidRPr="00DC1309" w:rsidRDefault="00DC1309" w:rsidP="00DC1309">
      <w:pPr>
        <w:numPr>
          <w:ilvl w:val="0"/>
          <w:numId w:val="1"/>
        </w:numPr>
      </w:pPr>
      <w:proofErr w:type="spellStart"/>
      <w:r w:rsidRPr="00DC1309">
        <w:t>Zeleza</w:t>
      </w:r>
      <w:proofErr w:type="spellEnd"/>
      <w:r w:rsidRPr="00DC1309">
        <w:t xml:space="preserve"> (3): “…African conflicts are remarkably unexceptional: they have complex histories; they exhibit multiple and multidimensional causes, courses and consequences.”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Basic conflict analysis f</w:t>
      </w:r>
      <w:r w:rsidRPr="00DC1309">
        <w:t>ramework: the “4 C’s”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Context (history)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Cause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Course (or conduct)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Consequence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Framework (cont.)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1) Context: What is the historical backgroun</w:t>
      </w:r>
      <w:r w:rsidRPr="00DC1309">
        <w:t>d?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2) Cause: Why did it happen?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Background vs. proximate causes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 xml:space="preserve">Three </w:t>
      </w:r>
      <w:r w:rsidRPr="00DC1309">
        <w:t>levels of analysis:</w:t>
      </w:r>
    </w:p>
    <w:p w:rsidR="00000000" w:rsidRPr="00DC1309" w:rsidRDefault="00DC1309" w:rsidP="00DC1309">
      <w:pPr>
        <w:numPr>
          <w:ilvl w:val="2"/>
          <w:numId w:val="1"/>
        </w:numPr>
      </w:pPr>
      <w:r w:rsidRPr="00DC1309">
        <w:t>Individual</w:t>
      </w:r>
    </w:p>
    <w:p w:rsidR="00000000" w:rsidRPr="00DC1309" w:rsidRDefault="00DC1309" w:rsidP="00DC1309">
      <w:pPr>
        <w:numPr>
          <w:ilvl w:val="2"/>
          <w:numId w:val="1"/>
        </w:numPr>
      </w:pPr>
      <w:r w:rsidRPr="00DC1309">
        <w:t>State</w:t>
      </w:r>
    </w:p>
    <w:p w:rsidR="00000000" w:rsidRPr="00DC1309" w:rsidRDefault="00DC1309" w:rsidP="00DC1309">
      <w:pPr>
        <w:numPr>
          <w:ilvl w:val="2"/>
          <w:numId w:val="1"/>
        </w:numPr>
      </w:pPr>
      <w:r w:rsidRPr="00DC1309">
        <w:t>System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rPr>
          <w:lang w:val="en-CA"/>
        </w:rPr>
        <w:t>Framework (cont.)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rPr>
          <w:lang w:val="en-CA"/>
        </w:rPr>
        <w:t>3) Conduct: What happened?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rPr>
          <w:lang w:val="en-CA"/>
        </w:rPr>
        <w:t>Actors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rPr>
          <w:lang w:val="en-CA"/>
        </w:rPr>
        <w:t>Aims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rPr>
          <w:lang w:val="en-CA"/>
        </w:rPr>
        <w:t>Modalities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rPr>
          <w:lang w:val="en-CA"/>
        </w:rPr>
        <w:t>Framework (cont.)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rPr>
          <w:lang w:val="en-CA"/>
        </w:rPr>
        <w:t>4) Consequence: How did it end? What came afterward?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rPr>
          <w:lang w:val="en-CA"/>
        </w:rPr>
        <w:t>Ending conflict: intervention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rPr>
          <w:lang w:val="en-CA"/>
        </w:rPr>
        <w:t xml:space="preserve">Peace-building: </w:t>
      </w:r>
    </w:p>
    <w:p w:rsidR="00000000" w:rsidRPr="00DC1309" w:rsidRDefault="00DC1309" w:rsidP="00DC1309">
      <w:pPr>
        <w:numPr>
          <w:ilvl w:val="2"/>
          <w:numId w:val="1"/>
        </w:numPr>
      </w:pPr>
      <w:r w:rsidRPr="00DC1309">
        <w:rPr>
          <w:lang w:val="en-CA"/>
        </w:rPr>
        <w:t>Short-term: Disarm, demobilize, re-integrate (DDR)</w:t>
      </w:r>
    </w:p>
    <w:p w:rsidR="00000000" w:rsidRPr="00DC1309" w:rsidRDefault="00DC1309" w:rsidP="00DC1309">
      <w:pPr>
        <w:numPr>
          <w:ilvl w:val="2"/>
          <w:numId w:val="1"/>
        </w:numPr>
      </w:pPr>
      <w:r w:rsidRPr="00DC1309">
        <w:rPr>
          <w:lang w:val="en-CA"/>
        </w:rPr>
        <w:t>Long-term: transitional justice, democracy, development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African Conflict Indicators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Data from R. Jackson, “Africa’ Wars”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Most affected reg</w:t>
      </w:r>
      <w:r w:rsidRPr="00DC1309">
        <w:t>ion: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‘80-’94: Almost half war-affected countries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2000: 2/3 direct conflict deaths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28 states experience armed conflict since 1980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Human costs: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8 m. deat</w:t>
      </w:r>
      <w:r w:rsidRPr="00DC1309">
        <w:t>hs since 1960, of whom 80% civilian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18-20 m. displaced persons 2004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120,000 child soldiers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Indicators (cont.)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Incalculable economic costs: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$12.5 B</w:t>
      </w:r>
      <w:proofErr w:type="gramStart"/>
      <w:r w:rsidRPr="00DC1309">
        <w:t>./</w:t>
      </w:r>
      <w:proofErr w:type="gramEnd"/>
      <w:r w:rsidRPr="00DC1309">
        <w:t xml:space="preserve"> yr. for 7 major conflicts in ‘80s &amp; ‘90s</w:t>
      </w:r>
    </w:p>
    <w:p w:rsidR="00000000" w:rsidRPr="00DC1309" w:rsidRDefault="00DC1309" w:rsidP="00DC1309">
      <w:pPr>
        <w:numPr>
          <w:ilvl w:val="1"/>
          <w:numId w:val="1"/>
        </w:numPr>
      </w:pPr>
      <w:r w:rsidRPr="00DC1309">
        <w:t>Loss of 2% p.a. in continental economic growth</w:t>
      </w:r>
    </w:p>
    <w:p w:rsidR="00000000" w:rsidRPr="00DC1309" w:rsidRDefault="00DC1309" w:rsidP="00DC1309">
      <w:pPr>
        <w:numPr>
          <w:ilvl w:val="0"/>
          <w:numId w:val="1"/>
        </w:numPr>
      </w:pPr>
      <w:r w:rsidRPr="00DC1309">
        <w:t>Social costs</w:t>
      </w:r>
    </w:p>
    <w:p w:rsidR="00DC1309" w:rsidRPr="00DC1309" w:rsidRDefault="00DC1309" w:rsidP="00DC1309">
      <w:pPr>
        <w:numPr>
          <w:ilvl w:val="0"/>
          <w:numId w:val="1"/>
        </w:numPr>
      </w:pPr>
      <w:r w:rsidRPr="00DC1309">
        <w:t>Environmental costs</w:t>
      </w:r>
      <w:bookmarkStart w:id="0" w:name="_GoBack"/>
      <w:bookmarkEnd w:id="0"/>
    </w:p>
    <w:p w:rsidR="00DC1309" w:rsidRDefault="00DC1309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5479415" cy="4142740"/>
            <wp:effectExtent l="0" t="0" r="6985" b="0"/>
            <wp:wrapSquare wrapText="bothSides"/>
            <wp:docPr id="2" name="Picture 2" descr="Macintosh HD:Users:c:Desktop:Screen Shot 2012-09-18 at 10.59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:Desktop:Screen Shot 2012-09-18 at 10.59.0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414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B79AD50" wp14:editId="65FAB3B9">
            <wp:extent cx="5486400" cy="3973830"/>
            <wp:effectExtent l="0" t="0" r="0" b="0"/>
            <wp:docPr id="1" name="Picture 1" descr="Macintosh HD:Users:c:Desktop:Screen Shot 2012-09-18 at 10.59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:Desktop:Screen Shot 2012-09-18 at 10.59.1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7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1309" w:rsidSect="009D25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40EA"/>
    <w:multiLevelType w:val="hybridMultilevel"/>
    <w:tmpl w:val="0764EA1C"/>
    <w:lvl w:ilvl="0" w:tplc="BF6E5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18A338">
      <w:start w:val="-1638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D81DA6">
      <w:start w:val="-1638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62D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0495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620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8F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2E73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5C52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CBD5B2C"/>
    <w:multiLevelType w:val="hybridMultilevel"/>
    <w:tmpl w:val="E154D374"/>
    <w:lvl w:ilvl="0" w:tplc="9ECED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6842EE">
      <w:start w:val="-1638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306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36E2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FE97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8AB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603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5A9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8A2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09"/>
    <w:rsid w:val="009D259F"/>
    <w:rsid w:val="00B306AF"/>
    <w:rsid w:val="00DC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C805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30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3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30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30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3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30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4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5382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31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69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02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68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03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4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81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86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4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51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0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92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7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7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26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04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7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18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9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96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92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7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302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76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92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2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912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9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75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31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566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27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1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4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49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07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63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2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032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48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97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614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70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53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6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94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1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5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5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0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32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05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77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9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01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6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3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38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17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34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1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2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93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01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45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7019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31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4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7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12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3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59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5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9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309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30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55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387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B650E0-93D8-874D-85BA-67473E9E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193</Words>
  <Characters>1105</Characters>
  <Application>Microsoft Macintosh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Catherine</cp:lastModifiedBy>
  <cp:revision>1</cp:revision>
  <dcterms:created xsi:type="dcterms:W3CDTF">2012-09-19T02:53:00Z</dcterms:created>
  <dcterms:modified xsi:type="dcterms:W3CDTF">2012-09-19T03:00:00Z</dcterms:modified>
</cp:coreProperties>
</file>