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219" w:rsidRDefault="003D06A1">
      <w:r>
        <w:t>LAWS 1000 Fall 2012 Review</w:t>
      </w:r>
    </w:p>
    <w:tbl>
      <w:tblPr>
        <w:tblW w:w="0" w:type="auto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4"/>
        <w:gridCol w:w="6446"/>
      </w:tblGrid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>Law in Social Life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 xml:space="preserve">Casebook, 1(a)-(c); </w:t>
            </w:r>
            <w:proofErr w:type="spellStart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Vago</w:t>
            </w:r>
            <w:proofErr w:type="spellEnd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 xml:space="preserve"> &amp; Nelson, Chapter 1.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numPr>
                <w:ilvl w:val="1"/>
                <w:numId w:val="1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Methods of legal social control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Penal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Compensatory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Therapeutic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Conciliatory</w:t>
            </w:r>
          </w:p>
          <w:p w:rsidR="003D06A1" w:rsidRPr="003D06A1" w:rsidRDefault="003D06A1" w:rsidP="003D06A1">
            <w:pPr>
              <w:numPr>
                <w:ilvl w:val="1"/>
                <w:numId w:val="1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Black: Law as a quantitative variable that varies b/w societies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Why do homogenous societies require less law than heterogeneous ones?</w:t>
            </w:r>
          </w:p>
          <w:p w:rsidR="003D06A1" w:rsidRPr="003D06A1" w:rsidRDefault="003D06A1" w:rsidP="003D06A1">
            <w:pPr>
              <w:numPr>
                <w:ilvl w:val="1"/>
                <w:numId w:val="1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Characteristics of formal and informal social control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Explicit rules of conduct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Planned use of sanctions to enforce the rules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Designated officials to interpret, enforce, and make the rules</w:t>
            </w:r>
          </w:p>
          <w:p w:rsidR="003D06A1" w:rsidRPr="003D06A1" w:rsidRDefault="003D06A1" w:rsidP="003D06A1">
            <w:pPr>
              <w:numPr>
                <w:ilvl w:val="1"/>
                <w:numId w:val="1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Hoebel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 xml:space="preserve"> and Llewellyn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4 functions of law (among the Cheyenne)</w:t>
            </w:r>
          </w:p>
          <w:p w:rsidR="003D06A1" w:rsidRPr="003D06A1" w:rsidRDefault="003D06A1" w:rsidP="003D06A1">
            <w:pPr>
              <w:numPr>
                <w:ilvl w:val="3"/>
                <w:numId w:val="1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Definition of relationships</w:t>
            </w:r>
          </w:p>
          <w:p w:rsidR="003D06A1" w:rsidRPr="003D06A1" w:rsidRDefault="003D06A1" w:rsidP="003D06A1">
            <w:pPr>
              <w:numPr>
                <w:ilvl w:val="3"/>
                <w:numId w:val="1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Allocation of authority and coercive power</w:t>
            </w:r>
          </w:p>
          <w:p w:rsidR="003D06A1" w:rsidRPr="003D06A1" w:rsidRDefault="003D06A1" w:rsidP="003D06A1">
            <w:pPr>
              <w:numPr>
                <w:ilvl w:val="3"/>
                <w:numId w:val="1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Disposition of trouble cases as they arise</w:t>
            </w:r>
          </w:p>
          <w:p w:rsidR="003D06A1" w:rsidRPr="003D06A1" w:rsidRDefault="003D06A1" w:rsidP="003D06A1">
            <w:pPr>
              <w:numPr>
                <w:ilvl w:val="3"/>
                <w:numId w:val="1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Adapting to social change and redefining relationships accordingly</w:t>
            </w:r>
          </w:p>
          <w:p w:rsidR="003D06A1" w:rsidRPr="003D06A1" w:rsidRDefault="003D06A1" w:rsidP="003D06A1">
            <w:pPr>
              <w:numPr>
                <w:ilvl w:val="1"/>
                <w:numId w:val="1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Christie: conflicts as property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Lawyers' control over disputes</w:t>
            </w:r>
          </w:p>
          <w:p w:rsidR="003D06A1" w:rsidRPr="003D06A1" w:rsidRDefault="003D06A1" w:rsidP="003D06A1">
            <w:pPr>
              <w:numPr>
                <w:ilvl w:val="2"/>
                <w:numId w:val="1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Is formal social control best way of dealing with conflict and crime?</w:t>
            </w:r>
          </w:p>
          <w:p w:rsidR="003D06A1" w:rsidRPr="003D06A1" w:rsidRDefault="003D06A1" w:rsidP="003D06A1">
            <w:pPr>
              <w:spacing w:after="0" w:line="240" w:lineRule="auto"/>
              <w:ind w:left="259"/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 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 xml:space="preserve">Law and Culture 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Casebook, 2(a)-(d)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numPr>
                <w:ilvl w:val="1"/>
                <w:numId w:val="2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 xml:space="preserve">Canada's </w:t>
            </w: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tricultural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 xml:space="preserve"> legal system</w:t>
            </w:r>
          </w:p>
          <w:p w:rsidR="003D06A1" w:rsidRPr="003D06A1" w:rsidRDefault="003D06A1" w:rsidP="003D06A1">
            <w:pPr>
              <w:numPr>
                <w:ilvl w:val="2"/>
                <w:numId w:val="2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English common law</w:t>
            </w:r>
          </w:p>
          <w:p w:rsidR="003D06A1" w:rsidRPr="003D06A1" w:rsidRDefault="003D06A1" w:rsidP="003D06A1">
            <w:pPr>
              <w:numPr>
                <w:ilvl w:val="2"/>
                <w:numId w:val="2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French civil law</w:t>
            </w:r>
          </w:p>
          <w:p w:rsidR="003D06A1" w:rsidRPr="003D06A1" w:rsidRDefault="003D06A1" w:rsidP="003D06A1">
            <w:pPr>
              <w:numPr>
                <w:ilvl w:val="2"/>
                <w:numId w:val="2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Aboriginal legal structures</w:t>
            </w:r>
          </w:p>
          <w:p w:rsidR="003D06A1" w:rsidRPr="003D06A1" w:rsidRDefault="003D06A1" w:rsidP="003D06A1">
            <w:pPr>
              <w:numPr>
                <w:ilvl w:val="1"/>
                <w:numId w:val="2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Tension between two systems, cases that deal with integration and common law-civil law relations</w:t>
            </w:r>
          </w:p>
          <w:p w:rsidR="003D06A1" w:rsidRPr="003D06A1" w:rsidRDefault="003D06A1" w:rsidP="003D06A1">
            <w:pPr>
              <w:numPr>
                <w:ilvl w:val="2"/>
                <w:numId w:val="2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CPR v. Robinson</w:t>
            </w:r>
          </w:p>
          <w:p w:rsidR="003D06A1" w:rsidRPr="003D06A1" w:rsidRDefault="003D06A1" w:rsidP="003D06A1">
            <w:pPr>
              <w:numPr>
                <w:ilvl w:val="2"/>
                <w:numId w:val="2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Desrosiers</w:t>
            </w:r>
            <w:proofErr w:type="spellEnd"/>
          </w:p>
          <w:p w:rsidR="003D06A1" w:rsidRPr="003D06A1" w:rsidRDefault="003D06A1" w:rsidP="003D06A1">
            <w:pPr>
              <w:numPr>
                <w:ilvl w:val="1"/>
                <w:numId w:val="2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Similarities between Quebecois and English Canadian legal culture and practice</w:t>
            </w:r>
          </w:p>
          <w:p w:rsidR="003D06A1" w:rsidRPr="003D06A1" w:rsidRDefault="003D06A1" w:rsidP="003D06A1">
            <w:pPr>
              <w:numPr>
                <w:ilvl w:val="1"/>
                <w:numId w:val="2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Bouchard &amp; Taylor re: accommodation and compromise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>Law, the State and the Constitution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Casebook, 3(a)-(c)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numPr>
                <w:ilvl w:val="1"/>
                <w:numId w:val="3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Constitution Act, 1867</w:t>
            </w:r>
          </w:p>
          <w:p w:rsidR="003D06A1" w:rsidRPr="003D06A1" w:rsidRDefault="003D06A1" w:rsidP="003D06A1">
            <w:pPr>
              <w:numPr>
                <w:ilvl w:val="2"/>
                <w:numId w:val="3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What it did/didn't do</w:t>
            </w:r>
          </w:p>
          <w:p w:rsidR="003D06A1" w:rsidRPr="003D06A1" w:rsidRDefault="003D06A1" w:rsidP="003D06A1">
            <w:pPr>
              <w:numPr>
                <w:ilvl w:val="1"/>
                <w:numId w:val="3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Statute of Westminster, 1931</w:t>
            </w:r>
          </w:p>
          <w:p w:rsidR="003D06A1" w:rsidRPr="003D06A1" w:rsidRDefault="003D06A1" w:rsidP="003D06A1">
            <w:pPr>
              <w:numPr>
                <w:ilvl w:val="1"/>
                <w:numId w:val="3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Principles of the constitution</w:t>
            </w:r>
          </w:p>
          <w:p w:rsidR="003D06A1" w:rsidRPr="003D06A1" w:rsidRDefault="003D06A1" w:rsidP="003D06A1">
            <w:pPr>
              <w:numPr>
                <w:ilvl w:val="2"/>
                <w:numId w:val="3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Parliamentary supremacy</w:t>
            </w:r>
          </w:p>
          <w:p w:rsidR="003D06A1" w:rsidRPr="003D06A1" w:rsidRDefault="003D06A1" w:rsidP="003D06A1">
            <w:pPr>
              <w:numPr>
                <w:ilvl w:val="2"/>
                <w:numId w:val="3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Rule of law</w:t>
            </w:r>
          </w:p>
          <w:p w:rsidR="003D06A1" w:rsidRPr="003D06A1" w:rsidRDefault="003D06A1" w:rsidP="003D06A1">
            <w:pPr>
              <w:numPr>
                <w:ilvl w:val="2"/>
                <w:numId w:val="3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Constitutionalism</w:t>
            </w:r>
          </w:p>
          <w:p w:rsidR="003D06A1" w:rsidRPr="003D06A1" w:rsidRDefault="003D06A1" w:rsidP="003D06A1">
            <w:pPr>
              <w:numPr>
                <w:ilvl w:val="2"/>
                <w:numId w:val="3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Judicial independence</w:t>
            </w:r>
          </w:p>
          <w:p w:rsidR="003D06A1" w:rsidRPr="003D06A1" w:rsidRDefault="003D06A1" w:rsidP="003D06A1">
            <w:pPr>
              <w:numPr>
                <w:ilvl w:val="2"/>
                <w:numId w:val="3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lastRenderedPageBreak/>
              <w:t>Responsible gov't (</w:t>
            </w: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Roncarelli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 xml:space="preserve"> v. </w:t>
            </w: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Duplessis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)</w:t>
            </w:r>
          </w:p>
          <w:p w:rsidR="003D06A1" w:rsidRPr="003D06A1" w:rsidRDefault="003D06A1" w:rsidP="003D06A1">
            <w:pPr>
              <w:numPr>
                <w:ilvl w:val="1"/>
                <w:numId w:val="3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Separation of powers</w:t>
            </w:r>
          </w:p>
          <w:p w:rsidR="003D06A1" w:rsidRPr="003D06A1" w:rsidRDefault="003D06A1" w:rsidP="003D06A1">
            <w:pPr>
              <w:numPr>
                <w:ilvl w:val="2"/>
                <w:numId w:val="3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Reference re: Firearms Act</w:t>
            </w:r>
          </w:p>
          <w:p w:rsidR="003D06A1" w:rsidRPr="003D06A1" w:rsidRDefault="003D06A1" w:rsidP="003D06A1">
            <w:pPr>
              <w:numPr>
                <w:ilvl w:val="2"/>
                <w:numId w:val="3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Canada v. PHS Community Services Society (</w:t>
            </w: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Insite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)</w:t>
            </w:r>
          </w:p>
          <w:p w:rsidR="003D06A1" w:rsidRPr="003D06A1" w:rsidRDefault="003D06A1" w:rsidP="003D06A1">
            <w:pPr>
              <w:spacing w:after="0" w:line="240" w:lineRule="auto"/>
              <w:ind w:left="259"/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 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lastRenderedPageBreak/>
              <w:t>Law, Rights and the Charter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Casebook, 10(b)-(d); 11(d)-(e)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numPr>
                <w:ilvl w:val="1"/>
                <w:numId w:val="4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Different ideas of citizenship</w:t>
            </w:r>
          </w:p>
          <w:p w:rsidR="003D06A1" w:rsidRPr="003D06A1" w:rsidRDefault="003D06A1" w:rsidP="003D06A1">
            <w:pPr>
              <w:numPr>
                <w:ilvl w:val="2"/>
                <w:numId w:val="4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 xml:space="preserve">Marshall </w:t>
            </w:r>
          </w:p>
          <w:p w:rsidR="003D06A1" w:rsidRPr="003D06A1" w:rsidRDefault="003D06A1" w:rsidP="003D06A1">
            <w:pPr>
              <w:numPr>
                <w:ilvl w:val="3"/>
                <w:numId w:val="4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Civil (individual freedom)</w:t>
            </w:r>
          </w:p>
          <w:p w:rsidR="003D06A1" w:rsidRPr="003D06A1" w:rsidRDefault="003D06A1" w:rsidP="003D06A1">
            <w:pPr>
              <w:numPr>
                <w:ilvl w:val="3"/>
                <w:numId w:val="4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Political (political action)</w:t>
            </w:r>
          </w:p>
          <w:p w:rsidR="003D06A1" w:rsidRPr="003D06A1" w:rsidRDefault="003D06A1" w:rsidP="003D06A1">
            <w:pPr>
              <w:numPr>
                <w:ilvl w:val="3"/>
                <w:numId w:val="4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Social (general welfare)</w:t>
            </w:r>
          </w:p>
          <w:p w:rsidR="003D06A1" w:rsidRPr="003D06A1" w:rsidRDefault="003D06A1" w:rsidP="003D06A1">
            <w:pPr>
              <w:numPr>
                <w:ilvl w:val="2"/>
                <w:numId w:val="4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Kymlicka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 xml:space="preserve"> &amp; Norman</w:t>
            </w:r>
          </w:p>
          <w:p w:rsidR="003D06A1" w:rsidRPr="003D06A1" w:rsidRDefault="003D06A1" w:rsidP="003D06A1">
            <w:pPr>
              <w:numPr>
                <w:ilvl w:val="3"/>
                <w:numId w:val="4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Citizenship, rights, and responsibilities on the Right and the Left</w:t>
            </w:r>
          </w:p>
          <w:p w:rsidR="003D06A1" w:rsidRPr="003D06A1" w:rsidRDefault="003D06A1" w:rsidP="003D06A1">
            <w:pPr>
              <w:numPr>
                <w:ilvl w:val="2"/>
                <w:numId w:val="4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Differentiated citizenship/group citizenship</w:t>
            </w:r>
          </w:p>
          <w:p w:rsidR="003D06A1" w:rsidRPr="003D06A1" w:rsidRDefault="003D06A1" w:rsidP="003D06A1">
            <w:pPr>
              <w:numPr>
                <w:ilvl w:val="1"/>
                <w:numId w:val="4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Charter of Rights and Freedoms</w:t>
            </w:r>
          </w:p>
          <w:p w:rsidR="003D06A1" w:rsidRPr="003D06A1" w:rsidRDefault="003D06A1" w:rsidP="003D06A1">
            <w:pPr>
              <w:numPr>
                <w:ilvl w:val="2"/>
                <w:numId w:val="4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 xml:space="preserve">s. 1: limited guarantee of rights </w:t>
            </w:r>
          </w:p>
          <w:p w:rsidR="003D06A1" w:rsidRPr="003D06A1" w:rsidRDefault="003D06A1" w:rsidP="003D06A1">
            <w:pPr>
              <w:numPr>
                <w:ilvl w:val="2"/>
                <w:numId w:val="4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s. 2: Fundamental freedoms</w:t>
            </w:r>
          </w:p>
          <w:p w:rsidR="003D06A1" w:rsidRPr="003D06A1" w:rsidRDefault="003D06A1" w:rsidP="003D06A1">
            <w:pPr>
              <w:numPr>
                <w:ilvl w:val="2"/>
                <w:numId w:val="4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Ss. 7-14: legal rights</w:t>
            </w:r>
          </w:p>
          <w:p w:rsidR="003D06A1" w:rsidRPr="003D06A1" w:rsidRDefault="003D06A1" w:rsidP="003D06A1">
            <w:pPr>
              <w:numPr>
                <w:ilvl w:val="2"/>
                <w:numId w:val="4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s. 15: equality rights</w:t>
            </w:r>
          </w:p>
          <w:p w:rsidR="003D06A1" w:rsidRPr="003D06A1" w:rsidRDefault="003D06A1" w:rsidP="003D06A1">
            <w:pPr>
              <w:numPr>
                <w:ilvl w:val="2"/>
                <w:numId w:val="4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s. 33: notwithstanding clause</w:t>
            </w:r>
          </w:p>
          <w:p w:rsidR="003D06A1" w:rsidRPr="003D06A1" w:rsidRDefault="003D06A1" w:rsidP="003D06A1">
            <w:pPr>
              <w:numPr>
                <w:ilvl w:val="1"/>
                <w:numId w:val="4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Limits to judicial protection of rights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>Making the Law: Common Law and Legislation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 xml:space="preserve">Casebook, 8(a)-(d); </w:t>
            </w:r>
            <w:proofErr w:type="spellStart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Vago</w:t>
            </w:r>
            <w:proofErr w:type="spellEnd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 xml:space="preserve"> &amp; Nelson, Chapter 4.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numPr>
                <w:ilvl w:val="1"/>
                <w:numId w:val="5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Civil law tradition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Twelve tables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Roman legal system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Napoleonic code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Quebec Civil Code</w:t>
            </w:r>
          </w:p>
          <w:p w:rsidR="003D06A1" w:rsidRPr="003D06A1" w:rsidRDefault="003D06A1" w:rsidP="003D06A1">
            <w:pPr>
              <w:numPr>
                <w:ilvl w:val="1"/>
                <w:numId w:val="5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Common law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Norman law and England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Development of King's Peace under William the Conqueror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Juries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CA"/>
              </w:rPr>
              <w:t xml:space="preserve">Stare </w:t>
            </w:r>
            <w:proofErr w:type="spellStart"/>
            <w:r w:rsidRPr="003D06A1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CA"/>
              </w:rPr>
              <w:t>Decisis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 xml:space="preserve"> (standing by past decisions, use of precedent)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Distinction between statute and case law (skeleton and flesh)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Subsidiary or principle sources</w:t>
            </w:r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 xml:space="preserve">Subsidiary </w:t>
            </w:r>
          </w:p>
          <w:p w:rsidR="003D06A1" w:rsidRPr="003D06A1" w:rsidRDefault="003D06A1" w:rsidP="003D06A1">
            <w:pPr>
              <w:numPr>
                <w:ilvl w:val="4"/>
                <w:numId w:val="5"/>
              </w:numPr>
              <w:spacing w:after="0" w:line="240" w:lineRule="auto"/>
              <w:ind w:left="187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Customs (general/specific)</w:t>
            </w:r>
          </w:p>
          <w:p w:rsidR="003D06A1" w:rsidRPr="003D06A1" w:rsidRDefault="003D06A1" w:rsidP="003D06A1">
            <w:pPr>
              <w:numPr>
                <w:ilvl w:val="4"/>
                <w:numId w:val="5"/>
              </w:numPr>
              <w:spacing w:after="0" w:line="240" w:lineRule="auto"/>
              <w:ind w:left="187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Books of authority</w:t>
            </w:r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Principle</w:t>
            </w:r>
          </w:p>
          <w:p w:rsidR="003D06A1" w:rsidRPr="003D06A1" w:rsidRDefault="003D06A1" w:rsidP="003D06A1">
            <w:pPr>
              <w:numPr>
                <w:ilvl w:val="4"/>
                <w:numId w:val="5"/>
              </w:numPr>
              <w:spacing w:after="0" w:line="240" w:lineRule="auto"/>
              <w:ind w:left="187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Legislation</w:t>
            </w:r>
          </w:p>
          <w:p w:rsidR="003D06A1" w:rsidRPr="003D06A1" w:rsidRDefault="003D06A1" w:rsidP="003D06A1">
            <w:pPr>
              <w:numPr>
                <w:ilvl w:val="4"/>
                <w:numId w:val="5"/>
              </w:numPr>
              <w:spacing w:after="0" w:line="240" w:lineRule="auto"/>
              <w:ind w:left="187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Precedent (Case law)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Precedents</w:t>
            </w:r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 xml:space="preserve">Ratio </w:t>
            </w: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decidendi</w:t>
            </w:r>
            <w:proofErr w:type="spellEnd"/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Obiter dicta</w:t>
            </w:r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Distinguishing</w:t>
            </w:r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Which precedents are binding?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Llewellyn's strict/loose views of precedent</w:t>
            </w:r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lastRenderedPageBreak/>
              <w:t>Strict: focus on the specific, on differences; used to ignore precedent</w:t>
            </w:r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Loose: focus on the general, on similarities; used to strengthen precedent</w:t>
            </w:r>
          </w:p>
          <w:p w:rsidR="003D06A1" w:rsidRPr="003D06A1" w:rsidRDefault="003D06A1" w:rsidP="003D06A1">
            <w:pPr>
              <w:numPr>
                <w:ilvl w:val="2"/>
                <w:numId w:val="5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 xml:space="preserve">Morton and stare </w:t>
            </w: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decisis</w:t>
            </w:r>
            <w:proofErr w:type="spellEnd"/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Certainty/continuity</w:t>
            </w:r>
          </w:p>
          <w:p w:rsidR="003D06A1" w:rsidRPr="003D06A1" w:rsidRDefault="003D06A1" w:rsidP="003D06A1">
            <w:pPr>
              <w:numPr>
                <w:ilvl w:val="3"/>
                <w:numId w:val="5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"rule of law, not rule of men"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lastRenderedPageBreak/>
              <w:t>The Organization and Structure of Canadian Law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proofErr w:type="spellStart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Vago</w:t>
            </w:r>
            <w:proofErr w:type="spellEnd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 xml:space="preserve"> and Nelson, Chapter 3.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numPr>
                <w:ilvl w:val="1"/>
                <w:numId w:val="6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Separation of powers and judicial appointment</w:t>
            </w:r>
          </w:p>
          <w:p w:rsidR="003D06A1" w:rsidRPr="003D06A1" w:rsidRDefault="003D06A1" w:rsidP="003D06A1">
            <w:pPr>
              <w:numPr>
                <w:ilvl w:val="1"/>
                <w:numId w:val="6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Meaning of jurisdiction</w:t>
            </w:r>
          </w:p>
          <w:p w:rsidR="003D06A1" w:rsidRPr="003D06A1" w:rsidRDefault="003D06A1" w:rsidP="003D06A1">
            <w:pPr>
              <w:numPr>
                <w:ilvl w:val="1"/>
                <w:numId w:val="6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Structure</w:t>
            </w:r>
          </w:p>
          <w:p w:rsidR="003D06A1" w:rsidRPr="003D06A1" w:rsidRDefault="003D06A1" w:rsidP="003D06A1">
            <w:pPr>
              <w:numPr>
                <w:ilvl w:val="1"/>
                <w:numId w:val="6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Indictable, hybrid and summary offences</w:t>
            </w:r>
          </w:p>
          <w:p w:rsidR="003D06A1" w:rsidRPr="003D06A1" w:rsidRDefault="003D06A1" w:rsidP="003D06A1">
            <w:pPr>
              <w:numPr>
                <w:ilvl w:val="2"/>
                <w:numId w:val="6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Indictable</w:t>
            </w:r>
          </w:p>
          <w:p w:rsidR="003D06A1" w:rsidRPr="003D06A1" w:rsidRDefault="003D06A1" w:rsidP="003D06A1">
            <w:pPr>
              <w:numPr>
                <w:ilvl w:val="3"/>
                <w:numId w:val="6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 xml:space="preserve">553: provincial; theft under $5000, cannabis under 1kg, </w:t>
            </w: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etc</w:t>
            </w:r>
            <w:proofErr w:type="spellEnd"/>
          </w:p>
          <w:p w:rsidR="003D06A1" w:rsidRPr="003D06A1" w:rsidRDefault="003D06A1" w:rsidP="003D06A1">
            <w:pPr>
              <w:numPr>
                <w:ilvl w:val="3"/>
                <w:numId w:val="6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469: superior court; treason, piracy, murder, etc.</w:t>
            </w:r>
          </w:p>
          <w:p w:rsidR="003D06A1" w:rsidRPr="003D06A1" w:rsidRDefault="003D06A1" w:rsidP="003D06A1">
            <w:pPr>
              <w:numPr>
                <w:ilvl w:val="3"/>
                <w:numId w:val="6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Residue (election)</w:t>
            </w:r>
          </w:p>
          <w:p w:rsidR="003D06A1" w:rsidRPr="003D06A1" w:rsidRDefault="003D06A1" w:rsidP="003D06A1">
            <w:pPr>
              <w:numPr>
                <w:ilvl w:val="2"/>
                <w:numId w:val="6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Hybrid: crown elects</w:t>
            </w:r>
          </w:p>
          <w:p w:rsidR="003D06A1" w:rsidRPr="003D06A1" w:rsidRDefault="003D06A1" w:rsidP="003D06A1">
            <w:pPr>
              <w:numPr>
                <w:ilvl w:val="2"/>
                <w:numId w:val="6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Summary</w:t>
            </w:r>
          </w:p>
          <w:p w:rsidR="003D06A1" w:rsidRPr="003D06A1" w:rsidRDefault="003D06A1" w:rsidP="003D06A1">
            <w:pPr>
              <w:spacing w:after="0" w:line="240" w:lineRule="auto"/>
              <w:ind w:left="799"/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 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>Law, Morality and Justice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Casebook, 5(a)-(e)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bookmarkStart w:id="0" w:name="_GoBack"/>
            <w:bookmarkEnd w:id="0"/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numPr>
                <w:ilvl w:val="1"/>
                <w:numId w:val="7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Role of law in day to day lives</w:t>
            </w:r>
          </w:p>
          <w:p w:rsidR="003D06A1" w:rsidRPr="003D06A1" w:rsidRDefault="003D06A1" w:rsidP="003D06A1">
            <w:pPr>
              <w:numPr>
                <w:ilvl w:val="2"/>
                <w:numId w:val="7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Law reflecting shared norms</w:t>
            </w:r>
          </w:p>
          <w:p w:rsidR="003D06A1" w:rsidRPr="003D06A1" w:rsidRDefault="003D06A1" w:rsidP="003D06A1">
            <w:pPr>
              <w:numPr>
                <w:ilvl w:val="2"/>
                <w:numId w:val="7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Ongoing debate in heterogeneous societies over whose morality should inform the law</w:t>
            </w:r>
          </w:p>
          <w:p w:rsidR="003D06A1" w:rsidRPr="003D06A1" w:rsidRDefault="003D06A1" w:rsidP="003D06A1">
            <w:pPr>
              <w:numPr>
                <w:ilvl w:val="2"/>
                <w:numId w:val="7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 xml:space="preserve">Impact of morality on the law </w:t>
            </w:r>
          </w:p>
          <w:p w:rsidR="003D06A1" w:rsidRPr="003D06A1" w:rsidRDefault="003D06A1" w:rsidP="003D06A1">
            <w:pPr>
              <w:numPr>
                <w:ilvl w:val="3"/>
                <w:numId w:val="7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(R. v. Dudley and Stephenson)</w:t>
            </w:r>
          </w:p>
          <w:p w:rsidR="003D06A1" w:rsidRPr="003D06A1" w:rsidRDefault="003D06A1" w:rsidP="003D06A1">
            <w:pPr>
              <w:numPr>
                <w:ilvl w:val="1"/>
                <w:numId w:val="7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Devlin/Mill and morality</w:t>
            </w:r>
          </w:p>
          <w:p w:rsidR="003D06A1" w:rsidRPr="003D06A1" w:rsidRDefault="003D06A1" w:rsidP="003D06A1">
            <w:pPr>
              <w:numPr>
                <w:ilvl w:val="2"/>
                <w:numId w:val="7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 xml:space="preserve">JS Mill (legal liberalism; freedom until infringement) </w:t>
            </w:r>
          </w:p>
          <w:p w:rsidR="003D06A1" w:rsidRPr="003D06A1" w:rsidRDefault="003D06A1" w:rsidP="003D06A1">
            <w:pPr>
              <w:numPr>
                <w:ilvl w:val="3"/>
                <w:numId w:val="7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Where is the harm? (physical or serious psychological)</w:t>
            </w:r>
          </w:p>
          <w:p w:rsidR="003D06A1" w:rsidRPr="003D06A1" w:rsidRDefault="003D06A1" w:rsidP="003D06A1">
            <w:pPr>
              <w:numPr>
                <w:ilvl w:val="2"/>
                <w:numId w:val="7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Devlin (legal moralism/communitarianism)</w:t>
            </w:r>
          </w:p>
          <w:p w:rsidR="003D06A1" w:rsidRPr="003D06A1" w:rsidRDefault="003D06A1" w:rsidP="003D06A1">
            <w:pPr>
              <w:numPr>
                <w:ilvl w:val="3"/>
                <w:numId w:val="7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(law is an effective and appropriate place to communicate morals)</w:t>
            </w:r>
          </w:p>
          <w:p w:rsidR="003D06A1" w:rsidRPr="003D06A1" w:rsidRDefault="003D06A1" w:rsidP="003D06A1">
            <w:pPr>
              <w:numPr>
                <w:ilvl w:val="1"/>
                <w:numId w:val="7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R. v. Latimer and necessity</w:t>
            </w:r>
          </w:p>
          <w:p w:rsidR="003D06A1" w:rsidRPr="003D06A1" w:rsidRDefault="003D06A1" w:rsidP="003D06A1">
            <w:pPr>
              <w:numPr>
                <w:ilvl w:val="1"/>
                <w:numId w:val="7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R. v. Butler and obscenity</w:t>
            </w:r>
          </w:p>
          <w:p w:rsidR="003D06A1" w:rsidRPr="003D06A1" w:rsidRDefault="003D06A1" w:rsidP="003D06A1">
            <w:pPr>
              <w:numPr>
                <w:ilvl w:val="1"/>
                <w:numId w:val="7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Victimless crimes</w:t>
            </w:r>
          </w:p>
          <w:p w:rsidR="003D06A1" w:rsidRPr="003D06A1" w:rsidRDefault="003D06A1" w:rsidP="003D06A1">
            <w:pPr>
              <w:numPr>
                <w:ilvl w:val="2"/>
                <w:numId w:val="7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Drug prohibition</w:t>
            </w:r>
          </w:p>
          <w:p w:rsidR="003D06A1" w:rsidRPr="003D06A1" w:rsidRDefault="003D06A1" w:rsidP="003D06A1">
            <w:pPr>
              <w:numPr>
                <w:ilvl w:val="2"/>
                <w:numId w:val="7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Prostitution</w:t>
            </w:r>
          </w:p>
          <w:p w:rsidR="003D06A1" w:rsidRPr="003D06A1" w:rsidRDefault="003D06A1" w:rsidP="003D06A1">
            <w:pPr>
              <w:numPr>
                <w:ilvl w:val="3"/>
                <w:numId w:val="7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Moral attitude towards sex</w:t>
            </w:r>
          </w:p>
          <w:p w:rsidR="003D06A1" w:rsidRPr="003D06A1" w:rsidRDefault="003D06A1" w:rsidP="003D06A1">
            <w:pPr>
              <w:numPr>
                <w:ilvl w:val="3"/>
                <w:numId w:val="7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Gendered nature of the law</w:t>
            </w:r>
          </w:p>
          <w:p w:rsidR="003D06A1" w:rsidRPr="003D06A1" w:rsidRDefault="003D06A1" w:rsidP="003D06A1">
            <w:pPr>
              <w:numPr>
                <w:ilvl w:val="2"/>
                <w:numId w:val="7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White-collar crime</w:t>
            </w:r>
          </w:p>
          <w:p w:rsidR="003D06A1" w:rsidRPr="003D06A1" w:rsidRDefault="003D06A1" w:rsidP="003D06A1">
            <w:pPr>
              <w:numPr>
                <w:ilvl w:val="3"/>
                <w:numId w:val="7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Crimes same magnitude as street crimes, but more lenient punishments</w:t>
            </w:r>
          </w:p>
          <w:p w:rsidR="003D06A1" w:rsidRPr="003D06A1" w:rsidRDefault="003D06A1" w:rsidP="003D06A1">
            <w:pPr>
              <w:spacing w:after="0" w:line="240" w:lineRule="auto"/>
              <w:ind w:left="799"/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 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 xml:space="preserve">Regulating </w:t>
            </w:r>
            <w:proofErr w:type="spellStart"/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>Behaviour</w:t>
            </w:r>
            <w:proofErr w:type="spellEnd"/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>: Law. Crime and Social Control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proofErr w:type="spellStart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Vago</w:t>
            </w:r>
            <w:proofErr w:type="spellEnd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 xml:space="preserve"> &amp; Nelson, Chapter 5; </w:t>
            </w:r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lastRenderedPageBreak/>
              <w:t>Casebook, 13(a)-d).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numPr>
                <w:ilvl w:val="1"/>
                <w:numId w:val="8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lastRenderedPageBreak/>
              <w:t xml:space="preserve">Purpose of </w:t>
            </w:r>
            <w:proofErr w:type="spellStart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Crim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 xml:space="preserve"> law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Specific/general deterrence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Retribution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lastRenderedPageBreak/>
              <w:t>Rehabilitation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Denunciation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Incapacitation</w:t>
            </w:r>
          </w:p>
          <w:p w:rsidR="003D06A1" w:rsidRPr="003D06A1" w:rsidRDefault="003D06A1" w:rsidP="003D06A1">
            <w:pPr>
              <w:numPr>
                <w:ilvl w:val="1"/>
                <w:numId w:val="8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Controlling political dissent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Who should be punished? What is legitimate expression?</w:t>
            </w:r>
          </w:p>
          <w:p w:rsidR="003D06A1" w:rsidRPr="003D06A1" w:rsidRDefault="003D06A1" w:rsidP="003D06A1">
            <w:pPr>
              <w:numPr>
                <w:ilvl w:val="1"/>
                <w:numId w:val="8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Effectiveness of punishment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Certainty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Celerity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Severity</w:t>
            </w:r>
          </w:p>
          <w:p w:rsidR="003D06A1" w:rsidRPr="003D06A1" w:rsidRDefault="003D06A1" w:rsidP="003D06A1">
            <w:pPr>
              <w:numPr>
                <w:ilvl w:val="1"/>
                <w:numId w:val="8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The death penalty and the debates around it</w:t>
            </w:r>
          </w:p>
          <w:p w:rsidR="003D06A1" w:rsidRPr="003D06A1" w:rsidRDefault="003D06A1" w:rsidP="003D06A1">
            <w:pPr>
              <w:numPr>
                <w:ilvl w:val="1"/>
                <w:numId w:val="8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Legalization, medicalization and social control</w:t>
            </w:r>
          </w:p>
          <w:p w:rsidR="003D06A1" w:rsidRPr="003D06A1" w:rsidRDefault="003D06A1" w:rsidP="003D06A1">
            <w:pPr>
              <w:numPr>
                <w:ilvl w:val="1"/>
                <w:numId w:val="8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Legal elements of a crime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MR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Intent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Recklessness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Negligence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Defenses (based on MR)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proofErr w:type="spellStart"/>
            <w:r w:rsidRPr="003D06A1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CA"/>
              </w:rPr>
              <w:t>Tolson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: Bigamy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CA"/>
              </w:rPr>
              <w:t>Ladue</w:t>
            </w: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: Interfering with a dead body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proofErr w:type="spellStart"/>
            <w:r w:rsidRPr="003D06A1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CA"/>
              </w:rPr>
              <w:t>Prue</w:t>
            </w:r>
            <w:proofErr w:type="spellEnd"/>
            <w:r w:rsidRPr="003D06A1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CA"/>
              </w:rPr>
              <w:t xml:space="preserve"> and </w:t>
            </w:r>
            <w:proofErr w:type="spellStart"/>
            <w:r w:rsidRPr="003D06A1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CA"/>
              </w:rPr>
              <w:t>Baril</w:t>
            </w:r>
            <w:proofErr w:type="spellEnd"/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: no intent as no knowledge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AR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Conduct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Circumstances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Consequences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Coincidence of MR/AR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CA"/>
              </w:rPr>
              <w:t>Fagan</w:t>
            </w: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: police officer's foot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CA"/>
              </w:rPr>
              <w:t>Cooper</w:t>
            </w: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: inadvertent strangulation</w:t>
            </w:r>
          </w:p>
          <w:p w:rsidR="003D06A1" w:rsidRPr="003D06A1" w:rsidRDefault="003D06A1" w:rsidP="003D06A1">
            <w:pPr>
              <w:numPr>
                <w:ilvl w:val="2"/>
                <w:numId w:val="8"/>
              </w:numPr>
              <w:spacing w:after="0" w:line="240" w:lineRule="auto"/>
              <w:ind w:left="79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Exceptions to MR and AR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Strict liability offences</w:t>
            </w:r>
          </w:p>
          <w:p w:rsidR="003D06A1" w:rsidRPr="003D06A1" w:rsidRDefault="003D06A1" w:rsidP="003D06A1">
            <w:pPr>
              <w:numPr>
                <w:ilvl w:val="3"/>
                <w:numId w:val="8"/>
              </w:numPr>
              <w:spacing w:after="0" w:line="240" w:lineRule="auto"/>
              <w:ind w:left="1339"/>
              <w:textAlignment w:val="center"/>
              <w:rPr>
                <w:rFonts w:eastAsia="Times New Roman"/>
                <w:lang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eastAsia="en-CA"/>
              </w:rPr>
              <w:t>Omissions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lastRenderedPageBreak/>
              <w:t>Regulating Relationships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Casebook, 14 (a)-(e)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numPr>
                <w:ilvl w:val="1"/>
                <w:numId w:val="9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Link of capitalism and legalism</w:t>
            </w:r>
          </w:p>
          <w:p w:rsidR="003D06A1" w:rsidRPr="003D06A1" w:rsidRDefault="003D06A1" w:rsidP="003D06A1">
            <w:pPr>
              <w:numPr>
                <w:ilvl w:val="1"/>
                <w:numId w:val="9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Balance of self-interest and interdependence</w:t>
            </w:r>
          </w:p>
          <w:p w:rsidR="003D06A1" w:rsidRPr="003D06A1" w:rsidRDefault="003D06A1" w:rsidP="003D06A1">
            <w:pPr>
              <w:numPr>
                <w:ilvl w:val="1"/>
                <w:numId w:val="9"/>
              </w:numPr>
              <w:spacing w:after="0" w:line="240" w:lineRule="auto"/>
              <w:ind w:left="259"/>
              <w:textAlignment w:val="center"/>
              <w:rPr>
                <w:rFonts w:eastAsia="Times New Roman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Coercion in the market</w:t>
            </w:r>
          </w:p>
          <w:p w:rsidR="003D06A1" w:rsidRPr="003D06A1" w:rsidRDefault="003D06A1" w:rsidP="003D06A1">
            <w:pPr>
              <w:spacing w:after="0" w:line="240" w:lineRule="auto"/>
              <w:ind w:left="259"/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 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>Dispute Resolution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proofErr w:type="spellStart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Vago</w:t>
            </w:r>
            <w:proofErr w:type="spellEnd"/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 xml:space="preserve"> &amp; Nelson, Chapter 6; Casebook, 16 (a)-(b)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after="0" w:line="240" w:lineRule="auto"/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 </w:t>
            </w:r>
          </w:p>
        </w:tc>
      </w:tr>
      <w:tr w:rsidR="003D06A1" w:rsidRPr="003D06A1" w:rsidTr="003D06A1">
        <w:tc>
          <w:tcPr>
            <w:tcW w:w="379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en-CA"/>
              </w:rPr>
              <w:t>Adjudication</w:t>
            </w:r>
          </w:p>
          <w:p w:rsidR="003D06A1" w:rsidRPr="003D06A1" w:rsidRDefault="003D06A1" w:rsidP="003D06A1">
            <w:pPr>
              <w:spacing w:after="6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</w:pPr>
            <w:r w:rsidRPr="003D06A1">
              <w:rPr>
                <w:rFonts w:ascii="Arial" w:eastAsia="Times New Roman" w:hAnsi="Arial" w:cs="Arial"/>
                <w:sz w:val="20"/>
                <w:szCs w:val="20"/>
                <w:lang w:val="en-US" w:eastAsia="en-CA"/>
              </w:rPr>
              <w:t>Casebook,  17(a)-(d)</w:t>
            </w:r>
          </w:p>
        </w:tc>
        <w:tc>
          <w:tcPr>
            <w:tcW w:w="732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3D06A1" w:rsidRPr="003D06A1" w:rsidRDefault="003D06A1" w:rsidP="003D06A1">
            <w:pPr>
              <w:spacing w:after="0" w:line="240" w:lineRule="auto"/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</w:pPr>
            <w:r w:rsidRPr="003D06A1">
              <w:rPr>
                <w:rFonts w:ascii="Calibri" w:eastAsia="Times New Roman" w:hAnsi="Calibri" w:cs="Calibri"/>
                <w:sz w:val="22"/>
                <w:szCs w:val="22"/>
                <w:lang w:val="en-US" w:eastAsia="en-CA"/>
              </w:rPr>
              <w:t> </w:t>
            </w:r>
          </w:p>
        </w:tc>
      </w:tr>
    </w:tbl>
    <w:p w:rsidR="003D06A1" w:rsidRDefault="003D06A1"/>
    <w:sectPr w:rsidR="003D06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91A35"/>
    <w:multiLevelType w:val="multilevel"/>
    <w:tmpl w:val="29E6B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267C8C"/>
    <w:multiLevelType w:val="multilevel"/>
    <w:tmpl w:val="C1B48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2D2853"/>
    <w:multiLevelType w:val="multilevel"/>
    <w:tmpl w:val="4EFEC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90F16A5"/>
    <w:multiLevelType w:val="multilevel"/>
    <w:tmpl w:val="FF40F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0A5456"/>
    <w:multiLevelType w:val="multilevel"/>
    <w:tmpl w:val="60FE7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1E905A3"/>
    <w:multiLevelType w:val="multilevel"/>
    <w:tmpl w:val="DDACA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C132F1"/>
    <w:multiLevelType w:val="multilevel"/>
    <w:tmpl w:val="280E1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50779C"/>
    <w:multiLevelType w:val="multilevel"/>
    <w:tmpl w:val="F77A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A446356"/>
    <w:multiLevelType w:val="multilevel"/>
    <w:tmpl w:val="51685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8"/>
  </w:num>
  <w:num w:numId="6">
    <w:abstractNumId w:val="5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6A1"/>
    <w:rsid w:val="003D06A1"/>
    <w:rsid w:val="00C72668"/>
    <w:rsid w:val="00E3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06A1"/>
    <w:pPr>
      <w:spacing w:before="100" w:beforeAutospacing="1" w:after="100" w:afterAutospacing="1" w:line="240" w:lineRule="auto"/>
    </w:pPr>
    <w:rPr>
      <w:rFonts w:eastAsia="Times New Roman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D06A1"/>
    <w:pPr>
      <w:spacing w:before="100" w:beforeAutospacing="1" w:after="100" w:afterAutospacing="1" w:line="240" w:lineRule="auto"/>
    </w:pPr>
    <w:rPr>
      <w:rFonts w:eastAsia="Times New Roman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52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6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776</Words>
  <Characters>4427</Characters>
  <Application>Microsoft Office Word</Application>
  <DocSecurity>0</DocSecurity>
  <Lines>36</Lines>
  <Paragraphs>10</Paragraphs>
  <ScaleCrop>false</ScaleCrop>
  <Company>Microsoft</Company>
  <LinksUpToDate>false</LinksUpToDate>
  <CharactersWithSpaces>5193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</dc:creator>
  <cp:lastModifiedBy>Ian</cp:lastModifiedBy>
  <cp:revision>1</cp:revision>
  <dcterms:created xsi:type="dcterms:W3CDTF">2012-11-19T22:30:00Z</dcterms:created>
  <dcterms:modified xsi:type="dcterms:W3CDTF">2012-11-19T22:31:00Z</dcterms:modified>
</cp:coreProperties>
</file>