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DA6" w:rsidRDefault="000744F0">
      <w:r>
        <w:t xml:space="preserve">Social relations powerfully influence suicide rates. </w:t>
      </w:r>
    </w:p>
    <w:p w:rsidR="000744F0" w:rsidRDefault="000744F0">
      <w:r>
        <w:t xml:space="preserve">Sociologists use scientific methods to test their ideas, thus increasing the validity of the results. </w:t>
      </w:r>
    </w:p>
    <w:p w:rsidR="000744F0" w:rsidRDefault="000744F0">
      <w:r>
        <w:t xml:space="preserve">Suicide appears to be a supremely antisocial and non-social act. </w:t>
      </w:r>
    </w:p>
    <w:p w:rsidR="000744F0" w:rsidRDefault="000744F0">
      <w:r>
        <w:t xml:space="preserve">Emile Durkheim demonstrated that suicide is more than just an individual act of desperation that results from a psychological disorder. Durkheim showed suicide rate are strongly influenced by social forces. Examining the association between rates of psychological disorder causes suicide is supported only if suicide rates tend to be high where rates of psychological disorder are high, and low where rates of psychological disorder are low. He discovered for example that there were slightly more women in insane asylums as men, but there were four male suicides for every female suicide. </w:t>
      </w:r>
    </w:p>
    <w:p w:rsidR="000744F0" w:rsidRDefault="000744F0">
      <w:r>
        <w:t xml:space="preserve">Clearly suicide rates and rates of psychological disorder did not vary directly. </w:t>
      </w:r>
    </w:p>
    <w:p w:rsidR="000744F0" w:rsidRDefault="000744F0">
      <w:r>
        <w:t xml:space="preserve">According to Durkheim, the more beliefs and values a group’s members share, the more frequently and intensely they interact, the more social solidarity the group has. The more anchored an individual is to a group environment, the less chance there is of suicide. Married couples for example have a low rate of suicide because their marriage is a social tie. </w:t>
      </w:r>
    </w:p>
    <w:p w:rsidR="002D5B2C" w:rsidRDefault="002D5B2C">
      <w:r>
        <w:t xml:space="preserve">Durkheim wrote “suicide varies with the degree of integration of the social groups of which the individual forms a part.” </w:t>
      </w:r>
    </w:p>
    <w:p w:rsidR="002D5B2C" w:rsidRDefault="002D5B2C">
      <w:r>
        <w:t xml:space="preserve">Microstructures are patterns of intimate social relations. They are the patterns of relatively intimate social relations formed during face to face interaction. Families, friendship circles, and work associations are all examples of microstructures. </w:t>
      </w:r>
    </w:p>
    <w:p w:rsidR="002D5B2C" w:rsidRDefault="002D5B2C">
      <w:r>
        <w:t xml:space="preserve">Macrostructures are patterns of social relations that lie outside and above your circle of intimates and acquaintances. They are overarching patterns of social relations that lie outside and above your circle of intimates and acquaintances. Macrostructures include classes, bureaucracies, and power systems, such as patriarchy. </w:t>
      </w:r>
    </w:p>
    <w:p w:rsidR="002D5B2C" w:rsidRDefault="002D5B2C">
      <w:r>
        <w:t xml:space="preserve">Patriarchy is the traditional system of economic and political inequality between women and men. </w:t>
      </w:r>
    </w:p>
    <w:p w:rsidR="002D5B2C" w:rsidRDefault="002D5B2C">
      <w:r>
        <w:t xml:space="preserve">Global structures are patterns of social relations that lie outside and above the national level. They include international organizations, patterns of worldwide travel and communication, and the economic relations between countries. </w:t>
      </w:r>
    </w:p>
    <w:p w:rsidR="002D5B2C" w:rsidRDefault="002D5B2C">
      <w:r>
        <w:t xml:space="preserve">The sociological imagination is the quality of mind that enables a person to see the connection between personal troubles and social structures. </w:t>
      </w:r>
    </w:p>
    <w:p w:rsidR="002D5B2C" w:rsidRDefault="002D5B2C">
      <w:r>
        <w:t xml:space="preserve">The Scientific Revolution began about 1550. It encouraged the view that sound conclusions about the workings of society must be based on solid evidence, not just on speculation. </w:t>
      </w:r>
    </w:p>
    <w:p w:rsidR="002D5B2C" w:rsidRDefault="002D5B2C">
      <w:r>
        <w:t xml:space="preserve">The Democratic Revolution began about 1750. It suggested that people are </w:t>
      </w:r>
      <w:r w:rsidR="00CF48E7">
        <w:t>responsible</w:t>
      </w:r>
      <w:r>
        <w:t xml:space="preserve"> for organizing society and that human intervention can therefore solve social problems. </w:t>
      </w:r>
    </w:p>
    <w:p w:rsidR="002D5B2C" w:rsidRDefault="002D5B2C">
      <w:r>
        <w:lastRenderedPageBreak/>
        <w:t xml:space="preserve">The Industrial Revolution, often regarded as the most important event in world history since the development of agriculture and cities, refers to the rapid economic transformation that began in Britain in the 1780’s. It involved the large-scale application of science and technology to industrial processes, the creation of factories, and the formation of a working class. </w:t>
      </w:r>
    </w:p>
    <w:p w:rsidR="00CF48E7" w:rsidRDefault="00CF48E7">
      <w:proofErr w:type="spellStart"/>
      <w:r>
        <w:t>Auguste</w:t>
      </w:r>
      <w:proofErr w:type="spellEnd"/>
      <w:r>
        <w:t xml:space="preserve"> Comte coined the term sociology in 1838. Comte tried to place the study of society on scientific foundations. </w:t>
      </w:r>
    </w:p>
    <w:p w:rsidR="00CF48E7" w:rsidRDefault="00CF48E7">
      <w:r>
        <w:t xml:space="preserve">Herbert Spencer (British social theorist): Spencer remains of interest because he was among the first social thinkers to assert that society operates according to scientific laws - and because his vision of the ideal society nonetheless showed </w:t>
      </w:r>
      <w:bookmarkStart w:id="0" w:name="_GoBack"/>
      <w:r>
        <w:t xml:space="preserve">through </w:t>
      </w:r>
      <w:bookmarkEnd w:id="0"/>
      <w:r>
        <w:t xml:space="preserve">his writings. </w:t>
      </w:r>
    </w:p>
    <w:p w:rsidR="00CF48E7" w:rsidRDefault="00CF48E7">
      <w:r>
        <w:t xml:space="preserve">Durkheim, Marx, and Weber stood close to the origins of the major theoretical traditions in sociology: functionalism, conflict theory, and symbolic interactionism. A fourth theoretical tradition, feminism, has arisen in recent decades to correct some deficiencies in the three long-established traditions. </w:t>
      </w:r>
    </w:p>
    <w:p w:rsidR="00CF48E7" w:rsidRDefault="00CF48E7">
      <w:r>
        <w:t xml:space="preserve">Conflict theory: generally focuses on large </w:t>
      </w:r>
      <w:proofErr w:type="spellStart"/>
      <w:r>
        <w:t>macrolevel</w:t>
      </w:r>
      <w:proofErr w:type="spellEnd"/>
      <w:r>
        <w:t xml:space="preserve"> structures and shows how major patterns of inequality in society produce social stability in some circumstances and social change in others. </w:t>
      </w:r>
    </w:p>
    <w:p w:rsidR="00BE39CB" w:rsidRDefault="00BE39CB">
      <w:r>
        <w:t xml:space="preserve">Functionalism: stresses that human behaviour is governed by relatively stable social structures. It underlines how social structures maintain or undermine social stability. It emphasizes that social structures are based mainly on shared values or preferences. And it suggests that re-establishing equilibrium can best solve most social problems. </w:t>
      </w:r>
    </w:p>
    <w:p w:rsidR="00CF48E7" w:rsidRDefault="00CF48E7">
      <w:r>
        <w:t xml:space="preserve">Class conflict: is the struggle between classes to resist and overcome the opposition of other classes. </w:t>
      </w:r>
    </w:p>
    <w:p w:rsidR="00CF48E7" w:rsidRDefault="00CF48E7">
      <w:r>
        <w:t xml:space="preserve">Latent functions: are invisible and unintended effects of social structures. </w:t>
      </w:r>
    </w:p>
    <w:p w:rsidR="00CF48E7" w:rsidRDefault="00CF48E7">
      <w:r>
        <w:t xml:space="preserve">Manifest functions are visible and intended effects of social structures. </w:t>
      </w:r>
    </w:p>
    <w:p w:rsidR="00CF48E7" w:rsidRDefault="00CF48E7">
      <w:r>
        <w:t xml:space="preserve">Dysfunctional consequences </w:t>
      </w:r>
      <w:r w:rsidR="00BE39CB">
        <w:t xml:space="preserve">are effects of social structures that create social instability. </w:t>
      </w:r>
    </w:p>
    <w:p w:rsidR="00BE39CB" w:rsidRDefault="00BE39CB">
      <w:r>
        <w:t xml:space="preserve">Symbolic interactionism: focuses on interaction in </w:t>
      </w:r>
      <w:proofErr w:type="spellStart"/>
      <w:r>
        <w:t>microlevel</w:t>
      </w:r>
      <w:proofErr w:type="spellEnd"/>
      <w:r>
        <w:t xml:space="preserve"> social settings and emphasizes that an adequate explanation of social behaviour requires understanding the subjective meanings people attach to their social circumstances. </w:t>
      </w:r>
    </w:p>
    <w:p w:rsidR="00BE39CB" w:rsidRDefault="00BE39CB">
      <w:r>
        <w:t xml:space="preserve">Social constructionism argues that apparently natural or innate features of life are often sustained by social processes that vary historically and culturally. </w:t>
      </w:r>
    </w:p>
    <w:p w:rsidR="00BE39CB" w:rsidRDefault="00BE39CB">
      <w:r>
        <w:t xml:space="preserve">The Protestant ethic is the belief that religious doubts can be reduced, and a state of grace ensured, if people work diligently and live ascetically. According to Weber, the protestant work ethic had the unintended effect of increasing savings and investment and thus stimulating capitalist growth. </w:t>
      </w:r>
    </w:p>
    <w:p w:rsidR="00B17A75" w:rsidRDefault="00B17A75">
      <w:r>
        <w:t xml:space="preserve">Functionalist and conflict theories assume that people’s group memberships – whether they are rich or poor, male or female, black or white – influence their behaviour. This can sometimes make people seem like balls on a pool table: they get knocked around and cannot choose their own destinies. </w:t>
      </w:r>
    </w:p>
    <w:p w:rsidR="00B17A75" w:rsidRDefault="00B17A75">
      <w:r>
        <w:lastRenderedPageBreak/>
        <w:t xml:space="preserve">Feminist theory: claims that patriarchy is at least as important as class inequality in determining a person’s opportunities in life. It holds that male domination and female subordination are determined not by biological necessity but by structures of power and social convention. It examines the operation of patriarchy in both micro and macro settings. And it contends that existing patterns of gender inequality can and should be changed for the benefit of all members of society. </w:t>
      </w:r>
    </w:p>
    <w:p w:rsidR="00B17A75" w:rsidRDefault="00B17A75">
      <w:r>
        <w:t xml:space="preserve">Because of feminist theories major influence on sociology, it may fairly be regarded as sociology’s fourth major theoretical tradition. </w:t>
      </w:r>
    </w:p>
    <w:p w:rsidR="00B17A75" w:rsidRDefault="00B17A75">
      <w:r>
        <w:t xml:space="preserve">The Post-Industrial Revolution refers to the technology driven sift from manufacturing to service industries and the consequences of that shift for virtually all human activities. </w:t>
      </w:r>
    </w:p>
    <w:p w:rsidR="00B17A75" w:rsidRDefault="00B17A75">
      <w:r>
        <w:t xml:space="preserve">Globalization is the process by which formerly separate economies, states and cultures become tied together and people becoming increasingly aware of their growing interdependence. </w:t>
      </w:r>
    </w:p>
    <w:p w:rsidR="00B17A75" w:rsidRDefault="00B17A75">
      <w:r>
        <w:t xml:space="preserve">Feminists have thought of fashion as a form of patriarchy, a means by which male dominance is maintained. </w:t>
      </w:r>
    </w:p>
    <w:p w:rsidR="008822AD" w:rsidRDefault="008822AD">
      <w:r>
        <w:t xml:space="preserve">Field research is research based on the observation of people in their natural settings. </w:t>
      </w:r>
    </w:p>
    <w:p w:rsidR="008822AD" w:rsidRDefault="008822AD">
      <w:r>
        <w:t xml:space="preserve">The ethnographic researcher spends months or even years living with a people to learn their language, values, mannerisms- their entire culture – and develop an intimate understanding of their behaviour. </w:t>
      </w:r>
    </w:p>
    <w:p w:rsidR="008822AD" w:rsidRDefault="008822AD">
      <w:r>
        <w:t xml:space="preserve">Participant observation involves carefully observing peoples face to face interactions and participating in their lives over a long period of time, thus achieving a deep and sympathetic understanding of what motivate them to act in the way they do. </w:t>
      </w:r>
    </w:p>
    <w:p w:rsidR="008822AD" w:rsidRDefault="008822AD">
      <w:proofErr w:type="spellStart"/>
      <w:r>
        <w:t>Klockars</w:t>
      </w:r>
      <w:proofErr w:type="spellEnd"/>
      <w:r>
        <w:t xml:space="preserve"> wanted to understand how criminals can knowingly hurt people and live with the guilt. </w:t>
      </w:r>
    </w:p>
    <w:p w:rsidR="008822AD" w:rsidRDefault="008822AD">
      <w:r>
        <w:t xml:space="preserve">Operationalization is the procedure by which researchers establish criteria for assigning values to variables. </w:t>
      </w:r>
    </w:p>
    <w:p w:rsidR="008822AD" w:rsidRDefault="008822AD">
      <w:r>
        <w:t xml:space="preserve">Reliability is the degree to which a measurement procedure yields consistent results. </w:t>
      </w:r>
    </w:p>
    <w:p w:rsidR="008822AD" w:rsidRDefault="008822AD">
      <w:r>
        <w:t xml:space="preserve">Validity is </w:t>
      </w:r>
      <w:proofErr w:type="gramStart"/>
      <w:r>
        <w:t xml:space="preserve">the </w:t>
      </w:r>
      <w:proofErr w:type="spellStart"/>
      <w:r>
        <w:t>defree</w:t>
      </w:r>
      <w:proofErr w:type="spellEnd"/>
      <w:proofErr w:type="gramEnd"/>
      <w:r>
        <w:t xml:space="preserve"> to which a measure actually measures what it is intended to measure. </w:t>
      </w:r>
    </w:p>
    <w:p w:rsidR="008822AD" w:rsidRDefault="008822AD">
      <w:r>
        <w:t xml:space="preserve">Exploratory </w:t>
      </w:r>
      <w:r w:rsidR="00F669B5">
        <w:t xml:space="preserve">research is an attempt to describe, understand, and develop a theory about a social phenomenon in the absence of, or with little, previous research on the subject. </w:t>
      </w:r>
    </w:p>
    <w:p w:rsidR="00F669B5" w:rsidRDefault="00F669B5">
      <w:r>
        <w:t xml:space="preserve">A grounded theory is an explanation of a phenomenon based not on mere speculation but on the controlled scrutiny of subjects. </w:t>
      </w:r>
    </w:p>
    <w:p w:rsidR="00F669B5" w:rsidRDefault="00F669B5">
      <w:r>
        <w:t xml:space="preserve">An experimental group in an experiment is the </w:t>
      </w:r>
      <w:proofErr w:type="spellStart"/>
      <w:r>
        <w:t>hroup</w:t>
      </w:r>
      <w:proofErr w:type="spellEnd"/>
      <w:r>
        <w:t xml:space="preserve"> that is not exposed to the independent variable. </w:t>
      </w:r>
    </w:p>
    <w:p w:rsidR="00F669B5" w:rsidRDefault="00F669B5">
      <w:r>
        <w:t xml:space="preserve">A control group in an experiment is the group that is not exposed to the independent variable. </w:t>
      </w:r>
    </w:p>
    <w:p w:rsidR="00F669B5" w:rsidRDefault="00F669B5">
      <w:r>
        <w:t xml:space="preserve">A dependant variable is the presumed effect in a cause-and-effect relationship. </w:t>
      </w:r>
    </w:p>
    <w:p w:rsidR="00F669B5" w:rsidRDefault="00F669B5">
      <w:r>
        <w:lastRenderedPageBreak/>
        <w:t xml:space="preserve">Generalizability exists when research findings apply beyond the specific case examined. </w:t>
      </w:r>
    </w:p>
    <w:p w:rsidR="006706A7" w:rsidRDefault="00F669B5">
      <w:r>
        <w:t xml:space="preserve">Causality involves the analysis of causes and their effects. </w:t>
      </w:r>
    </w:p>
    <w:p w:rsidR="006706A7" w:rsidRDefault="006706A7">
      <w:r>
        <w:t xml:space="preserve">An independent variable is the presumed cause in a cause-and-effect relationship. </w:t>
      </w:r>
    </w:p>
    <w:p w:rsidR="006706A7" w:rsidRDefault="006706A7"/>
    <w:sectPr w:rsidR="006706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4F0"/>
    <w:rsid w:val="000744F0"/>
    <w:rsid w:val="002D5B2C"/>
    <w:rsid w:val="00660910"/>
    <w:rsid w:val="006706A7"/>
    <w:rsid w:val="008822AD"/>
    <w:rsid w:val="00A52DA6"/>
    <w:rsid w:val="00B17A75"/>
    <w:rsid w:val="00BE39CB"/>
    <w:rsid w:val="00CF48E7"/>
    <w:rsid w:val="00F669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1349</TotalTime>
  <Pages>4</Pages>
  <Words>1281</Words>
  <Characters>7307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2012-10-22T19:45:00Z</dcterms:created>
  <dcterms:modified xsi:type="dcterms:W3CDTF">2012-10-29T21:00:00Z</dcterms:modified>
</cp:coreProperties>
</file>