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2CD0" w:rsidRPr="00102CD0" w:rsidRDefault="00102CD0">
      <w:pPr>
        <w:rPr>
          <w:b/>
          <w:u w:val="single"/>
        </w:rPr>
      </w:pPr>
      <w:r>
        <w:rPr>
          <w:b/>
          <w:u w:val="single"/>
        </w:rPr>
        <w:t xml:space="preserve">Chapter 1: </w:t>
      </w:r>
      <w:r w:rsidRPr="00102CD0">
        <w:rPr>
          <w:u w:val="single"/>
        </w:rPr>
        <w:t>Crime in Canada</w:t>
      </w:r>
    </w:p>
    <w:p w:rsidR="00102CD0" w:rsidRPr="00102CD0" w:rsidRDefault="00102CD0" w:rsidP="00102CD0"/>
    <w:p w:rsidR="00102CD0" w:rsidRDefault="00102CD0" w:rsidP="00102CD0">
      <w:pPr>
        <w:tabs>
          <w:tab w:val="left" w:pos="3568"/>
        </w:tabs>
        <w:jc w:val="both"/>
        <w:rPr>
          <w:i/>
          <w:color w:val="FF0000"/>
        </w:rPr>
      </w:pPr>
      <w:r>
        <w:rPr>
          <w:i/>
          <w:color w:val="FF0000"/>
        </w:rPr>
        <w:t>Typical Offender Profile</w:t>
      </w:r>
    </w:p>
    <w:p w:rsidR="00102CD0" w:rsidRDefault="00102CD0" w:rsidP="00102CD0">
      <w:pPr>
        <w:tabs>
          <w:tab w:val="left" w:pos="3568"/>
        </w:tabs>
        <w:jc w:val="both"/>
        <w:rPr>
          <w:i/>
          <w:color w:val="FF0000"/>
        </w:rPr>
      </w:pPr>
    </w:p>
    <w:p w:rsidR="00102CD0" w:rsidRDefault="00102CD0" w:rsidP="00102CD0">
      <w:pPr>
        <w:tabs>
          <w:tab w:val="left" w:pos="3568"/>
        </w:tabs>
        <w:jc w:val="both"/>
      </w:pPr>
      <w:r>
        <w:t>Bill Jones, aged 28, is serving a 36-month sentence for armed robbery</w:t>
      </w:r>
    </w:p>
    <w:p w:rsidR="00102CD0" w:rsidRDefault="00102CD0" w:rsidP="00102CD0">
      <w:pPr>
        <w:pStyle w:val="ListParagraph"/>
        <w:numPr>
          <w:ilvl w:val="0"/>
          <w:numId w:val="1"/>
        </w:numPr>
        <w:tabs>
          <w:tab w:val="left" w:pos="3568"/>
        </w:tabs>
        <w:jc w:val="both"/>
      </w:pPr>
      <w:r>
        <w:t>Not his first incarceration: secure custody as a youth and in provincial jails for property crimes</w:t>
      </w:r>
    </w:p>
    <w:p w:rsidR="00102CD0" w:rsidRDefault="00102CD0" w:rsidP="00102CD0">
      <w:pPr>
        <w:pStyle w:val="ListParagraph"/>
        <w:numPr>
          <w:ilvl w:val="0"/>
          <w:numId w:val="1"/>
        </w:numPr>
        <w:tabs>
          <w:tab w:val="left" w:pos="3568"/>
        </w:tabs>
        <w:jc w:val="both"/>
      </w:pPr>
      <w:r>
        <w:t>Dropped out of high school before grade 10 and has infrequently held jobs</w:t>
      </w:r>
    </w:p>
    <w:p w:rsidR="00102CD0" w:rsidRPr="00102CD0" w:rsidRDefault="00102CD0" w:rsidP="00102CD0">
      <w:pPr>
        <w:pStyle w:val="ListParagraph"/>
        <w:numPr>
          <w:ilvl w:val="0"/>
          <w:numId w:val="1"/>
        </w:numPr>
        <w:tabs>
          <w:tab w:val="left" w:pos="3568"/>
        </w:tabs>
        <w:jc w:val="both"/>
      </w:pPr>
      <w:r>
        <w:t>Fairly chaotic childhood and family situation, a long history of drug and alcohol abuse, and multiple brief relationships</w:t>
      </w:r>
    </w:p>
    <w:p w:rsidR="00102CD0" w:rsidRDefault="00102CD0" w:rsidP="00102CD0">
      <w:pPr>
        <w:tabs>
          <w:tab w:val="left" w:pos="3568"/>
        </w:tabs>
        <w:jc w:val="both"/>
        <w:rPr>
          <w:i/>
          <w:color w:val="FF0000"/>
        </w:rPr>
      </w:pPr>
    </w:p>
    <w:p w:rsidR="00102CD0" w:rsidRDefault="00102CD0" w:rsidP="00102CD0">
      <w:pPr>
        <w:tabs>
          <w:tab w:val="left" w:pos="3568"/>
        </w:tabs>
        <w:jc w:val="both"/>
        <w:rPr>
          <w:i/>
          <w:color w:val="FF0000"/>
        </w:rPr>
      </w:pPr>
      <w:r>
        <w:rPr>
          <w:i/>
          <w:color w:val="FF0000"/>
        </w:rPr>
        <w:t>Sensational Case Profile</w:t>
      </w:r>
    </w:p>
    <w:p w:rsidR="00102CD0" w:rsidRDefault="00102CD0" w:rsidP="00102CD0">
      <w:pPr>
        <w:tabs>
          <w:tab w:val="left" w:pos="3568"/>
        </w:tabs>
        <w:jc w:val="both"/>
        <w:rPr>
          <w:i/>
          <w:color w:val="FF0000"/>
        </w:rPr>
      </w:pPr>
    </w:p>
    <w:p w:rsidR="00102CD0" w:rsidRDefault="00102CD0" w:rsidP="00102CD0">
      <w:pPr>
        <w:tabs>
          <w:tab w:val="left" w:pos="3568"/>
        </w:tabs>
        <w:jc w:val="both"/>
      </w:pPr>
      <w:r>
        <w:t xml:space="preserve">Paul Bernardo (1991) kidnapped, raped, and murdered 14-year-old Leslie </w:t>
      </w:r>
      <w:proofErr w:type="spellStart"/>
      <w:r>
        <w:t>Mahaffy</w:t>
      </w:r>
      <w:proofErr w:type="spellEnd"/>
    </w:p>
    <w:p w:rsidR="00102CD0" w:rsidRDefault="00102CD0" w:rsidP="00102CD0">
      <w:pPr>
        <w:pStyle w:val="ListParagraph"/>
        <w:numPr>
          <w:ilvl w:val="0"/>
          <w:numId w:val="1"/>
        </w:numPr>
        <w:tabs>
          <w:tab w:val="left" w:pos="3568"/>
        </w:tabs>
        <w:jc w:val="both"/>
      </w:pPr>
      <w:r>
        <w:t xml:space="preserve">Bernardo and his girlfriend </w:t>
      </w:r>
      <w:proofErr w:type="spellStart"/>
      <w:r>
        <w:t>Homolka</w:t>
      </w:r>
      <w:proofErr w:type="spellEnd"/>
      <w:r>
        <w:t xml:space="preserve"> held the girl and recorded raping her for 24 hours – they dismembered her and threw her into a lake – got married the same day</w:t>
      </w:r>
    </w:p>
    <w:p w:rsidR="00102CD0" w:rsidRDefault="00102CD0" w:rsidP="00102CD0">
      <w:pPr>
        <w:tabs>
          <w:tab w:val="left" w:pos="3568"/>
        </w:tabs>
        <w:jc w:val="both"/>
      </w:pPr>
      <w:r>
        <w:t xml:space="preserve">(1992) Kidnapped and raped Kristen French for several days – killed her just before attending Easter Sunday dinner with </w:t>
      </w:r>
      <w:proofErr w:type="spellStart"/>
      <w:r>
        <w:t>Homolka’s</w:t>
      </w:r>
      <w:proofErr w:type="spellEnd"/>
      <w:r>
        <w:t xml:space="preserve"> parents</w:t>
      </w:r>
    </w:p>
    <w:p w:rsidR="00102CD0" w:rsidRPr="00102CD0" w:rsidRDefault="00102CD0" w:rsidP="00102CD0">
      <w:pPr>
        <w:tabs>
          <w:tab w:val="left" w:pos="3568"/>
        </w:tabs>
        <w:jc w:val="both"/>
      </w:pPr>
      <w:r>
        <w:t>Reports indicate that Bernardo’s parents were not close to one another but cite their son as being a “perfect” child who began a career as an accountant</w:t>
      </w:r>
    </w:p>
    <w:p w:rsidR="00102CD0" w:rsidRDefault="00102CD0" w:rsidP="00102CD0">
      <w:pPr>
        <w:tabs>
          <w:tab w:val="left" w:pos="3568"/>
        </w:tabs>
        <w:jc w:val="both"/>
        <w:rPr>
          <w:i/>
          <w:color w:val="FF0000"/>
        </w:rPr>
      </w:pPr>
    </w:p>
    <w:p w:rsidR="00102CD0" w:rsidRDefault="00102CD0" w:rsidP="00102CD0">
      <w:pPr>
        <w:tabs>
          <w:tab w:val="left" w:pos="3568"/>
        </w:tabs>
        <w:jc w:val="both"/>
        <w:rPr>
          <w:b/>
          <w:color w:val="0000FF"/>
        </w:rPr>
      </w:pPr>
      <w:r>
        <w:rPr>
          <w:b/>
          <w:color w:val="0000FF"/>
        </w:rPr>
        <w:t>Introduction</w:t>
      </w:r>
    </w:p>
    <w:p w:rsidR="00102CD0" w:rsidRDefault="00102CD0" w:rsidP="00102CD0">
      <w:pPr>
        <w:tabs>
          <w:tab w:val="left" w:pos="3568"/>
        </w:tabs>
        <w:jc w:val="both"/>
        <w:rPr>
          <w:b/>
          <w:color w:val="0000FF"/>
        </w:rPr>
      </w:pPr>
    </w:p>
    <w:p w:rsidR="00FD6BDC" w:rsidRDefault="00FD6BDC" w:rsidP="00102CD0">
      <w:pPr>
        <w:tabs>
          <w:tab w:val="left" w:pos="3568"/>
        </w:tabs>
        <w:jc w:val="both"/>
      </w:pPr>
      <w:r>
        <w:t>Understanding criminal behaviour from a single source such as the newspaper or television may limit our knowledge of the complex phenomenon of criminality</w:t>
      </w:r>
    </w:p>
    <w:p w:rsidR="00FD6BDC" w:rsidRDefault="00FD6BDC" w:rsidP="00FD6BDC">
      <w:pPr>
        <w:pStyle w:val="ListParagraph"/>
        <w:numPr>
          <w:ilvl w:val="0"/>
          <w:numId w:val="1"/>
        </w:numPr>
        <w:tabs>
          <w:tab w:val="left" w:pos="3568"/>
        </w:tabs>
        <w:jc w:val="both"/>
      </w:pPr>
      <w:r>
        <w:t>This could lead to an understanding of crime that is informed only be sensational cases or ideology rather than empirical sources and integration of research across the disciplines of law, sociology, and psychology</w:t>
      </w:r>
    </w:p>
    <w:p w:rsidR="00102CD0" w:rsidRPr="00FD6BDC" w:rsidRDefault="00102CD0" w:rsidP="00FD6BDC">
      <w:pPr>
        <w:tabs>
          <w:tab w:val="left" w:pos="3568"/>
        </w:tabs>
        <w:jc w:val="both"/>
      </w:pPr>
    </w:p>
    <w:p w:rsidR="00FD6BDC" w:rsidRPr="002D3E6D" w:rsidRDefault="00102CD0" w:rsidP="00102CD0">
      <w:pPr>
        <w:tabs>
          <w:tab w:val="left" w:pos="3568"/>
        </w:tabs>
        <w:jc w:val="both"/>
        <w:rPr>
          <w:b/>
          <w:color w:val="660066"/>
        </w:rPr>
      </w:pPr>
      <w:r w:rsidRPr="002D3E6D">
        <w:rPr>
          <w:b/>
          <w:color w:val="660066"/>
        </w:rPr>
        <w:t>The Influence of the Media</w:t>
      </w:r>
    </w:p>
    <w:p w:rsidR="00FD6BDC" w:rsidRDefault="00FD6BDC" w:rsidP="00102CD0">
      <w:pPr>
        <w:tabs>
          <w:tab w:val="left" w:pos="3568"/>
        </w:tabs>
        <w:jc w:val="both"/>
        <w:rPr>
          <w:b/>
          <w:color w:val="0000FF"/>
        </w:rPr>
      </w:pPr>
    </w:p>
    <w:p w:rsidR="00102CD0" w:rsidRPr="00FD6BDC" w:rsidRDefault="00164D13" w:rsidP="00102CD0">
      <w:pPr>
        <w:tabs>
          <w:tab w:val="left" w:pos="3568"/>
        </w:tabs>
        <w:jc w:val="both"/>
      </w:pPr>
      <w:r>
        <w:t>Nothing galvanizes public opinion more than the media’s portrayal of criminal justice issues. After surveying more than 4500 Canadians by telephone, regarding their perceptions of crime, it has been found that government information has a moderate influence and academic contributions have none.</w:t>
      </w:r>
    </w:p>
    <w:p w:rsidR="00102CD0" w:rsidRPr="002D3E6D" w:rsidRDefault="00102CD0" w:rsidP="00102CD0">
      <w:pPr>
        <w:tabs>
          <w:tab w:val="left" w:pos="3568"/>
        </w:tabs>
        <w:jc w:val="both"/>
        <w:rPr>
          <w:i/>
          <w:color w:val="0000FF"/>
        </w:rPr>
      </w:pPr>
    </w:p>
    <w:p w:rsidR="00164D13" w:rsidRPr="002D3E6D" w:rsidRDefault="00102CD0" w:rsidP="00102CD0">
      <w:pPr>
        <w:tabs>
          <w:tab w:val="left" w:pos="3568"/>
        </w:tabs>
        <w:jc w:val="both"/>
        <w:rPr>
          <w:b/>
          <w:color w:val="660066"/>
        </w:rPr>
      </w:pPr>
      <w:r w:rsidRPr="002D3E6D">
        <w:rPr>
          <w:b/>
          <w:color w:val="660066"/>
        </w:rPr>
        <w:t>Current Context</w:t>
      </w:r>
    </w:p>
    <w:p w:rsidR="00164D13" w:rsidRDefault="00164D13" w:rsidP="00102CD0">
      <w:pPr>
        <w:tabs>
          <w:tab w:val="left" w:pos="3568"/>
        </w:tabs>
        <w:jc w:val="both"/>
        <w:rPr>
          <w:b/>
          <w:color w:val="0000FF"/>
        </w:rPr>
      </w:pPr>
    </w:p>
    <w:p w:rsidR="00164D13" w:rsidRDefault="00164D13" w:rsidP="00102CD0">
      <w:pPr>
        <w:tabs>
          <w:tab w:val="left" w:pos="3568"/>
        </w:tabs>
        <w:jc w:val="both"/>
      </w:pPr>
      <w:r>
        <w:t xml:space="preserve">This text focuses on a psychological understanding of criminal behaviour, with a consideration of individual and intra-individual (i.e. personality) influences. The focus asserts that greater understanding of criminal behaviour comes from psychological explanations that consider individual differences. </w:t>
      </w:r>
    </w:p>
    <w:p w:rsidR="00164D13" w:rsidRDefault="00164D13" w:rsidP="00102CD0">
      <w:pPr>
        <w:tabs>
          <w:tab w:val="left" w:pos="3568"/>
        </w:tabs>
        <w:jc w:val="both"/>
      </w:pPr>
    </w:p>
    <w:p w:rsidR="00B75D0E" w:rsidRDefault="00164D13" w:rsidP="00102CD0">
      <w:pPr>
        <w:tabs>
          <w:tab w:val="left" w:pos="3568"/>
        </w:tabs>
        <w:jc w:val="both"/>
      </w:pPr>
      <w:r>
        <w:t xml:space="preserve">Psychology is interested in </w:t>
      </w:r>
      <w:r>
        <w:rPr>
          <w:b/>
        </w:rPr>
        <w:t xml:space="preserve">intra-individual differences </w:t>
      </w:r>
      <w:r>
        <w:t xml:space="preserve">(variations in criminal conduct within an individual across time and situations as well as </w:t>
      </w:r>
      <w:r>
        <w:rPr>
          <w:b/>
        </w:rPr>
        <w:t xml:space="preserve">inter-individual differences </w:t>
      </w:r>
      <w:r>
        <w:t xml:space="preserve">(variations in criminal conduct between individuals). </w:t>
      </w:r>
    </w:p>
    <w:p w:rsidR="00B75D0E" w:rsidRDefault="00B75D0E" w:rsidP="00102CD0">
      <w:pPr>
        <w:tabs>
          <w:tab w:val="left" w:pos="3568"/>
        </w:tabs>
        <w:jc w:val="both"/>
      </w:pPr>
    </w:p>
    <w:p w:rsidR="00B75D0E" w:rsidRDefault="00B75D0E" w:rsidP="00102CD0">
      <w:pPr>
        <w:tabs>
          <w:tab w:val="left" w:pos="3568"/>
        </w:tabs>
        <w:jc w:val="both"/>
      </w:pPr>
      <w:r>
        <w:t>Juxtaposing correctional psychology with a sociological and criminological explanation underscores the different perspectives and levels of analysis considered</w:t>
      </w:r>
    </w:p>
    <w:p w:rsidR="00B75D0E" w:rsidRDefault="00B75D0E" w:rsidP="00B75D0E">
      <w:pPr>
        <w:pStyle w:val="ListParagraph"/>
        <w:numPr>
          <w:ilvl w:val="0"/>
          <w:numId w:val="1"/>
        </w:numPr>
        <w:tabs>
          <w:tab w:val="left" w:pos="3568"/>
        </w:tabs>
        <w:jc w:val="both"/>
      </w:pPr>
      <w:r>
        <w:t>As the level of analysis varies, so too does the theoretical explanation</w:t>
      </w:r>
    </w:p>
    <w:p w:rsidR="00B75D0E" w:rsidRDefault="00B75D0E" w:rsidP="00B75D0E">
      <w:pPr>
        <w:pStyle w:val="ListParagraph"/>
        <w:numPr>
          <w:ilvl w:val="1"/>
          <w:numId w:val="1"/>
        </w:numPr>
        <w:tabs>
          <w:tab w:val="left" w:pos="3568"/>
        </w:tabs>
        <w:jc w:val="both"/>
      </w:pPr>
      <w:r>
        <w:t>A narrow focus examines patterns of individual behaviour, first over time and situation and then in terms of the influence of psychological factors such as thoughts, feelings, or attitudes</w:t>
      </w:r>
    </w:p>
    <w:p w:rsidR="00B75D0E" w:rsidRDefault="00B75D0E" w:rsidP="00B75D0E">
      <w:pPr>
        <w:pStyle w:val="ListParagraph"/>
        <w:numPr>
          <w:ilvl w:val="2"/>
          <w:numId w:val="1"/>
        </w:numPr>
        <w:tabs>
          <w:tab w:val="left" w:pos="3568"/>
        </w:tabs>
        <w:jc w:val="both"/>
      </w:pPr>
      <w:r>
        <w:t>Interest appreciation to inter and intra-individual differences in criminal behaviour</w:t>
      </w:r>
    </w:p>
    <w:p w:rsidR="00B75D0E" w:rsidRDefault="00B75D0E" w:rsidP="00B75D0E">
      <w:pPr>
        <w:tabs>
          <w:tab w:val="left" w:pos="3568"/>
        </w:tabs>
        <w:jc w:val="both"/>
      </w:pPr>
    </w:p>
    <w:p w:rsidR="00B75D0E" w:rsidRDefault="00B75D0E" w:rsidP="00B75D0E">
      <w:pPr>
        <w:tabs>
          <w:tab w:val="left" w:pos="3568"/>
        </w:tabs>
        <w:jc w:val="both"/>
      </w:pPr>
      <w:r>
        <w:t>As many as 70% of offenders follow some approximation of the age-crime curve, with only a small percentage maintaining criminal activity well into adulthood</w:t>
      </w:r>
    </w:p>
    <w:p w:rsidR="00B75D0E" w:rsidRPr="00B75D0E" w:rsidRDefault="00B75D0E" w:rsidP="00B75D0E">
      <w:pPr>
        <w:pStyle w:val="ListParagraph"/>
        <w:numPr>
          <w:ilvl w:val="0"/>
          <w:numId w:val="1"/>
        </w:numPr>
        <w:tabs>
          <w:tab w:val="left" w:pos="3568"/>
        </w:tabs>
        <w:jc w:val="both"/>
        <w:rPr>
          <w:b/>
        </w:rPr>
      </w:pPr>
      <w:r>
        <w:t xml:space="preserve">The phenomenon of decreased criminal activity is a process referred to as </w:t>
      </w:r>
      <w:r w:rsidRPr="00B75D0E">
        <w:rPr>
          <w:b/>
        </w:rPr>
        <w:t xml:space="preserve">crime desistance </w:t>
      </w:r>
    </w:p>
    <w:p w:rsidR="00B75D0E" w:rsidRPr="00B75D0E" w:rsidRDefault="00B75D0E" w:rsidP="00B75D0E">
      <w:pPr>
        <w:pStyle w:val="ListParagraph"/>
        <w:numPr>
          <w:ilvl w:val="1"/>
          <w:numId w:val="1"/>
        </w:numPr>
        <w:tabs>
          <w:tab w:val="left" w:pos="3568"/>
        </w:tabs>
        <w:jc w:val="both"/>
        <w:rPr>
          <w:b/>
        </w:rPr>
      </w:pPr>
      <w:r>
        <w:t>Group based explanations of crime acquisition and desistance must be informed by individual difference explanations in order to situate a psychological understanding of crime</w:t>
      </w:r>
    </w:p>
    <w:p w:rsidR="00B75D0E" w:rsidRDefault="00B75D0E" w:rsidP="00B75D0E">
      <w:pPr>
        <w:tabs>
          <w:tab w:val="left" w:pos="3568"/>
        </w:tabs>
        <w:jc w:val="both"/>
        <w:rPr>
          <w:b/>
        </w:rPr>
      </w:pPr>
    </w:p>
    <w:p w:rsidR="00B75D0E" w:rsidRDefault="00B75D0E" w:rsidP="00B75D0E">
      <w:pPr>
        <w:tabs>
          <w:tab w:val="left" w:pos="3568"/>
        </w:tabs>
        <w:jc w:val="both"/>
      </w:pPr>
      <w:r>
        <w:t>A psychological explanation considers the factors that might influence criminal behaviour (both crime acquisition and cessation)</w:t>
      </w:r>
    </w:p>
    <w:p w:rsidR="00B75D0E" w:rsidRDefault="00B75D0E" w:rsidP="00B75D0E">
      <w:pPr>
        <w:pStyle w:val="ListParagraph"/>
        <w:numPr>
          <w:ilvl w:val="0"/>
          <w:numId w:val="1"/>
        </w:numPr>
        <w:tabs>
          <w:tab w:val="left" w:pos="3568"/>
        </w:tabs>
        <w:jc w:val="both"/>
      </w:pPr>
      <w:r>
        <w:t>Attempts to refine our understanding of criminal behaviour by considering individual variation in order to account for heterogeneity and provide differentiated assessment and intervention</w:t>
      </w:r>
    </w:p>
    <w:p w:rsidR="0036702A" w:rsidRDefault="0036702A" w:rsidP="00B75D0E">
      <w:pPr>
        <w:pStyle w:val="ListParagraph"/>
        <w:numPr>
          <w:ilvl w:val="0"/>
          <w:numId w:val="1"/>
        </w:numPr>
        <w:tabs>
          <w:tab w:val="left" w:pos="3568"/>
        </w:tabs>
        <w:jc w:val="both"/>
      </w:pPr>
      <w:r>
        <w:t>Recognizing the variability of criminal behaviour between individuals as well as within an individual over time and across situations</w:t>
      </w:r>
    </w:p>
    <w:p w:rsidR="0036702A" w:rsidRDefault="0036702A" w:rsidP="0036702A">
      <w:pPr>
        <w:tabs>
          <w:tab w:val="left" w:pos="3568"/>
        </w:tabs>
        <w:jc w:val="both"/>
      </w:pPr>
    </w:p>
    <w:p w:rsidR="0036702A" w:rsidRDefault="0036702A" w:rsidP="0036702A">
      <w:pPr>
        <w:tabs>
          <w:tab w:val="left" w:pos="3568"/>
        </w:tabs>
        <w:jc w:val="both"/>
      </w:pPr>
      <w:r>
        <w:t>The Personal, Interpersonal and Community-Reinforcement Model (PIC-R)</w:t>
      </w:r>
    </w:p>
    <w:p w:rsidR="0036702A" w:rsidRDefault="0036702A" w:rsidP="0036702A">
      <w:pPr>
        <w:pStyle w:val="ListParagraph"/>
        <w:numPr>
          <w:ilvl w:val="0"/>
          <w:numId w:val="1"/>
        </w:numPr>
        <w:tabs>
          <w:tab w:val="left" w:pos="3568"/>
        </w:tabs>
        <w:jc w:val="both"/>
      </w:pPr>
      <w:r>
        <w:t>Posits that criminal behaviour reflects the “immediate situation” in the factors combine to influence a decision to engage in criminal behaviour</w:t>
      </w:r>
    </w:p>
    <w:p w:rsidR="0036702A" w:rsidRDefault="0036702A" w:rsidP="0036702A">
      <w:pPr>
        <w:pStyle w:val="ListParagraph"/>
        <w:numPr>
          <w:ilvl w:val="1"/>
          <w:numId w:val="1"/>
        </w:numPr>
        <w:tabs>
          <w:tab w:val="left" w:pos="3568"/>
        </w:tabs>
        <w:jc w:val="both"/>
      </w:pPr>
      <w:r>
        <w:t>The decision is further influenced by attitudes supportive of crime, a history of criminal behaviour, a balance of the costs and rewards for crime, and the presence of social supporters for crime</w:t>
      </w:r>
    </w:p>
    <w:p w:rsidR="0036702A" w:rsidRDefault="0036702A" w:rsidP="0036702A">
      <w:pPr>
        <w:tabs>
          <w:tab w:val="left" w:pos="3568"/>
        </w:tabs>
        <w:jc w:val="both"/>
      </w:pPr>
      <w:r>
        <w:t>It is an integrative and situational model of criminal behaviour that recognizes the influence of both historical and immediate factors in an individual arriving at the decision to engage in a criminal act and to view such behaviour as appropriate</w:t>
      </w:r>
    </w:p>
    <w:p w:rsidR="0036702A" w:rsidRDefault="0036702A" w:rsidP="0036702A">
      <w:pPr>
        <w:pStyle w:val="ListParagraph"/>
        <w:numPr>
          <w:ilvl w:val="0"/>
          <w:numId w:val="1"/>
        </w:numPr>
        <w:tabs>
          <w:tab w:val="left" w:pos="3568"/>
        </w:tabs>
        <w:jc w:val="both"/>
      </w:pPr>
      <w:r>
        <w:t xml:space="preserve">Reflects a learning theory of crime that attends to social and cognitive factors as well as behaviour, underscoring it as a contemporary </w:t>
      </w:r>
      <w:r w:rsidRPr="0036702A">
        <w:rPr>
          <w:b/>
        </w:rPr>
        <w:t xml:space="preserve">cognitive social learning theory </w:t>
      </w:r>
      <w:r>
        <w:t>of crime</w:t>
      </w:r>
    </w:p>
    <w:p w:rsidR="00102CD0" w:rsidRDefault="00102CD0" w:rsidP="00102CD0">
      <w:pPr>
        <w:tabs>
          <w:tab w:val="left" w:pos="3568"/>
        </w:tabs>
        <w:jc w:val="both"/>
        <w:rPr>
          <w:b/>
          <w:color w:val="0000FF"/>
        </w:rPr>
      </w:pPr>
    </w:p>
    <w:p w:rsidR="0036702A" w:rsidRDefault="00102CD0" w:rsidP="00102CD0">
      <w:pPr>
        <w:tabs>
          <w:tab w:val="left" w:pos="3568"/>
        </w:tabs>
        <w:jc w:val="both"/>
        <w:rPr>
          <w:b/>
          <w:color w:val="0000FF"/>
        </w:rPr>
      </w:pPr>
      <w:r>
        <w:rPr>
          <w:b/>
          <w:color w:val="0000FF"/>
        </w:rPr>
        <w:t>Definition of Crime</w:t>
      </w:r>
    </w:p>
    <w:p w:rsidR="0036702A" w:rsidRDefault="0036702A" w:rsidP="00102CD0">
      <w:pPr>
        <w:tabs>
          <w:tab w:val="left" w:pos="3568"/>
        </w:tabs>
        <w:jc w:val="both"/>
        <w:rPr>
          <w:b/>
          <w:color w:val="0000FF"/>
        </w:rPr>
      </w:pPr>
    </w:p>
    <w:p w:rsidR="0036702A" w:rsidRDefault="0036702A" w:rsidP="00102CD0">
      <w:pPr>
        <w:tabs>
          <w:tab w:val="left" w:pos="3568"/>
        </w:tabs>
        <w:jc w:val="both"/>
      </w:pPr>
      <w:r>
        <w:t>Types of definitions typically include legal, moral, social, and psychological explanations</w:t>
      </w:r>
    </w:p>
    <w:p w:rsidR="004A7A31" w:rsidRDefault="0036702A" w:rsidP="00102CD0">
      <w:pPr>
        <w:tabs>
          <w:tab w:val="left" w:pos="3568"/>
        </w:tabs>
        <w:jc w:val="both"/>
      </w:pPr>
      <w:r w:rsidRPr="0036702A">
        <w:rPr>
          <w:color w:val="008000"/>
        </w:rPr>
        <w:t>Newman</w:t>
      </w:r>
      <w:r>
        <w:t xml:space="preserve"> (1976; 1977) has shown that there is consistency across countries regar</w:t>
      </w:r>
      <w:r w:rsidR="004A7A31">
        <w:t>ding what is viewed as criminal</w:t>
      </w:r>
    </w:p>
    <w:p w:rsidR="004A7A31" w:rsidRDefault="004A7A31" w:rsidP="00102CD0">
      <w:pPr>
        <w:tabs>
          <w:tab w:val="left" w:pos="3568"/>
        </w:tabs>
        <w:jc w:val="both"/>
      </w:pPr>
    </w:p>
    <w:p w:rsidR="004A7A31" w:rsidRDefault="004A7A31" w:rsidP="00102CD0">
      <w:pPr>
        <w:tabs>
          <w:tab w:val="left" w:pos="3568"/>
        </w:tabs>
        <w:jc w:val="both"/>
      </w:pPr>
      <w:r>
        <w:t>Text’s working definition of criminal behaviour, incorporates intent, thereby addressing Canadian concerns regarding criminal responsibility:</w:t>
      </w:r>
    </w:p>
    <w:p w:rsidR="004A7A31" w:rsidRDefault="004A7A31" w:rsidP="00102CD0">
      <w:pPr>
        <w:tabs>
          <w:tab w:val="left" w:pos="3568"/>
        </w:tabs>
        <w:jc w:val="both"/>
        <w:rPr>
          <w:i/>
        </w:rPr>
      </w:pPr>
      <w:r>
        <w:rPr>
          <w:i/>
        </w:rPr>
        <w:t>Criminal behaviour refers to intentional behaviour that violates a criminal code; intentional in that it did not occur accidentally or without justification of excuse</w:t>
      </w:r>
    </w:p>
    <w:p w:rsidR="004A7A31" w:rsidRDefault="004A7A31" w:rsidP="004A7A31">
      <w:pPr>
        <w:tabs>
          <w:tab w:val="left" w:pos="3568"/>
        </w:tabs>
        <w:jc w:val="right"/>
        <w:rPr>
          <w:i/>
        </w:rPr>
      </w:pPr>
      <w:r>
        <w:rPr>
          <w:i/>
        </w:rPr>
        <w:t>(</w:t>
      </w:r>
      <w:proofErr w:type="spellStart"/>
      <w:r>
        <w:rPr>
          <w:i/>
        </w:rPr>
        <w:t>Bartol</w:t>
      </w:r>
      <w:proofErr w:type="spellEnd"/>
      <w:r>
        <w:rPr>
          <w:i/>
        </w:rPr>
        <w:t xml:space="preserve"> and </w:t>
      </w:r>
      <w:proofErr w:type="spellStart"/>
      <w:r>
        <w:rPr>
          <w:i/>
        </w:rPr>
        <w:t>Bartol</w:t>
      </w:r>
      <w:proofErr w:type="spellEnd"/>
      <w:r>
        <w:rPr>
          <w:i/>
        </w:rPr>
        <w:t xml:space="preserve"> 2008)</w:t>
      </w:r>
    </w:p>
    <w:p w:rsidR="004A7A31" w:rsidRDefault="004A7A31" w:rsidP="004A7A31">
      <w:pPr>
        <w:tabs>
          <w:tab w:val="left" w:pos="3568"/>
        </w:tabs>
        <w:jc w:val="right"/>
        <w:rPr>
          <w:i/>
        </w:rPr>
      </w:pPr>
    </w:p>
    <w:p w:rsidR="00102CD0" w:rsidRPr="004A7A31" w:rsidRDefault="004A7A31" w:rsidP="004A7A31">
      <w:pPr>
        <w:tabs>
          <w:tab w:val="left" w:pos="3568"/>
        </w:tabs>
        <w:jc w:val="both"/>
      </w:pPr>
      <w:r>
        <w:t>Since treatment is often provided by correctional agencies to address the underlying reasons for criminality and to reduce the likelihood of repeating a crime, sensitivity to both legal and cultural issues must be reflected in psychological responses to criminal behaviour</w:t>
      </w:r>
    </w:p>
    <w:p w:rsidR="00102CD0" w:rsidRDefault="00102CD0" w:rsidP="00102CD0">
      <w:pPr>
        <w:tabs>
          <w:tab w:val="left" w:pos="3568"/>
        </w:tabs>
        <w:jc w:val="both"/>
        <w:rPr>
          <w:b/>
          <w:color w:val="0000FF"/>
        </w:rPr>
      </w:pPr>
    </w:p>
    <w:p w:rsidR="004A7A31" w:rsidRDefault="00102CD0" w:rsidP="00102CD0">
      <w:pPr>
        <w:tabs>
          <w:tab w:val="left" w:pos="3568"/>
        </w:tabs>
        <w:jc w:val="both"/>
        <w:rPr>
          <w:b/>
          <w:color w:val="0000FF"/>
        </w:rPr>
      </w:pPr>
      <w:r>
        <w:rPr>
          <w:b/>
          <w:color w:val="0000FF"/>
        </w:rPr>
        <w:t>Determinants of Crime</w:t>
      </w:r>
    </w:p>
    <w:p w:rsidR="004A7A31" w:rsidRDefault="004A7A31" w:rsidP="00102CD0">
      <w:pPr>
        <w:tabs>
          <w:tab w:val="left" w:pos="3568"/>
        </w:tabs>
        <w:jc w:val="both"/>
        <w:rPr>
          <w:b/>
          <w:color w:val="0000FF"/>
        </w:rPr>
      </w:pPr>
    </w:p>
    <w:p w:rsidR="009975BF" w:rsidRDefault="009975BF" w:rsidP="00102CD0">
      <w:pPr>
        <w:tabs>
          <w:tab w:val="left" w:pos="3568"/>
        </w:tabs>
        <w:jc w:val="both"/>
      </w:pPr>
      <w:r>
        <w:t>As noted in the PIC-R model, determinants of crime have often been described as distal (i.e. historical) and proximal (i.e. immediate, situational).</w:t>
      </w:r>
    </w:p>
    <w:p w:rsidR="009975BF" w:rsidRDefault="009975BF" w:rsidP="009975BF">
      <w:pPr>
        <w:pStyle w:val="ListParagraph"/>
        <w:numPr>
          <w:ilvl w:val="0"/>
          <w:numId w:val="1"/>
        </w:numPr>
        <w:tabs>
          <w:tab w:val="left" w:pos="3568"/>
        </w:tabs>
        <w:jc w:val="both"/>
      </w:pPr>
      <w:r>
        <w:t>Meta-analytic reviews are less biased in that they provide a quantitative estimate of the importance of the results rather than a narrative interpretation by the author</w:t>
      </w:r>
    </w:p>
    <w:p w:rsidR="00102CD0" w:rsidRPr="009975BF" w:rsidRDefault="009975BF" w:rsidP="009975BF">
      <w:pPr>
        <w:pStyle w:val="ListParagraph"/>
        <w:numPr>
          <w:ilvl w:val="1"/>
          <w:numId w:val="1"/>
        </w:numPr>
        <w:tabs>
          <w:tab w:val="left" w:pos="3568"/>
        </w:tabs>
        <w:jc w:val="both"/>
      </w:pPr>
      <w:r>
        <w:t>The standard for reviewing the literature</w:t>
      </w:r>
    </w:p>
    <w:p w:rsidR="00102CD0" w:rsidRDefault="00102CD0" w:rsidP="00102CD0">
      <w:pPr>
        <w:tabs>
          <w:tab w:val="left" w:pos="3568"/>
        </w:tabs>
        <w:jc w:val="both"/>
        <w:rPr>
          <w:b/>
          <w:color w:val="0000FF"/>
        </w:rPr>
      </w:pPr>
    </w:p>
    <w:p w:rsidR="00102CD0" w:rsidRDefault="00102CD0" w:rsidP="00102CD0">
      <w:pPr>
        <w:tabs>
          <w:tab w:val="left" w:pos="3568"/>
        </w:tabs>
        <w:jc w:val="both"/>
      </w:pPr>
      <w:r>
        <w:rPr>
          <w:i/>
          <w:color w:val="FF6600"/>
        </w:rPr>
        <w:t>Box 1.1 – Statistical Information for Understanding Research</w:t>
      </w:r>
      <w:r>
        <w:tab/>
      </w:r>
    </w:p>
    <w:p w:rsidR="00102CD0" w:rsidRDefault="00102CD0" w:rsidP="00102CD0">
      <w:pPr>
        <w:tabs>
          <w:tab w:val="left" w:pos="3568"/>
        </w:tabs>
      </w:pPr>
    </w:p>
    <w:p w:rsidR="00DF6DD3" w:rsidRDefault="00DF6DD3" w:rsidP="00DF6DD3">
      <w:pPr>
        <w:tabs>
          <w:tab w:val="left" w:pos="3568"/>
        </w:tabs>
        <w:jc w:val="both"/>
        <w:rPr>
          <w:i/>
        </w:rPr>
      </w:pPr>
      <w:r>
        <w:rPr>
          <w:i/>
        </w:rPr>
        <w:t>Effect Sizes and Meta-Analysis</w:t>
      </w:r>
    </w:p>
    <w:p w:rsidR="00DF6DD3" w:rsidRDefault="00DF6DD3" w:rsidP="00DF6DD3">
      <w:pPr>
        <w:tabs>
          <w:tab w:val="left" w:pos="3568"/>
        </w:tabs>
        <w:jc w:val="both"/>
      </w:pPr>
      <w:r>
        <w:t>How does one go about interpreting such a large and contradictory body of research?</w:t>
      </w:r>
    </w:p>
    <w:p w:rsidR="00DF6DD3" w:rsidRDefault="00DF6DD3" w:rsidP="00DF6DD3">
      <w:pPr>
        <w:pStyle w:val="ListParagraph"/>
        <w:numPr>
          <w:ilvl w:val="0"/>
          <w:numId w:val="1"/>
        </w:numPr>
        <w:tabs>
          <w:tab w:val="left" w:pos="3568"/>
        </w:tabs>
        <w:jc w:val="both"/>
      </w:pPr>
      <w:r>
        <w:t>Meta-analysis – uses statistics to aggregate the results of individual studies and develop one averaged effect size for all the studies combined</w:t>
      </w:r>
    </w:p>
    <w:p w:rsidR="003431F9" w:rsidRDefault="003431F9" w:rsidP="003431F9">
      <w:pPr>
        <w:pStyle w:val="ListParagraph"/>
        <w:numPr>
          <w:ilvl w:val="1"/>
          <w:numId w:val="1"/>
        </w:numPr>
        <w:tabs>
          <w:tab w:val="left" w:pos="3568"/>
        </w:tabs>
        <w:jc w:val="both"/>
      </w:pPr>
      <w:r>
        <w:t>Give some studies more weight than others – more weight can be placed on certain studies, such as those with larger sample sizes</w:t>
      </w:r>
    </w:p>
    <w:p w:rsidR="003431F9" w:rsidRDefault="003431F9" w:rsidP="003431F9">
      <w:pPr>
        <w:pStyle w:val="ListParagraph"/>
        <w:numPr>
          <w:ilvl w:val="1"/>
          <w:numId w:val="1"/>
        </w:numPr>
        <w:tabs>
          <w:tab w:val="left" w:pos="3568"/>
        </w:tabs>
        <w:jc w:val="both"/>
      </w:pPr>
      <w:r>
        <w:t>Formulae can be used to convert information from one effect size measure into another – allows you to directly compare individual studies that used different statistics</w:t>
      </w:r>
    </w:p>
    <w:p w:rsidR="003431F9" w:rsidRDefault="003431F9" w:rsidP="003431F9">
      <w:pPr>
        <w:tabs>
          <w:tab w:val="left" w:pos="3568"/>
        </w:tabs>
        <w:jc w:val="both"/>
      </w:pPr>
      <w:r>
        <w:t>LIMITATIONS: aggregating data only from published studies is problematic if there is a publication bias; the conclusions of the meta-analysis are only as strong as the quality of the individual studies that were aggregated</w:t>
      </w:r>
    </w:p>
    <w:p w:rsidR="003431F9" w:rsidRDefault="003431F9" w:rsidP="00DF6DD3">
      <w:pPr>
        <w:pStyle w:val="ListParagraph"/>
        <w:numPr>
          <w:ilvl w:val="0"/>
          <w:numId w:val="1"/>
        </w:numPr>
        <w:tabs>
          <w:tab w:val="left" w:pos="3568"/>
        </w:tabs>
        <w:jc w:val="both"/>
      </w:pPr>
      <w:r>
        <w:t>T-test or F-test (ANOVA) tell you whether groups are significantly different from each other, but they do not tell you anything about the magnitude of that difference</w:t>
      </w:r>
    </w:p>
    <w:p w:rsidR="00157229" w:rsidRDefault="003431F9" w:rsidP="00DF6DD3">
      <w:pPr>
        <w:pStyle w:val="ListParagraph"/>
        <w:numPr>
          <w:ilvl w:val="0"/>
          <w:numId w:val="1"/>
        </w:numPr>
        <w:tabs>
          <w:tab w:val="left" w:pos="3568"/>
        </w:tabs>
        <w:jc w:val="both"/>
      </w:pPr>
      <w:r>
        <w:t>Effect sizes provide information about the magnitude of the difference, and the significance – the best one to use depends on the research question you are asking</w:t>
      </w:r>
    </w:p>
    <w:p w:rsidR="00157229" w:rsidRDefault="00157229" w:rsidP="00157229">
      <w:pPr>
        <w:tabs>
          <w:tab w:val="left" w:pos="3568"/>
        </w:tabs>
        <w:jc w:val="both"/>
      </w:pPr>
    </w:p>
    <w:p w:rsidR="00157229" w:rsidRPr="002D3E6D" w:rsidRDefault="00157229" w:rsidP="00157229">
      <w:pPr>
        <w:tabs>
          <w:tab w:val="left" w:pos="3568"/>
        </w:tabs>
        <w:jc w:val="both"/>
        <w:rPr>
          <w:b/>
          <w:color w:val="660066"/>
        </w:rPr>
      </w:pPr>
      <w:r w:rsidRPr="002D3E6D">
        <w:rPr>
          <w:b/>
          <w:color w:val="660066"/>
        </w:rPr>
        <w:t>First and Second Order Correlates of Criminal Conduct</w:t>
      </w:r>
    </w:p>
    <w:p w:rsidR="00157229" w:rsidRDefault="00157229" w:rsidP="00157229">
      <w:pPr>
        <w:tabs>
          <w:tab w:val="left" w:pos="3568"/>
        </w:tabs>
        <w:jc w:val="both"/>
        <w:rPr>
          <w:b/>
          <w:color w:val="0000FF"/>
        </w:rPr>
      </w:pPr>
    </w:p>
    <w:p w:rsidR="00157229" w:rsidRDefault="00157229" w:rsidP="00157229">
      <w:pPr>
        <w:tabs>
          <w:tab w:val="left" w:pos="3568"/>
        </w:tabs>
        <w:jc w:val="both"/>
      </w:pPr>
      <w:r w:rsidRPr="00157229">
        <w:rPr>
          <w:color w:val="008000"/>
        </w:rPr>
        <w:t xml:space="preserve">Andrews </w:t>
      </w:r>
      <w:r>
        <w:t xml:space="preserve">ranks variables </w:t>
      </w:r>
      <w:proofErr w:type="gramStart"/>
      <w:r>
        <w:t>purported to be related</w:t>
      </w:r>
      <w:proofErr w:type="gramEnd"/>
      <w:r>
        <w:t xml:space="preserve"> to criminality and identifies the </w:t>
      </w:r>
      <w:r>
        <w:rPr>
          <w:b/>
        </w:rPr>
        <w:t xml:space="preserve">Central Eight </w:t>
      </w:r>
      <w:r>
        <w:t>risk/need factors that are most important in understanding criminal behaviour</w:t>
      </w:r>
    </w:p>
    <w:p w:rsidR="00157229" w:rsidRDefault="00157229" w:rsidP="00157229">
      <w:pPr>
        <w:pStyle w:val="ListParagraph"/>
        <w:numPr>
          <w:ilvl w:val="0"/>
          <w:numId w:val="1"/>
        </w:numPr>
        <w:tabs>
          <w:tab w:val="left" w:pos="3568"/>
        </w:tabs>
        <w:jc w:val="both"/>
      </w:pPr>
      <w:r>
        <w:t xml:space="preserve">Embedded within this groups are the </w:t>
      </w:r>
      <w:r w:rsidRPr="00157229">
        <w:rPr>
          <w:b/>
        </w:rPr>
        <w:t xml:space="preserve">Big Four, </w:t>
      </w:r>
      <w:r>
        <w:t>proposed as the major causal variables in the analysis of the criminal behaviour of individuals</w:t>
      </w:r>
    </w:p>
    <w:p w:rsidR="00D243FB" w:rsidRDefault="00157229" w:rsidP="00157229">
      <w:pPr>
        <w:pStyle w:val="ListParagraph"/>
        <w:numPr>
          <w:ilvl w:val="0"/>
          <w:numId w:val="1"/>
        </w:numPr>
        <w:tabs>
          <w:tab w:val="left" w:pos="3568"/>
        </w:tabs>
        <w:jc w:val="both"/>
      </w:pPr>
      <w:r>
        <w:rPr>
          <w:b/>
        </w:rPr>
        <w:t>Minor risk factors</w:t>
      </w:r>
      <w:r>
        <w:t xml:space="preserve"> are factors that have been confirmed by meta-analysis that were previously considered important</w:t>
      </w:r>
    </w:p>
    <w:p w:rsidR="00D243FB" w:rsidRDefault="00D243FB" w:rsidP="00157229">
      <w:pPr>
        <w:pStyle w:val="ListParagraph"/>
        <w:numPr>
          <w:ilvl w:val="0"/>
          <w:numId w:val="1"/>
        </w:numPr>
        <w:tabs>
          <w:tab w:val="left" w:pos="3568"/>
        </w:tabs>
        <w:jc w:val="both"/>
      </w:pPr>
      <w:r>
        <w:rPr>
          <w:b/>
        </w:rPr>
        <w:t xml:space="preserve">Moderate risk factors </w:t>
      </w:r>
      <w:r>
        <w:t>are those that are part of the Central Eight but are not major correlates</w:t>
      </w:r>
    </w:p>
    <w:p w:rsidR="00D243FB" w:rsidRDefault="00D243FB" w:rsidP="00D243FB">
      <w:pPr>
        <w:pStyle w:val="ListParagraph"/>
        <w:numPr>
          <w:ilvl w:val="1"/>
          <w:numId w:val="1"/>
        </w:numPr>
        <w:tabs>
          <w:tab w:val="left" w:pos="3568"/>
        </w:tabs>
        <w:jc w:val="both"/>
      </w:pPr>
      <w:r>
        <w:t xml:space="preserve">Some risk factors are </w:t>
      </w:r>
      <w:r>
        <w:rPr>
          <w:b/>
        </w:rPr>
        <w:t xml:space="preserve">static, </w:t>
      </w:r>
      <w:r>
        <w:t>meaning that they cannot change</w:t>
      </w:r>
    </w:p>
    <w:p w:rsidR="00D243FB" w:rsidRDefault="00D243FB" w:rsidP="00D243FB">
      <w:pPr>
        <w:pStyle w:val="ListParagraph"/>
        <w:numPr>
          <w:ilvl w:val="1"/>
          <w:numId w:val="1"/>
        </w:numPr>
        <w:tabs>
          <w:tab w:val="left" w:pos="3568"/>
        </w:tabs>
        <w:jc w:val="both"/>
      </w:pPr>
      <w:r>
        <w:t xml:space="preserve">Others are </w:t>
      </w:r>
      <w:r>
        <w:rPr>
          <w:b/>
        </w:rPr>
        <w:t xml:space="preserve">dynamic risk factors </w:t>
      </w:r>
      <w:r>
        <w:t>and can change</w:t>
      </w:r>
    </w:p>
    <w:p w:rsidR="00D243FB" w:rsidRDefault="00D243FB" w:rsidP="00D243FB">
      <w:pPr>
        <w:tabs>
          <w:tab w:val="left" w:pos="3568"/>
        </w:tabs>
        <w:jc w:val="both"/>
      </w:pPr>
    </w:p>
    <w:p w:rsidR="00D243FB" w:rsidRDefault="00D243FB" w:rsidP="00D243FB">
      <w:pPr>
        <w:tabs>
          <w:tab w:val="left" w:pos="3568"/>
        </w:tabs>
        <w:jc w:val="both"/>
      </w:pPr>
      <w:r>
        <w:t>If the goal is to understand and reduce criminal behaviour, then assessments and treatment must attend to those factors that are most highly correlated with criminal conduct</w:t>
      </w:r>
    </w:p>
    <w:p w:rsidR="00D243FB" w:rsidRDefault="00D243FB" w:rsidP="00D243FB">
      <w:pPr>
        <w:pStyle w:val="ListParagraph"/>
        <w:numPr>
          <w:ilvl w:val="0"/>
          <w:numId w:val="1"/>
        </w:numPr>
        <w:tabs>
          <w:tab w:val="left" w:pos="3568"/>
        </w:tabs>
        <w:jc w:val="both"/>
      </w:pPr>
      <w:r>
        <w:t>Antisocial attitudes and associates are much more important than such factors as social class or mental health symptoms</w:t>
      </w:r>
    </w:p>
    <w:p w:rsidR="005B637D" w:rsidRDefault="005B637D" w:rsidP="005B637D">
      <w:pPr>
        <w:tabs>
          <w:tab w:val="left" w:pos="3568"/>
        </w:tabs>
        <w:jc w:val="both"/>
      </w:pPr>
    </w:p>
    <w:p w:rsidR="005B637D" w:rsidRDefault="005B637D" w:rsidP="005B637D">
      <w:pPr>
        <w:tabs>
          <w:tab w:val="left" w:pos="3568"/>
        </w:tabs>
        <w:jc w:val="both"/>
      </w:pPr>
      <w:r>
        <w:t>There is relative importance of the Central Eight and the emergence of the Big Four as the strongest correlates of criminal conduct</w:t>
      </w:r>
    </w:p>
    <w:p w:rsidR="005B637D" w:rsidRDefault="005B637D" w:rsidP="005B637D">
      <w:pPr>
        <w:pStyle w:val="ListParagraph"/>
        <w:numPr>
          <w:ilvl w:val="0"/>
          <w:numId w:val="1"/>
        </w:numPr>
        <w:tabs>
          <w:tab w:val="left" w:pos="3568"/>
        </w:tabs>
        <w:jc w:val="both"/>
      </w:pPr>
      <w:r>
        <w:t xml:space="preserve">These major risk factors are often termed </w:t>
      </w:r>
      <w:r w:rsidRPr="005B637D">
        <w:rPr>
          <w:b/>
        </w:rPr>
        <w:t xml:space="preserve">Criminogenic </w:t>
      </w:r>
      <w:r>
        <w:t>in that they are empirically related to criminal conduct and, when reduced, lead to reductions in future re-offending</w:t>
      </w:r>
    </w:p>
    <w:p w:rsidR="00157229" w:rsidRPr="005B637D" w:rsidRDefault="005B637D" w:rsidP="005B637D">
      <w:pPr>
        <w:pStyle w:val="ListParagraph"/>
        <w:numPr>
          <w:ilvl w:val="1"/>
          <w:numId w:val="1"/>
        </w:numPr>
        <w:tabs>
          <w:tab w:val="left" w:pos="3568"/>
        </w:tabs>
        <w:jc w:val="both"/>
      </w:pPr>
      <w:r>
        <w:rPr>
          <w:b/>
        </w:rPr>
        <w:t xml:space="preserve">Criminogenic needs </w:t>
      </w:r>
      <w:r>
        <w:t>typically inform treatment referrals</w:t>
      </w:r>
    </w:p>
    <w:p w:rsidR="00157229" w:rsidRDefault="00157229" w:rsidP="00157229">
      <w:pPr>
        <w:tabs>
          <w:tab w:val="left" w:pos="3568"/>
        </w:tabs>
        <w:jc w:val="both"/>
        <w:rPr>
          <w:b/>
          <w:color w:val="0000FF"/>
        </w:rPr>
      </w:pPr>
    </w:p>
    <w:p w:rsidR="00AD4DD9" w:rsidRPr="002D3E6D" w:rsidRDefault="00157229" w:rsidP="00157229">
      <w:pPr>
        <w:tabs>
          <w:tab w:val="left" w:pos="3568"/>
        </w:tabs>
        <w:jc w:val="both"/>
        <w:rPr>
          <w:b/>
          <w:color w:val="660066"/>
        </w:rPr>
      </w:pPr>
      <w:r w:rsidRPr="002D3E6D">
        <w:rPr>
          <w:b/>
          <w:color w:val="660066"/>
        </w:rPr>
        <w:t>Impact of Risk and Need Model of Criminal Conduct</w:t>
      </w:r>
    </w:p>
    <w:p w:rsidR="00AD4DD9" w:rsidRDefault="00AD4DD9" w:rsidP="00157229">
      <w:pPr>
        <w:tabs>
          <w:tab w:val="left" w:pos="3568"/>
        </w:tabs>
        <w:jc w:val="both"/>
        <w:rPr>
          <w:b/>
          <w:color w:val="0000FF"/>
        </w:rPr>
      </w:pPr>
    </w:p>
    <w:p w:rsidR="00AD4DD9" w:rsidRDefault="00AD4DD9" w:rsidP="00157229">
      <w:pPr>
        <w:tabs>
          <w:tab w:val="left" w:pos="3568"/>
        </w:tabs>
        <w:jc w:val="both"/>
      </w:pPr>
      <w:r>
        <w:t>All provinces except for Quebec utilize some form of a risk and need assessment modeled after the major risk factors</w:t>
      </w:r>
    </w:p>
    <w:p w:rsidR="00AD4DD9" w:rsidRDefault="00AD4DD9" w:rsidP="00AD4DD9">
      <w:pPr>
        <w:pStyle w:val="ListParagraph"/>
        <w:numPr>
          <w:ilvl w:val="0"/>
          <w:numId w:val="1"/>
        </w:numPr>
        <w:tabs>
          <w:tab w:val="left" w:pos="3568"/>
        </w:tabs>
        <w:jc w:val="both"/>
      </w:pPr>
      <w:r>
        <w:t>Use either: Wisconsin model or the Level of Service Inventory</w:t>
      </w:r>
    </w:p>
    <w:p w:rsidR="00AD4DD9" w:rsidRDefault="00AD4DD9" w:rsidP="00AD4DD9">
      <w:pPr>
        <w:pStyle w:val="ListParagraph"/>
        <w:numPr>
          <w:ilvl w:val="0"/>
          <w:numId w:val="1"/>
        </w:numPr>
        <w:tabs>
          <w:tab w:val="left" w:pos="3568"/>
        </w:tabs>
        <w:jc w:val="both"/>
      </w:pPr>
      <w:r>
        <w:t xml:space="preserve">Adult assessments in </w:t>
      </w:r>
      <w:r>
        <w:rPr>
          <w:b/>
        </w:rPr>
        <w:t xml:space="preserve">provincial corrections </w:t>
      </w:r>
      <w:r>
        <w:t>also reflect the Level of Service Inventory – Revised or variations</w:t>
      </w:r>
    </w:p>
    <w:p w:rsidR="00AD4DD9" w:rsidRDefault="00AD4DD9" w:rsidP="00AD4DD9">
      <w:pPr>
        <w:pStyle w:val="ListParagraph"/>
        <w:numPr>
          <w:ilvl w:val="0"/>
          <w:numId w:val="1"/>
        </w:numPr>
        <w:tabs>
          <w:tab w:val="left" w:pos="3568"/>
        </w:tabs>
        <w:jc w:val="both"/>
      </w:pPr>
      <w:r>
        <w:rPr>
          <w:b/>
        </w:rPr>
        <w:t xml:space="preserve">Correctional Service of Canada </w:t>
      </w:r>
      <w:r>
        <w:t>uses an Offender Intake Assessment based on the Wisconsin model</w:t>
      </w:r>
    </w:p>
    <w:p w:rsidR="00157229" w:rsidRPr="00AD4DD9" w:rsidRDefault="00AD4DD9" w:rsidP="00AD4DD9">
      <w:pPr>
        <w:tabs>
          <w:tab w:val="left" w:pos="3568"/>
        </w:tabs>
        <w:jc w:val="both"/>
      </w:pPr>
      <w:r>
        <w:t>All these assessments are intended to assist in the identification of levels of criminal risk for decision purposes, specific treatment targets, and treatment planning</w:t>
      </w:r>
    </w:p>
    <w:p w:rsidR="00157229" w:rsidRDefault="00157229" w:rsidP="00157229">
      <w:pPr>
        <w:tabs>
          <w:tab w:val="left" w:pos="3568"/>
        </w:tabs>
        <w:jc w:val="both"/>
        <w:rPr>
          <w:b/>
          <w:color w:val="0000FF"/>
        </w:rPr>
      </w:pPr>
    </w:p>
    <w:p w:rsidR="007D04E8" w:rsidRPr="002D3E6D" w:rsidRDefault="00157229" w:rsidP="00157229">
      <w:pPr>
        <w:tabs>
          <w:tab w:val="left" w:pos="3568"/>
        </w:tabs>
        <w:jc w:val="both"/>
        <w:rPr>
          <w:b/>
          <w:color w:val="660066"/>
        </w:rPr>
      </w:pPr>
      <w:r w:rsidRPr="002D3E6D">
        <w:rPr>
          <w:b/>
          <w:color w:val="660066"/>
        </w:rPr>
        <w:t>Role of Substance Use</w:t>
      </w:r>
    </w:p>
    <w:p w:rsidR="007D04E8" w:rsidRDefault="007D04E8" w:rsidP="00157229">
      <w:pPr>
        <w:tabs>
          <w:tab w:val="left" w:pos="3568"/>
        </w:tabs>
        <w:jc w:val="both"/>
        <w:rPr>
          <w:b/>
          <w:color w:val="0000FF"/>
        </w:rPr>
      </w:pPr>
    </w:p>
    <w:p w:rsidR="00963506" w:rsidRDefault="007D04E8" w:rsidP="00157229">
      <w:pPr>
        <w:tabs>
          <w:tab w:val="left" w:pos="3568"/>
        </w:tabs>
        <w:jc w:val="both"/>
      </w:pPr>
      <w:r>
        <w:t xml:space="preserve">Substance abuse is described as a moderate risk factor and meta-analysis show modest effect sizes through intervention. An inordinate number of </w:t>
      </w:r>
      <w:r w:rsidR="00963506">
        <w:t>offenders</w:t>
      </w:r>
      <w:r>
        <w:t xml:space="preserve"> report substance abuse as an important precursor to their commission of crimes.</w:t>
      </w:r>
    </w:p>
    <w:p w:rsidR="00963506" w:rsidRDefault="00963506" w:rsidP="00157229">
      <w:pPr>
        <w:tabs>
          <w:tab w:val="left" w:pos="3568"/>
        </w:tabs>
        <w:jc w:val="both"/>
      </w:pPr>
    </w:p>
    <w:p w:rsidR="00963506" w:rsidRDefault="00963506" w:rsidP="00157229">
      <w:pPr>
        <w:tabs>
          <w:tab w:val="left" w:pos="3568"/>
        </w:tabs>
        <w:jc w:val="both"/>
      </w:pPr>
      <w:r>
        <w:t>The use of alcohol or drugs us related to different types of violent crime, with alcohol being more related to interpersonal conflict (i.e. assaults, homicides) and drugs being related to more acquisitive violence (i.e. robbery).</w:t>
      </w:r>
    </w:p>
    <w:p w:rsidR="00963506" w:rsidRDefault="00963506" w:rsidP="00963506">
      <w:pPr>
        <w:pStyle w:val="ListParagraph"/>
        <w:numPr>
          <w:ilvl w:val="0"/>
          <w:numId w:val="1"/>
        </w:numPr>
        <w:tabs>
          <w:tab w:val="left" w:pos="3568"/>
        </w:tabs>
        <w:jc w:val="both"/>
      </w:pPr>
      <w:r>
        <w:t>The nature of the influence is unclear</w:t>
      </w:r>
    </w:p>
    <w:p w:rsidR="00963506" w:rsidRDefault="00963506" w:rsidP="00157229">
      <w:pPr>
        <w:pStyle w:val="ListParagraph"/>
        <w:numPr>
          <w:ilvl w:val="1"/>
          <w:numId w:val="1"/>
        </w:numPr>
        <w:tabs>
          <w:tab w:val="left" w:pos="3568"/>
        </w:tabs>
        <w:jc w:val="both"/>
      </w:pPr>
      <w:r>
        <w:t>Integrated substance abuse programs are now popular in addressing both the nature of addiction and its impact on offending behaviour</w:t>
      </w:r>
    </w:p>
    <w:p w:rsidR="00EF4BCB" w:rsidRDefault="00157229" w:rsidP="00963506">
      <w:pPr>
        <w:tabs>
          <w:tab w:val="left" w:pos="3568"/>
        </w:tabs>
        <w:jc w:val="both"/>
        <w:rPr>
          <w:b/>
          <w:color w:val="0000FF"/>
        </w:rPr>
      </w:pPr>
      <w:r w:rsidRPr="00963506">
        <w:rPr>
          <w:b/>
          <w:color w:val="0000FF"/>
        </w:rPr>
        <w:t>Linking the Research to Case Studies</w:t>
      </w:r>
    </w:p>
    <w:p w:rsidR="00EF4BCB" w:rsidRDefault="00EF4BCB" w:rsidP="00963506">
      <w:pPr>
        <w:tabs>
          <w:tab w:val="left" w:pos="3568"/>
        </w:tabs>
        <w:jc w:val="both"/>
        <w:rPr>
          <w:b/>
          <w:color w:val="0000FF"/>
        </w:rPr>
      </w:pPr>
    </w:p>
    <w:p w:rsidR="003B5E2C" w:rsidRDefault="00EF4BCB" w:rsidP="00963506">
      <w:pPr>
        <w:tabs>
          <w:tab w:val="left" w:pos="3568"/>
        </w:tabs>
        <w:jc w:val="both"/>
      </w:pPr>
      <w:r>
        <w:t>A clearer understanding of typical criminal behaviour comes from a review of primary or first-order risk factors. The majority of crimes reflect ordinary individuals committing less serious offences</w:t>
      </w:r>
    </w:p>
    <w:p w:rsidR="003B5E2C" w:rsidRDefault="003B5E2C" w:rsidP="003B5E2C">
      <w:pPr>
        <w:pStyle w:val="ListParagraph"/>
        <w:numPr>
          <w:ilvl w:val="0"/>
          <w:numId w:val="1"/>
        </w:numPr>
        <w:tabs>
          <w:tab w:val="left" w:pos="3568"/>
        </w:tabs>
        <w:jc w:val="both"/>
      </w:pPr>
      <w:r>
        <w:t>As support for pro-social behaviour increases, offenders’ decisions and behaviours, especially when addressed by intervention, become less criminal</w:t>
      </w:r>
    </w:p>
    <w:p w:rsidR="00157229" w:rsidRDefault="00157229" w:rsidP="00157229">
      <w:pPr>
        <w:tabs>
          <w:tab w:val="left" w:pos="3568"/>
        </w:tabs>
        <w:jc w:val="both"/>
        <w:rPr>
          <w:b/>
          <w:color w:val="0000FF"/>
        </w:rPr>
      </w:pPr>
    </w:p>
    <w:p w:rsidR="003B5E2C" w:rsidRPr="002D3E6D" w:rsidRDefault="00157229" w:rsidP="00157229">
      <w:pPr>
        <w:tabs>
          <w:tab w:val="left" w:pos="3568"/>
        </w:tabs>
        <w:jc w:val="both"/>
        <w:rPr>
          <w:b/>
          <w:color w:val="660066"/>
        </w:rPr>
      </w:pPr>
      <w:r w:rsidRPr="002D3E6D">
        <w:rPr>
          <w:b/>
          <w:color w:val="660066"/>
        </w:rPr>
        <w:t>Federal and Provincial Corrections</w:t>
      </w:r>
    </w:p>
    <w:p w:rsidR="003B5E2C" w:rsidRDefault="003B5E2C" w:rsidP="00157229">
      <w:pPr>
        <w:tabs>
          <w:tab w:val="left" w:pos="3568"/>
        </w:tabs>
        <w:jc w:val="both"/>
        <w:rPr>
          <w:b/>
          <w:color w:val="0000FF"/>
        </w:rPr>
      </w:pPr>
    </w:p>
    <w:p w:rsidR="004759C1" w:rsidRDefault="004759C1" w:rsidP="00157229">
      <w:pPr>
        <w:tabs>
          <w:tab w:val="left" w:pos="3568"/>
        </w:tabs>
        <w:jc w:val="both"/>
        <w:rPr>
          <w:u w:val="single"/>
        </w:rPr>
      </w:pPr>
      <w:r>
        <w:rPr>
          <w:u w:val="single"/>
        </w:rPr>
        <w:t>Federal Corrections</w:t>
      </w:r>
    </w:p>
    <w:p w:rsidR="004759C1" w:rsidRDefault="004759C1" w:rsidP="004759C1">
      <w:pPr>
        <w:pStyle w:val="ListParagraph"/>
        <w:numPr>
          <w:ilvl w:val="0"/>
          <w:numId w:val="1"/>
        </w:numPr>
        <w:tabs>
          <w:tab w:val="left" w:pos="3568"/>
        </w:tabs>
        <w:jc w:val="both"/>
      </w:pPr>
      <w:r>
        <w:t>More data is available because of the existence of a nation electronic dataset</w:t>
      </w:r>
    </w:p>
    <w:p w:rsidR="004759C1" w:rsidRDefault="004759C1" w:rsidP="004759C1">
      <w:pPr>
        <w:pStyle w:val="ListParagraph"/>
        <w:numPr>
          <w:ilvl w:val="0"/>
          <w:numId w:val="1"/>
        </w:numPr>
        <w:tabs>
          <w:tab w:val="left" w:pos="3568"/>
        </w:tabs>
        <w:jc w:val="both"/>
      </w:pPr>
      <w:r>
        <w:t>Sentences of two years or more</w:t>
      </w:r>
    </w:p>
    <w:p w:rsidR="004759C1" w:rsidRDefault="004759C1" w:rsidP="004759C1">
      <w:pPr>
        <w:pStyle w:val="ListParagraph"/>
        <w:numPr>
          <w:ilvl w:val="0"/>
          <w:numId w:val="1"/>
        </w:numPr>
        <w:tabs>
          <w:tab w:val="left" w:pos="3568"/>
        </w:tabs>
        <w:jc w:val="both"/>
      </w:pPr>
      <w:r>
        <w:t>More likely to have engaged in more violent crimes</w:t>
      </w:r>
    </w:p>
    <w:p w:rsidR="004759C1" w:rsidRDefault="004759C1" w:rsidP="004759C1">
      <w:pPr>
        <w:pStyle w:val="ListParagraph"/>
        <w:numPr>
          <w:ilvl w:val="0"/>
          <w:numId w:val="1"/>
        </w:numPr>
        <w:tabs>
          <w:tab w:val="left" w:pos="3568"/>
        </w:tabs>
        <w:jc w:val="both"/>
      </w:pPr>
      <w:r>
        <w:t>Community supervision for sex offenders for 10 years</w:t>
      </w:r>
    </w:p>
    <w:p w:rsidR="004759C1" w:rsidRPr="004759C1" w:rsidRDefault="004759C1" w:rsidP="004759C1">
      <w:pPr>
        <w:pStyle w:val="ListParagraph"/>
        <w:numPr>
          <w:ilvl w:val="0"/>
          <w:numId w:val="1"/>
        </w:numPr>
        <w:tabs>
          <w:tab w:val="left" w:pos="3568"/>
        </w:tabs>
        <w:jc w:val="both"/>
      </w:pPr>
      <w:r>
        <w:t>Larger facilities with more offender and more staff</w:t>
      </w:r>
    </w:p>
    <w:p w:rsidR="004759C1" w:rsidRDefault="004759C1" w:rsidP="00157229">
      <w:pPr>
        <w:tabs>
          <w:tab w:val="left" w:pos="3568"/>
        </w:tabs>
        <w:jc w:val="both"/>
        <w:rPr>
          <w:u w:val="single"/>
        </w:rPr>
      </w:pPr>
    </w:p>
    <w:p w:rsidR="004759C1" w:rsidRDefault="004759C1" w:rsidP="00157229">
      <w:pPr>
        <w:tabs>
          <w:tab w:val="left" w:pos="3568"/>
        </w:tabs>
        <w:jc w:val="both"/>
        <w:rPr>
          <w:u w:val="single"/>
        </w:rPr>
      </w:pPr>
      <w:r>
        <w:rPr>
          <w:u w:val="single"/>
        </w:rPr>
        <w:t>Provincial Corrections</w:t>
      </w:r>
    </w:p>
    <w:p w:rsidR="004759C1" w:rsidRDefault="004759C1" w:rsidP="004759C1">
      <w:pPr>
        <w:pStyle w:val="ListParagraph"/>
        <w:numPr>
          <w:ilvl w:val="0"/>
          <w:numId w:val="1"/>
        </w:numPr>
        <w:tabs>
          <w:tab w:val="left" w:pos="3568"/>
        </w:tabs>
        <w:jc w:val="both"/>
      </w:pPr>
      <w:r>
        <w:t>Sentence of less than 2 years, community sentences</w:t>
      </w:r>
    </w:p>
    <w:p w:rsidR="004759C1" w:rsidRDefault="004759C1" w:rsidP="004759C1">
      <w:pPr>
        <w:pStyle w:val="ListParagraph"/>
        <w:numPr>
          <w:ilvl w:val="0"/>
          <w:numId w:val="1"/>
        </w:numPr>
        <w:tabs>
          <w:tab w:val="left" w:pos="3568"/>
        </w:tabs>
        <w:jc w:val="both"/>
      </w:pPr>
      <w:r>
        <w:t>Young offender services</w:t>
      </w:r>
    </w:p>
    <w:p w:rsidR="00157229" w:rsidRPr="004759C1" w:rsidRDefault="004759C1" w:rsidP="004759C1">
      <w:pPr>
        <w:pStyle w:val="ListParagraph"/>
        <w:numPr>
          <w:ilvl w:val="0"/>
          <w:numId w:val="1"/>
        </w:numPr>
        <w:tabs>
          <w:tab w:val="left" w:pos="3568"/>
        </w:tabs>
        <w:jc w:val="both"/>
      </w:pPr>
      <w:r>
        <w:t>Act as remand centers for offenders awaiting trials</w:t>
      </w:r>
    </w:p>
    <w:p w:rsidR="00157229" w:rsidRDefault="00157229" w:rsidP="00157229">
      <w:pPr>
        <w:tabs>
          <w:tab w:val="left" w:pos="3568"/>
        </w:tabs>
        <w:jc w:val="both"/>
        <w:rPr>
          <w:b/>
          <w:color w:val="0000FF"/>
        </w:rPr>
      </w:pPr>
    </w:p>
    <w:p w:rsidR="00396721" w:rsidRDefault="00157229" w:rsidP="00157229">
      <w:pPr>
        <w:tabs>
          <w:tab w:val="left" w:pos="3568"/>
        </w:tabs>
        <w:jc w:val="both"/>
        <w:rPr>
          <w:b/>
          <w:color w:val="0000FF"/>
        </w:rPr>
      </w:pPr>
      <w:r>
        <w:rPr>
          <w:b/>
          <w:color w:val="0000FF"/>
        </w:rPr>
        <w:t>Crime Trends</w:t>
      </w:r>
    </w:p>
    <w:p w:rsidR="00396721" w:rsidRDefault="00396721" w:rsidP="00157229">
      <w:pPr>
        <w:tabs>
          <w:tab w:val="left" w:pos="3568"/>
        </w:tabs>
        <w:jc w:val="both"/>
        <w:rPr>
          <w:b/>
          <w:color w:val="0000FF"/>
        </w:rPr>
      </w:pPr>
    </w:p>
    <w:p w:rsidR="00EF682A" w:rsidRDefault="00EF682A" w:rsidP="00157229">
      <w:pPr>
        <w:tabs>
          <w:tab w:val="left" w:pos="3568"/>
        </w:tabs>
        <w:jc w:val="both"/>
      </w:pPr>
      <w:r>
        <w:t>Majority of crimes in Canada are decreasing</w:t>
      </w:r>
    </w:p>
    <w:p w:rsidR="00EF682A" w:rsidRDefault="00EF682A" w:rsidP="00EF682A">
      <w:pPr>
        <w:pStyle w:val="ListParagraph"/>
        <w:numPr>
          <w:ilvl w:val="0"/>
          <w:numId w:val="1"/>
        </w:numPr>
        <w:tabs>
          <w:tab w:val="left" w:pos="3568"/>
        </w:tabs>
        <w:jc w:val="both"/>
      </w:pPr>
      <w:r>
        <w:t>Youth account for more criminal charges than adults</w:t>
      </w:r>
    </w:p>
    <w:p w:rsidR="00EF682A" w:rsidRDefault="00EF682A" w:rsidP="00EF682A">
      <w:pPr>
        <w:pStyle w:val="ListParagraph"/>
        <w:numPr>
          <w:ilvl w:val="1"/>
          <w:numId w:val="1"/>
        </w:numPr>
        <w:tabs>
          <w:tab w:val="left" w:pos="3568"/>
        </w:tabs>
        <w:jc w:val="both"/>
      </w:pPr>
      <w:r>
        <w:t>There were more charges for males than females for all types of crimes</w:t>
      </w:r>
    </w:p>
    <w:p w:rsidR="00EF682A" w:rsidRDefault="00EF682A" w:rsidP="00EF682A">
      <w:pPr>
        <w:pStyle w:val="ListParagraph"/>
        <w:numPr>
          <w:ilvl w:val="0"/>
          <w:numId w:val="1"/>
        </w:numPr>
        <w:tabs>
          <w:tab w:val="left" w:pos="3568"/>
        </w:tabs>
        <w:jc w:val="both"/>
      </w:pPr>
      <w:r>
        <w:t>12% of all adult offences are violent</w:t>
      </w:r>
    </w:p>
    <w:p w:rsidR="00157229" w:rsidRPr="00396721" w:rsidRDefault="00EF682A" w:rsidP="00EF682A">
      <w:pPr>
        <w:pStyle w:val="ListParagraph"/>
        <w:numPr>
          <w:ilvl w:val="1"/>
          <w:numId w:val="1"/>
        </w:numPr>
        <w:tabs>
          <w:tab w:val="left" w:pos="3568"/>
        </w:tabs>
        <w:jc w:val="both"/>
      </w:pPr>
      <w:r>
        <w:t>This increases to 20% when common assault is included and to 23% when violence includes possession of weapons</w:t>
      </w:r>
    </w:p>
    <w:p w:rsidR="00157229" w:rsidRDefault="00157229" w:rsidP="00157229">
      <w:pPr>
        <w:tabs>
          <w:tab w:val="left" w:pos="3568"/>
        </w:tabs>
        <w:jc w:val="both"/>
        <w:rPr>
          <w:b/>
          <w:color w:val="0000FF"/>
        </w:rPr>
      </w:pPr>
    </w:p>
    <w:p w:rsidR="00E75708" w:rsidRPr="002D3E6D" w:rsidRDefault="00157229" w:rsidP="00157229">
      <w:pPr>
        <w:tabs>
          <w:tab w:val="left" w:pos="3568"/>
        </w:tabs>
        <w:jc w:val="both"/>
        <w:rPr>
          <w:b/>
          <w:color w:val="660066"/>
        </w:rPr>
      </w:pPr>
      <w:r w:rsidRPr="002D3E6D">
        <w:rPr>
          <w:b/>
          <w:color w:val="660066"/>
        </w:rPr>
        <w:t>Crime Severity Index</w:t>
      </w:r>
    </w:p>
    <w:p w:rsidR="00E75708" w:rsidRDefault="00E75708" w:rsidP="00157229">
      <w:pPr>
        <w:tabs>
          <w:tab w:val="left" w:pos="3568"/>
        </w:tabs>
        <w:jc w:val="both"/>
        <w:rPr>
          <w:b/>
          <w:color w:val="0000FF"/>
        </w:rPr>
      </w:pPr>
    </w:p>
    <w:p w:rsidR="00E75708" w:rsidRDefault="00E75708" w:rsidP="00157229">
      <w:pPr>
        <w:tabs>
          <w:tab w:val="left" w:pos="3568"/>
        </w:tabs>
        <w:jc w:val="both"/>
      </w:pPr>
      <w:r>
        <w:t>The Crime Severity Index was recently developed for measuring police-reported crime in Canada</w:t>
      </w:r>
    </w:p>
    <w:p w:rsidR="00E75708" w:rsidRDefault="00E75708" w:rsidP="00E75708">
      <w:pPr>
        <w:pStyle w:val="ListParagraph"/>
        <w:numPr>
          <w:ilvl w:val="0"/>
          <w:numId w:val="1"/>
        </w:numPr>
        <w:tabs>
          <w:tab w:val="left" w:pos="3568"/>
        </w:tabs>
        <w:jc w:val="both"/>
      </w:pPr>
      <w:r>
        <w:t>Tracks changes in the severity of police-reported crime from year to year by taking into account not only the change in volume of a particular crime, but also the relative seriousness of that crime in comparison to others</w:t>
      </w:r>
    </w:p>
    <w:p w:rsidR="00E75708" w:rsidRDefault="00E75708" w:rsidP="00E75708">
      <w:pPr>
        <w:pStyle w:val="ListParagraph"/>
        <w:numPr>
          <w:ilvl w:val="0"/>
          <w:numId w:val="1"/>
        </w:numPr>
        <w:tabs>
          <w:tab w:val="left" w:pos="3568"/>
        </w:tabs>
        <w:jc w:val="both"/>
      </w:pPr>
      <w:r>
        <w:t>PRINCIPLE: is to have more serious crimes carry a higher weight than less serious crimes</w:t>
      </w:r>
    </w:p>
    <w:p w:rsidR="00E75708" w:rsidRDefault="00E75708" w:rsidP="00E75708">
      <w:pPr>
        <w:pStyle w:val="ListParagraph"/>
        <w:numPr>
          <w:ilvl w:val="1"/>
          <w:numId w:val="1"/>
        </w:numPr>
        <w:tabs>
          <w:tab w:val="left" w:pos="3568"/>
        </w:tabs>
        <w:jc w:val="both"/>
      </w:pPr>
      <w:r>
        <w:t>RESULT: changes in more serious offences would have a greater impact on the Index than on the traditional crime rate, allowing the Index to better reflect these changes</w:t>
      </w:r>
    </w:p>
    <w:p w:rsidR="00E75708" w:rsidRDefault="00E75708" w:rsidP="00E75708">
      <w:pPr>
        <w:tabs>
          <w:tab w:val="left" w:pos="3568"/>
        </w:tabs>
        <w:jc w:val="both"/>
      </w:pPr>
    </w:p>
    <w:p w:rsidR="00E75708" w:rsidRDefault="00E75708" w:rsidP="00E75708">
      <w:pPr>
        <w:tabs>
          <w:tab w:val="left" w:pos="3568"/>
        </w:tabs>
        <w:jc w:val="both"/>
      </w:pPr>
    </w:p>
    <w:p w:rsidR="00E75708" w:rsidRDefault="00E75708" w:rsidP="00E75708">
      <w:pPr>
        <w:tabs>
          <w:tab w:val="left" w:pos="3568"/>
        </w:tabs>
        <w:jc w:val="both"/>
      </w:pPr>
    </w:p>
    <w:p w:rsidR="00E75708" w:rsidRDefault="00E75708" w:rsidP="00E75708">
      <w:pPr>
        <w:tabs>
          <w:tab w:val="left" w:pos="3568"/>
        </w:tabs>
        <w:jc w:val="both"/>
      </w:pPr>
      <w:r>
        <w:t>The specific weight for any given type of offence consists of two parts:</w:t>
      </w:r>
    </w:p>
    <w:p w:rsidR="00E75708" w:rsidRDefault="00E75708" w:rsidP="00E75708">
      <w:pPr>
        <w:pStyle w:val="ListParagraph"/>
        <w:numPr>
          <w:ilvl w:val="0"/>
          <w:numId w:val="2"/>
        </w:numPr>
        <w:tabs>
          <w:tab w:val="left" w:pos="3568"/>
        </w:tabs>
        <w:jc w:val="both"/>
      </w:pPr>
      <w:r>
        <w:t>The incarceration rate for that offence type – the proportion of people convicted of the offence who are sentenced to time in prison</w:t>
      </w:r>
    </w:p>
    <w:p w:rsidR="000A6C47" w:rsidRDefault="00E75708" w:rsidP="00E75708">
      <w:pPr>
        <w:pStyle w:val="ListParagraph"/>
        <w:numPr>
          <w:ilvl w:val="0"/>
          <w:numId w:val="2"/>
        </w:numPr>
        <w:tabs>
          <w:tab w:val="left" w:pos="3568"/>
        </w:tabs>
        <w:jc w:val="both"/>
      </w:pPr>
      <w:r>
        <w:t>The average (mean) length of the prison sentence given, in days, for the specific type of offence</w:t>
      </w:r>
    </w:p>
    <w:p w:rsidR="000A6C47" w:rsidRDefault="000A6C47" w:rsidP="000A6C47">
      <w:pPr>
        <w:tabs>
          <w:tab w:val="left" w:pos="3568"/>
        </w:tabs>
        <w:jc w:val="both"/>
      </w:pPr>
    </w:p>
    <w:p w:rsidR="000A6C47" w:rsidRPr="002D3E6D" w:rsidRDefault="000A6C47" w:rsidP="000A6C47">
      <w:pPr>
        <w:tabs>
          <w:tab w:val="left" w:pos="3568"/>
        </w:tabs>
        <w:jc w:val="both"/>
        <w:rPr>
          <w:b/>
          <w:color w:val="660066"/>
        </w:rPr>
      </w:pPr>
      <w:r w:rsidRPr="002D3E6D">
        <w:rPr>
          <w:b/>
          <w:color w:val="660066"/>
        </w:rPr>
        <w:t>Crime Victimization</w:t>
      </w:r>
    </w:p>
    <w:p w:rsidR="000A6C47" w:rsidRDefault="000A6C47" w:rsidP="000A6C47">
      <w:pPr>
        <w:tabs>
          <w:tab w:val="left" w:pos="3568"/>
        </w:tabs>
        <w:jc w:val="both"/>
        <w:rPr>
          <w:b/>
          <w:color w:val="0000FF"/>
        </w:rPr>
      </w:pPr>
    </w:p>
    <w:p w:rsidR="000A6C47" w:rsidRDefault="000A6C47" w:rsidP="000A6C47">
      <w:pPr>
        <w:tabs>
          <w:tab w:val="left" w:pos="3568"/>
        </w:tabs>
        <w:jc w:val="both"/>
      </w:pPr>
      <w:r>
        <w:t>More than half of all victims of violent crime reported in 2007 were under the age of 30</w:t>
      </w:r>
    </w:p>
    <w:p w:rsidR="000A6C47" w:rsidRDefault="000A6C47" w:rsidP="000A6C47">
      <w:pPr>
        <w:tabs>
          <w:tab w:val="left" w:pos="3568"/>
        </w:tabs>
        <w:jc w:val="both"/>
      </w:pPr>
      <w:r>
        <w:t>Canadians aged 65+ represented 1.9% of victims</w:t>
      </w:r>
    </w:p>
    <w:p w:rsidR="000A6C47" w:rsidRDefault="000A6C47" w:rsidP="000A6C47">
      <w:pPr>
        <w:tabs>
          <w:tab w:val="left" w:pos="3568"/>
        </w:tabs>
        <w:jc w:val="both"/>
      </w:pPr>
      <w:r>
        <w:t>Females aged 20-44 were more likely than males of that age to be victims of a violent crime</w:t>
      </w:r>
    </w:p>
    <w:p w:rsidR="000A6C47" w:rsidRDefault="000A6C47" w:rsidP="000A6C47">
      <w:pPr>
        <w:tabs>
          <w:tab w:val="left" w:pos="3568"/>
        </w:tabs>
        <w:jc w:val="both"/>
      </w:pPr>
      <w:r>
        <w:t>Male victims of violent crime tended to be younger</w:t>
      </w:r>
    </w:p>
    <w:p w:rsidR="000A6C47" w:rsidRDefault="000A6C47" w:rsidP="000A6C47">
      <w:pPr>
        <w:tabs>
          <w:tab w:val="left" w:pos="3568"/>
        </w:tabs>
        <w:jc w:val="both"/>
      </w:pPr>
      <w:r>
        <w:t>* The groups with the highest percentage of recipients of violent crime were ages 15-19, ages 20-24, and ages 25-29</w:t>
      </w:r>
    </w:p>
    <w:p w:rsidR="000A6C47" w:rsidRDefault="000A6C47" w:rsidP="000A6C47">
      <w:pPr>
        <w:tabs>
          <w:tab w:val="left" w:pos="3568"/>
        </w:tabs>
        <w:jc w:val="both"/>
      </w:pPr>
    </w:p>
    <w:p w:rsidR="00C8639A" w:rsidRDefault="000A6C47" w:rsidP="000A6C47">
      <w:pPr>
        <w:tabs>
          <w:tab w:val="left" w:pos="3568"/>
        </w:tabs>
        <w:jc w:val="both"/>
      </w:pPr>
      <w:r>
        <w:t>Victimization surveys present an additional understanding of crime and typically yield higher rates</w:t>
      </w:r>
    </w:p>
    <w:p w:rsidR="00C8639A" w:rsidRDefault="00C8639A" w:rsidP="000A6C47">
      <w:pPr>
        <w:tabs>
          <w:tab w:val="left" w:pos="3568"/>
        </w:tabs>
        <w:jc w:val="both"/>
      </w:pPr>
    </w:p>
    <w:p w:rsidR="00C8639A" w:rsidRDefault="00C8639A" w:rsidP="000A6C47">
      <w:pPr>
        <w:tabs>
          <w:tab w:val="left" w:pos="3568"/>
        </w:tabs>
        <w:jc w:val="both"/>
      </w:pPr>
      <w:r>
        <w:t>Estimates for victimization-related costs in Canada were suggested to be an additional $47 billion in 2003</w:t>
      </w:r>
    </w:p>
    <w:p w:rsidR="00C8639A" w:rsidRDefault="00C8639A" w:rsidP="00C8639A">
      <w:pPr>
        <w:pStyle w:val="ListParagraph"/>
        <w:numPr>
          <w:ilvl w:val="0"/>
          <w:numId w:val="1"/>
        </w:numPr>
        <w:tabs>
          <w:tab w:val="left" w:pos="3568"/>
        </w:tabs>
        <w:jc w:val="both"/>
      </w:pPr>
      <w:r>
        <w:t>Crime in Canada cost an estimated $60 billion</w:t>
      </w:r>
    </w:p>
    <w:p w:rsidR="000A6C47" w:rsidRPr="000A6C47" w:rsidRDefault="00C8639A" w:rsidP="00C8639A">
      <w:pPr>
        <w:pStyle w:val="ListParagraph"/>
        <w:numPr>
          <w:ilvl w:val="1"/>
          <w:numId w:val="1"/>
        </w:numPr>
        <w:tabs>
          <w:tab w:val="left" w:pos="3568"/>
        </w:tabs>
        <w:jc w:val="both"/>
      </w:pPr>
      <w:r>
        <w:t>$13 billion of which was related to criminal justice system expenditures</w:t>
      </w:r>
    </w:p>
    <w:p w:rsidR="000A6C47" w:rsidRDefault="000A6C47" w:rsidP="000A6C47">
      <w:pPr>
        <w:tabs>
          <w:tab w:val="left" w:pos="3568"/>
        </w:tabs>
        <w:jc w:val="both"/>
        <w:rPr>
          <w:b/>
          <w:color w:val="0000FF"/>
        </w:rPr>
      </w:pPr>
    </w:p>
    <w:p w:rsidR="00C504E9" w:rsidRPr="002D3E6D" w:rsidRDefault="000A6C47" w:rsidP="000A6C47">
      <w:pPr>
        <w:tabs>
          <w:tab w:val="left" w:pos="3568"/>
        </w:tabs>
        <w:jc w:val="both"/>
        <w:rPr>
          <w:b/>
          <w:color w:val="660066"/>
        </w:rPr>
      </w:pPr>
      <w:r w:rsidRPr="002D3E6D">
        <w:rPr>
          <w:b/>
          <w:color w:val="660066"/>
        </w:rPr>
        <w:t>Public Perceptions of the Criminal Justice System</w:t>
      </w:r>
    </w:p>
    <w:p w:rsidR="00C504E9" w:rsidRDefault="00C504E9" w:rsidP="000A6C47">
      <w:pPr>
        <w:tabs>
          <w:tab w:val="left" w:pos="3568"/>
        </w:tabs>
        <w:jc w:val="both"/>
        <w:rPr>
          <w:b/>
          <w:color w:val="0000FF"/>
        </w:rPr>
      </w:pPr>
    </w:p>
    <w:p w:rsidR="00C504E9" w:rsidRDefault="00C504E9" w:rsidP="000A6C47">
      <w:pPr>
        <w:tabs>
          <w:tab w:val="left" w:pos="3568"/>
        </w:tabs>
        <w:jc w:val="both"/>
      </w:pPr>
      <w:r>
        <w:t>A quarter of respondents indicated a low level of confidence in the criminal justice system and a third rated their confidence in the youth criminal justice system just as low</w:t>
      </w:r>
    </w:p>
    <w:p w:rsidR="00C504E9" w:rsidRDefault="00C504E9" w:rsidP="000A6C47">
      <w:pPr>
        <w:tabs>
          <w:tab w:val="left" w:pos="3568"/>
        </w:tabs>
        <w:jc w:val="both"/>
      </w:pPr>
    </w:p>
    <w:p w:rsidR="00C504E9" w:rsidRDefault="00C504E9" w:rsidP="000A6C47">
      <w:pPr>
        <w:tabs>
          <w:tab w:val="left" w:pos="3568"/>
        </w:tabs>
        <w:jc w:val="both"/>
      </w:pPr>
      <w:r>
        <w:t>Examination of confidence in specific components of the criminal justice system suggests the least confidence in police preventing crime, the courts imposing appropriate sentences, corrections rehabilitating offenders, and parole supervising offenders in the community</w:t>
      </w:r>
    </w:p>
    <w:p w:rsidR="00C504E9" w:rsidRDefault="00C504E9" w:rsidP="00C504E9">
      <w:pPr>
        <w:pStyle w:val="ListParagraph"/>
        <w:numPr>
          <w:ilvl w:val="0"/>
          <w:numId w:val="1"/>
        </w:numPr>
        <w:tabs>
          <w:tab w:val="left" w:pos="3568"/>
        </w:tabs>
        <w:jc w:val="both"/>
      </w:pPr>
      <w:r>
        <w:t>Greater confidence was reported in terms of police solving crimes, the courts determining guilt, and corrections preventing escapes</w:t>
      </w:r>
    </w:p>
    <w:p w:rsidR="000A6C47" w:rsidRDefault="000A6C47" w:rsidP="000A6C47">
      <w:pPr>
        <w:tabs>
          <w:tab w:val="left" w:pos="3568"/>
        </w:tabs>
        <w:jc w:val="both"/>
        <w:rPr>
          <w:b/>
          <w:color w:val="0000FF"/>
        </w:rPr>
      </w:pPr>
    </w:p>
    <w:p w:rsidR="00C504E9" w:rsidRPr="002D3E6D" w:rsidRDefault="000A6C47" w:rsidP="000A6C47">
      <w:pPr>
        <w:tabs>
          <w:tab w:val="left" w:pos="3568"/>
        </w:tabs>
        <w:jc w:val="both"/>
        <w:rPr>
          <w:b/>
          <w:color w:val="660066"/>
        </w:rPr>
      </w:pPr>
      <w:r w:rsidRPr="002D3E6D">
        <w:rPr>
          <w:b/>
          <w:color w:val="660066"/>
        </w:rPr>
        <w:t>Variation in Crime by Source</w:t>
      </w:r>
    </w:p>
    <w:p w:rsidR="00C504E9" w:rsidRDefault="00C504E9" w:rsidP="000A6C47">
      <w:pPr>
        <w:tabs>
          <w:tab w:val="left" w:pos="3568"/>
        </w:tabs>
        <w:jc w:val="both"/>
        <w:rPr>
          <w:b/>
          <w:color w:val="0000FF"/>
        </w:rPr>
      </w:pPr>
    </w:p>
    <w:p w:rsidR="00E0357A" w:rsidRDefault="00C504E9" w:rsidP="000A6C47">
      <w:pPr>
        <w:tabs>
          <w:tab w:val="left" w:pos="3568"/>
        </w:tabs>
        <w:jc w:val="both"/>
      </w:pPr>
      <w:r>
        <w:t>Crime rates vary according to the definition of crime and the source of the information</w:t>
      </w:r>
      <w:r w:rsidR="00E0357A">
        <w:t>. Police-reported crime is lower than victimization rates</w:t>
      </w:r>
    </w:p>
    <w:p w:rsidR="00E0357A" w:rsidRDefault="00E0357A" w:rsidP="00E0357A">
      <w:pPr>
        <w:pStyle w:val="ListParagraph"/>
        <w:numPr>
          <w:ilvl w:val="0"/>
          <w:numId w:val="1"/>
        </w:numPr>
        <w:tabs>
          <w:tab w:val="left" w:pos="3568"/>
        </w:tabs>
        <w:jc w:val="both"/>
      </w:pPr>
      <w:r>
        <w:t>Of the 2.7 million crimes reported to the police in 2007, only 5007 resulted in warrants of committal for a federal sentence</w:t>
      </w:r>
    </w:p>
    <w:p w:rsidR="000A6C47" w:rsidRDefault="000A6C47" w:rsidP="000A6C47">
      <w:pPr>
        <w:tabs>
          <w:tab w:val="left" w:pos="3568"/>
        </w:tabs>
        <w:jc w:val="both"/>
        <w:rPr>
          <w:b/>
          <w:color w:val="0000FF"/>
        </w:rPr>
      </w:pPr>
    </w:p>
    <w:p w:rsidR="00E0357A" w:rsidRDefault="00E0357A" w:rsidP="000A6C47">
      <w:pPr>
        <w:tabs>
          <w:tab w:val="left" w:pos="3568"/>
        </w:tabs>
        <w:jc w:val="both"/>
        <w:rPr>
          <w:b/>
          <w:color w:val="0000FF"/>
        </w:rPr>
      </w:pPr>
    </w:p>
    <w:p w:rsidR="00E0357A" w:rsidRDefault="00E0357A" w:rsidP="000A6C47">
      <w:pPr>
        <w:tabs>
          <w:tab w:val="left" w:pos="3568"/>
        </w:tabs>
        <w:jc w:val="both"/>
        <w:rPr>
          <w:b/>
          <w:color w:val="0000FF"/>
        </w:rPr>
      </w:pPr>
    </w:p>
    <w:p w:rsidR="00E0357A" w:rsidRDefault="00E0357A" w:rsidP="000A6C47">
      <w:pPr>
        <w:tabs>
          <w:tab w:val="left" w:pos="3568"/>
        </w:tabs>
        <w:jc w:val="both"/>
        <w:rPr>
          <w:b/>
          <w:color w:val="0000FF"/>
        </w:rPr>
      </w:pPr>
    </w:p>
    <w:p w:rsidR="00E0357A" w:rsidRPr="002D3E6D" w:rsidRDefault="000A6C47" w:rsidP="000A6C47">
      <w:pPr>
        <w:tabs>
          <w:tab w:val="left" w:pos="3568"/>
        </w:tabs>
        <w:jc w:val="both"/>
        <w:rPr>
          <w:b/>
          <w:color w:val="660066"/>
        </w:rPr>
      </w:pPr>
      <w:r w:rsidRPr="002D3E6D">
        <w:rPr>
          <w:b/>
          <w:color w:val="660066"/>
        </w:rPr>
        <w:t>Length of Sentences</w:t>
      </w:r>
    </w:p>
    <w:p w:rsidR="00E0357A" w:rsidRDefault="00E0357A" w:rsidP="000A6C47">
      <w:pPr>
        <w:tabs>
          <w:tab w:val="left" w:pos="3568"/>
        </w:tabs>
        <w:jc w:val="both"/>
        <w:rPr>
          <w:b/>
          <w:color w:val="0000FF"/>
        </w:rPr>
      </w:pPr>
    </w:p>
    <w:p w:rsidR="00E0357A" w:rsidRDefault="00E0357A" w:rsidP="000A6C47">
      <w:pPr>
        <w:tabs>
          <w:tab w:val="left" w:pos="3568"/>
        </w:tabs>
        <w:jc w:val="both"/>
      </w:pPr>
      <w:r>
        <w:t>Over half of all custodial sentences imposed by adult courts are less than one month in length. Prison sentences for men tend to be longer than for women.</w:t>
      </w:r>
    </w:p>
    <w:p w:rsidR="00E0357A" w:rsidRDefault="00E0357A" w:rsidP="000A6C47">
      <w:pPr>
        <w:tabs>
          <w:tab w:val="left" w:pos="3568"/>
        </w:tabs>
        <w:jc w:val="both"/>
      </w:pPr>
    </w:p>
    <w:p w:rsidR="00E0357A" w:rsidRDefault="00E0357A" w:rsidP="000A6C47">
      <w:pPr>
        <w:tabs>
          <w:tab w:val="left" w:pos="3568"/>
        </w:tabs>
        <w:jc w:val="both"/>
      </w:pPr>
      <w:r>
        <w:t>The shorter the sentence received by the offender, the less time available for comprehensive assessments and participation in prison-based programming prior to their return in the community.</w:t>
      </w:r>
    </w:p>
    <w:p w:rsidR="00E0357A" w:rsidRDefault="00E0357A" w:rsidP="00E0357A">
      <w:pPr>
        <w:pStyle w:val="ListParagraph"/>
        <w:numPr>
          <w:ilvl w:val="0"/>
          <w:numId w:val="1"/>
        </w:numPr>
        <w:tabs>
          <w:tab w:val="left" w:pos="3568"/>
        </w:tabs>
        <w:jc w:val="both"/>
      </w:pPr>
      <w:r>
        <w:t>The proportion that receives sentences of greater than 12 months, a reasonable time to arrange and complete programming, is relatively small</w:t>
      </w:r>
    </w:p>
    <w:p w:rsidR="000A6C47" w:rsidRPr="00E0357A" w:rsidRDefault="00E0357A" w:rsidP="00E0357A">
      <w:pPr>
        <w:pStyle w:val="ListParagraph"/>
        <w:numPr>
          <w:ilvl w:val="0"/>
          <w:numId w:val="1"/>
        </w:numPr>
        <w:tabs>
          <w:tab w:val="left" w:pos="3568"/>
        </w:tabs>
        <w:jc w:val="both"/>
      </w:pPr>
      <w:r>
        <w:t>Community based programming is effective in reducing future re-offending</w:t>
      </w:r>
    </w:p>
    <w:p w:rsidR="000A6C47" w:rsidRDefault="000A6C47" w:rsidP="000A6C47">
      <w:pPr>
        <w:tabs>
          <w:tab w:val="left" w:pos="3568"/>
        </w:tabs>
        <w:jc w:val="both"/>
        <w:rPr>
          <w:b/>
          <w:color w:val="0000FF"/>
        </w:rPr>
      </w:pPr>
    </w:p>
    <w:p w:rsidR="00E0357A" w:rsidRPr="002D3E6D" w:rsidRDefault="000A6C47" w:rsidP="000A6C47">
      <w:pPr>
        <w:tabs>
          <w:tab w:val="left" w:pos="3568"/>
        </w:tabs>
        <w:jc w:val="both"/>
        <w:rPr>
          <w:b/>
          <w:color w:val="660066"/>
        </w:rPr>
      </w:pPr>
      <w:r w:rsidRPr="002D3E6D">
        <w:rPr>
          <w:b/>
          <w:color w:val="660066"/>
        </w:rPr>
        <w:t>Variations Across Provinces</w:t>
      </w:r>
    </w:p>
    <w:p w:rsidR="00E0357A" w:rsidRDefault="00E0357A" w:rsidP="000A6C47">
      <w:pPr>
        <w:tabs>
          <w:tab w:val="left" w:pos="3568"/>
        </w:tabs>
        <w:jc w:val="both"/>
        <w:rPr>
          <w:b/>
          <w:color w:val="0000FF"/>
        </w:rPr>
      </w:pPr>
    </w:p>
    <w:p w:rsidR="008D3EC2" w:rsidRDefault="008D3EC2" w:rsidP="000A6C47">
      <w:pPr>
        <w:tabs>
          <w:tab w:val="left" w:pos="3568"/>
        </w:tabs>
        <w:jc w:val="both"/>
      </w:pPr>
      <w:r>
        <w:t>There is a general trend toward increased crime rates the farther west and north one moves</w:t>
      </w:r>
    </w:p>
    <w:p w:rsidR="008D3EC2" w:rsidRDefault="008D3EC2" w:rsidP="008D3EC2">
      <w:pPr>
        <w:pStyle w:val="ListParagraph"/>
        <w:numPr>
          <w:ilvl w:val="0"/>
          <w:numId w:val="1"/>
        </w:numPr>
        <w:tabs>
          <w:tab w:val="left" w:pos="3568"/>
        </w:tabs>
        <w:jc w:val="both"/>
      </w:pPr>
      <w:r>
        <w:t>Northwest Territories has eight times the national average crime rate</w:t>
      </w:r>
    </w:p>
    <w:p w:rsidR="000A6C47" w:rsidRDefault="000A6C47" w:rsidP="000A6C47">
      <w:pPr>
        <w:tabs>
          <w:tab w:val="left" w:pos="3568"/>
        </w:tabs>
        <w:jc w:val="both"/>
        <w:rPr>
          <w:b/>
          <w:color w:val="0000FF"/>
        </w:rPr>
      </w:pPr>
    </w:p>
    <w:p w:rsidR="008D3EC2" w:rsidRPr="002D3E6D" w:rsidRDefault="000A6C47" w:rsidP="000A6C47">
      <w:pPr>
        <w:tabs>
          <w:tab w:val="left" w:pos="3568"/>
        </w:tabs>
        <w:jc w:val="both"/>
        <w:rPr>
          <w:b/>
          <w:color w:val="660066"/>
        </w:rPr>
      </w:pPr>
      <w:r w:rsidRPr="002D3E6D">
        <w:rPr>
          <w:b/>
          <w:color w:val="660066"/>
        </w:rPr>
        <w:t>International Context</w:t>
      </w:r>
    </w:p>
    <w:p w:rsidR="008D3EC2" w:rsidRDefault="008D3EC2" w:rsidP="000A6C47">
      <w:pPr>
        <w:tabs>
          <w:tab w:val="left" w:pos="3568"/>
        </w:tabs>
        <w:jc w:val="both"/>
        <w:rPr>
          <w:b/>
          <w:color w:val="0000FF"/>
        </w:rPr>
      </w:pPr>
    </w:p>
    <w:p w:rsidR="008D3EC2" w:rsidRDefault="008D3EC2" w:rsidP="000A6C47">
      <w:pPr>
        <w:tabs>
          <w:tab w:val="left" w:pos="3568"/>
        </w:tabs>
        <w:jc w:val="both"/>
      </w:pPr>
      <w:r>
        <w:t>Canada’s incarceration is 108 per 100 000 population</w:t>
      </w:r>
    </w:p>
    <w:p w:rsidR="008D3EC2" w:rsidRDefault="008D3EC2" w:rsidP="008D3EC2">
      <w:pPr>
        <w:pStyle w:val="ListParagraph"/>
        <w:numPr>
          <w:ilvl w:val="0"/>
          <w:numId w:val="1"/>
        </w:numPr>
        <w:tabs>
          <w:tab w:val="left" w:pos="3568"/>
        </w:tabs>
        <w:jc w:val="both"/>
      </w:pPr>
      <w:r>
        <w:t>There has been a slight downward trend in recent years, but Canada’s relative ranking remains unchanged</w:t>
      </w:r>
    </w:p>
    <w:p w:rsidR="000A6C47" w:rsidRPr="008D3EC2" w:rsidRDefault="008D3EC2" w:rsidP="008D3EC2">
      <w:pPr>
        <w:pStyle w:val="ListParagraph"/>
        <w:numPr>
          <w:ilvl w:val="0"/>
          <w:numId w:val="1"/>
        </w:numPr>
        <w:tabs>
          <w:tab w:val="left" w:pos="3568"/>
        </w:tabs>
        <w:jc w:val="both"/>
      </w:pPr>
      <w:r>
        <w:t>Compared to the USA, our incarceration rate is modest</w:t>
      </w:r>
    </w:p>
    <w:p w:rsidR="000A6C47" w:rsidRDefault="000A6C47" w:rsidP="000A6C47">
      <w:pPr>
        <w:tabs>
          <w:tab w:val="left" w:pos="3568"/>
        </w:tabs>
        <w:jc w:val="both"/>
        <w:rPr>
          <w:b/>
          <w:color w:val="0000FF"/>
        </w:rPr>
      </w:pPr>
    </w:p>
    <w:p w:rsidR="000A6C47" w:rsidRPr="002D3E6D" w:rsidRDefault="000A6C47" w:rsidP="000A6C47">
      <w:pPr>
        <w:tabs>
          <w:tab w:val="left" w:pos="3568"/>
        </w:tabs>
        <w:jc w:val="both"/>
        <w:rPr>
          <w:b/>
          <w:color w:val="660066"/>
        </w:rPr>
      </w:pPr>
      <w:r w:rsidRPr="002D3E6D">
        <w:rPr>
          <w:b/>
          <w:color w:val="660066"/>
        </w:rPr>
        <w:t>Impact of Criminal Conduct on Canadians</w:t>
      </w:r>
    </w:p>
    <w:p w:rsidR="000A6C47" w:rsidRDefault="000A6C47" w:rsidP="000A6C47">
      <w:pPr>
        <w:tabs>
          <w:tab w:val="left" w:pos="3568"/>
        </w:tabs>
        <w:jc w:val="both"/>
        <w:rPr>
          <w:b/>
          <w:color w:val="0000FF"/>
        </w:rPr>
      </w:pPr>
    </w:p>
    <w:p w:rsidR="008D3EC2" w:rsidRDefault="008D3EC2" w:rsidP="000A6C47">
      <w:pPr>
        <w:tabs>
          <w:tab w:val="left" w:pos="3568"/>
        </w:tabs>
        <w:jc w:val="both"/>
      </w:pPr>
      <w:r>
        <w:t>Three aspects of crime that specifically impact Canadians:</w:t>
      </w:r>
    </w:p>
    <w:p w:rsidR="008D3EC2" w:rsidRDefault="008D3EC2" w:rsidP="008D3EC2">
      <w:pPr>
        <w:pStyle w:val="ListParagraph"/>
        <w:numPr>
          <w:ilvl w:val="0"/>
          <w:numId w:val="4"/>
        </w:numPr>
        <w:tabs>
          <w:tab w:val="left" w:pos="3568"/>
        </w:tabs>
        <w:jc w:val="both"/>
      </w:pPr>
      <w:r>
        <w:t>Prevalence</w:t>
      </w:r>
    </w:p>
    <w:p w:rsidR="008D3EC2" w:rsidRDefault="008D3EC2" w:rsidP="008D3EC2">
      <w:pPr>
        <w:pStyle w:val="ListParagraph"/>
        <w:numPr>
          <w:ilvl w:val="0"/>
          <w:numId w:val="4"/>
        </w:numPr>
        <w:tabs>
          <w:tab w:val="left" w:pos="3568"/>
        </w:tabs>
        <w:jc w:val="both"/>
      </w:pPr>
      <w:r>
        <w:t>Cost</w:t>
      </w:r>
    </w:p>
    <w:p w:rsidR="008D3EC2" w:rsidRDefault="008D3EC2" w:rsidP="008D3EC2">
      <w:pPr>
        <w:pStyle w:val="ListParagraph"/>
        <w:numPr>
          <w:ilvl w:val="0"/>
          <w:numId w:val="4"/>
        </w:numPr>
        <w:tabs>
          <w:tab w:val="left" w:pos="3568"/>
        </w:tabs>
        <w:jc w:val="both"/>
      </w:pPr>
      <w:r>
        <w:t>Likelihood of being a victim of crime</w:t>
      </w:r>
    </w:p>
    <w:p w:rsidR="0007297D" w:rsidRDefault="008D3EC2" w:rsidP="008D3EC2">
      <w:pPr>
        <w:tabs>
          <w:tab w:val="left" w:pos="3568"/>
        </w:tabs>
        <w:jc w:val="both"/>
      </w:pPr>
      <w:r>
        <w:t>These influence the public’s opinion of and confidence in the effectiveness of the criminal justice system</w:t>
      </w:r>
    </w:p>
    <w:p w:rsidR="0007297D" w:rsidRDefault="0007297D" w:rsidP="008D3EC2">
      <w:pPr>
        <w:tabs>
          <w:tab w:val="left" w:pos="3568"/>
        </w:tabs>
        <w:jc w:val="both"/>
      </w:pPr>
    </w:p>
    <w:p w:rsidR="0007297D" w:rsidRDefault="0007297D" w:rsidP="008D3EC2">
      <w:pPr>
        <w:tabs>
          <w:tab w:val="left" w:pos="3568"/>
        </w:tabs>
        <w:jc w:val="both"/>
      </w:pPr>
      <w:r>
        <w:t>The scope of negative influence of crime is significant, perhaps affecting close to 80% of Canadians</w:t>
      </w:r>
    </w:p>
    <w:p w:rsidR="0007297D" w:rsidRDefault="0007297D" w:rsidP="008D3EC2">
      <w:pPr>
        <w:tabs>
          <w:tab w:val="left" w:pos="3568"/>
        </w:tabs>
        <w:jc w:val="both"/>
      </w:pPr>
    </w:p>
    <w:p w:rsidR="0007297D" w:rsidRDefault="0007297D" w:rsidP="008D3EC2">
      <w:pPr>
        <w:tabs>
          <w:tab w:val="left" w:pos="3568"/>
        </w:tabs>
        <w:jc w:val="both"/>
      </w:pPr>
      <w:r>
        <w:t>Top 10 issues and people to consider when thinking about crime and criminal justice research in Canada:</w:t>
      </w:r>
    </w:p>
    <w:p w:rsidR="0007297D" w:rsidRDefault="0007297D" w:rsidP="0007297D">
      <w:pPr>
        <w:pStyle w:val="ListParagraph"/>
        <w:numPr>
          <w:ilvl w:val="0"/>
          <w:numId w:val="5"/>
        </w:numPr>
        <w:tabs>
          <w:tab w:val="left" w:pos="3568"/>
        </w:tabs>
        <w:jc w:val="both"/>
      </w:pPr>
      <w:r>
        <w:t>Public confidence in corrections is low</w:t>
      </w:r>
    </w:p>
    <w:p w:rsidR="0007297D" w:rsidRDefault="0007297D" w:rsidP="0007297D">
      <w:pPr>
        <w:pStyle w:val="ListParagraph"/>
        <w:numPr>
          <w:ilvl w:val="0"/>
          <w:numId w:val="5"/>
        </w:numPr>
        <w:tabs>
          <w:tab w:val="left" w:pos="3568"/>
        </w:tabs>
        <w:jc w:val="both"/>
      </w:pPr>
      <w:r>
        <w:t>Only individual difference variables can explain criminal behaviour within groups and highlight factors to target in order to reduce potential for future re-offending</w:t>
      </w:r>
    </w:p>
    <w:p w:rsidR="0007297D" w:rsidRDefault="0007297D" w:rsidP="0007297D">
      <w:pPr>
        <w:pStyle w:val="ListParagraph"/>
        <w:numPr>
          <w:ilvl w:val="0"/>
          <w:numId w:val="5"/>
        </w:numPr>
        <w:tabs>
          <w:tab w:val="left" w:pos="3568"/>
        </w:tabs>
        <w:jc w:val="both"/>
      </w:pPr>
      <w:r>
        <w:t>Academics and corrections researchers need to improve their social marketing – eliminating the media</w:t>
      </w:r>
    </w:p>
    <w:p w:rsidR="0007297D" w:rsidRDefault="0007297D" w:rsidP="0007297D">
      <w:pPr>
        <w:pStyle w:val="ListParagraph"/>
        <w:numPr>
          <w:ilvl w:val="0"/>
          <w:numId w:val="5"/>
        </w:numPr>
        <w:tabs>
          <w:tab w:val="left" w:pos="3568"/>
        </w:tabs>
        <w:jc w:val="both"/>
      </w:pPr>
      <w:r>
        <w:t>Alternative approaches to punishments are gaining popularity</w:t>
      </w:r>
    </w:p>
    <w:p w:rsidR="0007297D" w:rsidRDefault="0007297D" w:rsidP="0007297D">
      <w:pPr>
        <w:pStyle w:val="ListParagraph"/>
        <w:numPr>
          <w:ilvl w:val="0"/>
          <w:numId w:val="5"/>
        </w:numPr>
        <w:tabs>
          <w:tab w:val="left" w:pos="3568"/>
        </w:tabs>
        <w:jc w:val="both"/>
      </w:pPr>
      <w:r>
        <w:t>Criminal justice and corrections affects many Canadians with many fiscal costs</w:t>
      </w:r>
    </w:p>
    <w:p w:rsidR="0007297D" w:rsidRDefault="0007297D" w:rsidP="0007297D">
      <w:pPr>
        <w:pStyle w:val="ListParagraph"/>
        <w:numPr>
          <w:ilvl w:val="0"/>
          <w:numId w:val="5"/>
        </w:numPr>
        <w:tabs>
          <w:tab w:val="left" w:pos="3568"/>
        </w:tabs>
        <w:jc w:val="both"/>
      </w:pPr>
      <w:r>
        <w:t>Crime rates are declining, and violent crime, is lower than in many other countries</w:t>
      </w:r>
    </w:p>
    <w:p w:rsidR="0007297D" w:rsidRDefault="0007297D" w:rsidP="0007297D">
      <w:pPr>
        <w:pStyle w:val="ListParagraph"/>
        <w:numPr>
          <w:ilvl w:val="0"/>
          <w:numId w:val="5"/>
        </w:numPr>
        <w:tabs>
          <w:tab w:val="left" w:pos="3568"/>
        </w:tabs>
        <w:jc w:val="both"/>
      </w:pPr>
      <w:r>
        <w:t>The crime funnel reveals that the rate of police-reported crime is markedly higher than either the rates of conviction or incarceration</w:t>
      </w:r>
    </w:p>
    <w:p w:rsidR="0007297D" w:rsidRDefault="0007297D" w:rsidP="0007297D">
      <w:pPr>
        <w:pStyle w:val="ListParagraph"/>
        <w:numPr>
          <w:ilvl w:val="0"/>
          <w:numId w:val="5"/>
        </w:numPr>
        <w:tabs>
          <w:tab w:val="left" w:pos="3568"/>
        </w:tabs>
        <w:jc w:val="both"/>
      </w:pPr>
      <w:r>
        <w:t>The incarceration rate generally increases as one moves from east to west in Canada</w:t>
      </w:r>
    </w:p>
    <w:p w:rsidR="0007297D" w:rsidRDefault="0007297D" w:rsidP="0007297D">
      <w:pPr>
        <w:pStyle w:val="ListParagraph"/>
        <w:numPr>
          <w:ilvl w:val="0"/>
          <w:numId w:val="5"/>
        </w:numPr>
        <w:tabs>
          <w:tab w:val="left" w:pos="3568"/>
        </w:tabs>
        <w:jc w:val="both"/>
      </w:pPr>
      <w:r>
        <w:t>What do you do if you are asked to complete an assessment that fails to consider Criminogenic needs or risk while working in a correctional agency?</w:t>
      </w:r>
    </w:p>
    <w:p w:rsidR="00FD6BDC" w:rsidRPr="008D3EC2" w:rsidRDefault="0007297D" w:rsidP="0007297D">
      <w:pPr>
        <w:pStyle w:val="ListParagraph"/>
        <w:numPr>
          <w:ilvl w:val="0"/>
          <w:numId w:val="5"/>
        </w:numPr>
        <w:tabs>
          <w:tab w:val="left" w:pos="3568"/>
        </w:tabs>
        <w:jc w:val="both"/>
      </w:pPr>
      <w:r>
        <w:t xml:space="preserve">People to watch: Serge </w:t>
      </w:r>
      <w:proofErr w:type="spellStart"/>
      <w:r>
        <w:t>Brochu</w:t>
      </w:r>
      <w:proofErr w:type="spellEnd"/>
      <w:r>
        <w:t xml:space="preserve">, Anthony </w:t>
      </w:r>
      <w:proofErr w:type="spellStart"/>
      <w:r>
        <w:t>Doob</w:t>
      </w:r>
      <w:proofErr w:type="spellEnd"/>
      <w:r>
        <w:t>, Jeff Latimer, Julian Roberts, Irvin Waller</w:t>
      </w:r>
    </w:p>
    <w:sectPr w:rsidR="00FD6BDC" w:rsidRPr="008D3EC2" w:rsidSect="00FD6BDC">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7F0D8B"/>
    <w:multiLevelType w:val="hybridMultilevel"/>
    <w:tmpl w:val="CCAEAF0C"/>
    <w:lvl w:ilvl="0" w:tplc="D130C6B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9667CA"/>
    <w:multiLevelType w:val="hybridMultilevel"/>
    <w:tmpl w:val="612C70E6"/>
    <w:lvl w:ilvl="0" w:tplc="09B83722">
      <w:start w:val="1"/>
      <w:numFmt w:val="bullet"/>
      <w:lvlText w:val="-"/>
      <w:lvlJc w:val="left"/>
      <w:pPr>
        <w:ind w:left="720" w:hanging="360"/>
      </w:pPr>
      <w:rPr>
        <w:rFonts w:ascii="Times New Roman" w:eastAsiaTheme="minorHAnsi" w:hAnsi="Times New Roman"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A42A6D"/>
    <w:multiLevelType w:val="hybridMultilevel"/>
    <w:tmpl w:val="2E84C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EC03881"/>
    <w:multiLevelType w:val="hybridMultilevel"/>
    <w:tmpl w:val="FF3E8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CB82346"/>
    <w:multiLevelType w:val="hybridMultilevel"/>
    <w:tmpl w:val="BB44B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02CD0"/>
    <w:rsid w:val="0007297D"/>
    <w:rsid w:val="000A6C47"/>
    <w:rsid w:val="00102CD0"/>
    <w:rsid w:val="00157229"/>
    <w:rsid w:val="00164D13"/>
    <w:rsid w:val="002D3E6D"/>
    <w:rsid w:val="003431F9"/>
    <w:rsid w:val="0036702A"/>
    <w:rsid w:val="00396721"/>
    <w:rsid w:val="003B5E2C"/>
    <w:rsid w:val="004759C1"/>
    <w:rsid w:val="004A7A31"/>
    <w:rsid w:val="004C3B05"/>
    <w:rsid w:val="00533A74"/>
    <w:rsid w:val="005B637D"/>
    <w:rsid w:val="007D04E8"/>
    <w:rsid w:val="008665C7"/>
    <w:rsid w:val="008D3EC2"/>
    <w:rsid w:val="00963506"/>
    <w:rsid w:val="009975BF"/>
    <w:rsid w:val="00AD4DD9"/>
    <w:rsid w:val="00B75D0E"/>
    <w:rsid w:val="00C504E9"/>
    <w:rsid w:val="00C8639A"/>
    <w:rsid w:val="00D243FB"/>
    <w:rsid w:val="00DF6DD3"/>
    <w:rsid w:val="00E0357A"/>
    <w:rsid w:val="00E75708"/>
    <w:rsid w:val="00EF4BCB"/>
    <w:rsid w:val="00EF682A"/>
    <w:rsid w:val="00FD6BDC"/>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7A1"/>
    <w:rPr>
      <w:rFonts w:ascii="Times New Roman" w:hAnsi="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02CD0"/>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8</Pages>
  <Words>2273</Words>
  <Characters>12958</Characters>
  <Application>Microsoft Macintosh Word</Application>
  <DocSecurity>0</DocSecurity>
  <Lines>107</Lines>
  <Paragraphs>25</Paragraphs>
  <ScaleCrop>false</ScaleCrop>
  <Company>Carleton University</Company>
  <LinksUpToDate>false</LinksUpToDate>
  <CharactersWithSpaces>15913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Cynthia Winkler</cp:lastModifiedBy>
  <cp:revision>16</cp:revision>
  <dcterms:created xsi:type="dcterms:W3CDTF">2012-09-11T16:03:00Z</dcterms:created>
  <dcterms:modified xsi:type="dcterms:W3CDTF">2012-09-15T20:12:00Z</dcterms:modified>
</cp:coreProperties>
</file>