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87A6B" w14:textId="77777777" w:rsidR="00597048" w:rsidRPr="00597048" w:rsidRDefault="00597048" w:rsidP="00597048">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CA"/>
        </w:rPr>
      </w:pPr>
      <w:r w:rsidRPr="00597048">
        <w:rPr>
          <w:rFonts w:ascii="Times New Roman" w:eastAsia="Times New Roman" w:hAnsi="Times New Roman" w:cs="Times New Roman"/>
          <w:b/>
          <w:bCs/>
          <w:color w:val="000000"/>
          <w:sz w:val="36"/>
          <w:szCs w:val="36"/>
          <w:lang w:eastAsia="en-CA"/>
        </w:rPr>
        <w:t>1.1.1 What is an Object?</w:t>
      </w:r>
    </w:p>
    <w:p w14:paraId="21248699" w14:textId="77777777" w:rsidR="00597048" w:rsidRPr="00597048" w:rsidRDefault="00597048" w:rsidP="00597048">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a collection of variables called </w:t>
      </w:r>
      <w:r w:rsidRPr="00597048">
        <w:rPr>
          <w:rFonts w:ascii="Times New Roman" w:eastAsia="Times New Roman" w:hAnsi="Times New Roman" w:cs="Times New Roman"/>
          <w:i/>
          <w:iCs/>
          <w:color w:val="000000"/>
          <w:sz w:val="27"/>
          <w:szCs w:val="27"/>
          <w:lang w:eastAsia="en-CA"/>
        </w:rPr>
        <w:t>fields</w:t>
      </w:r>
      <w:r w:rsidRPr="00597048">
        <w:rPr>
          <w:rFonts w:ascii="Times New Roman" w:eastAsia="Times New Roman" w:hAnsi="Times New Roman" w:cs="Times New Roman"/>
          <w:color w:val="000000"/>
          <w:sz w:val="27"/>
          <w:szCs w:val="27"/>
          <w:lang w:eastAsia="en-CA"/>
        </w:rPr>
        <w:t> representing the properties of a specific physical or conceptual object, and</w:t>
      </w:r>
    </w:p>
    <w:p w14:paraId="114C640A" w14:textId="77777777" w:rsidR="00597048" w:rsidRPr="00597048" w:rsidRDefault="00597048" w:rsidP="00597048">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a collection of designated operations called </w:t>
      </w:r>
      <w:r w:rsidRPr="00597048">
        <w:rPr>
          <w:rFonts w:ascii="Times New Roman" w:eastAsia="Times New Roman" w:hAnsi="Times New Roman" w:cs="Times New Roman"/>
          <w:i/>
          <w:iCs/>
          <w:color w:val="000000"/>
          <w:sz w:val="27"/>
          <w:szCs w:val="27"/>
          <w:lang w:eastAsia="en-CA"/>
        </w:rPr>
        <w:t>methods</w:t>
      </w:r>
      <w:r w:rsidRPr="00597048">
        <w:rPr>
          <w:rFonts w:ascii="Times New Roman" w:eastAsia="Times New Roman" w:hAnsi="Times New Roman" w:cs="Times New Roman"/>
          <w:color w:val="000000"/>
          <w:sz w:val="27"/>
          <w:szCs w:val="27"/>
          <w:lang w:eastAsia="en-CA"/>
        </w:rPr>
        <w:t> for observing and changing the fields of that object.</w:t>
      </w:r>
    </w:p>
    <w:p w14:paraId="3AA69FE9" w14:textId="77777777" w:rsidR="00597048" w:rsidRPr="00597048" w:rsidRDefault="00597048" w:rsidP="00597048">
      <w:pPr>
        <w:spacing w:after="0" w:line="240" w:lineRule="auto"/>
        <w:rPr>
          <w:rFonts w:ascii="Times New Roman" w:eastAsia="Times New Roman" w:hAnsi="Times New Roman" w:cs="Times New Roman"/>
          <w:sz w:val="24"/>
          <w:szCs w:val="24"/>
          <w:lang w:eastAsia="en-CA"/>
        </w:rPr>
      </w:pPr>
      <w:r w:rsidRPr="00597048">
        <w:rPr>
          <w:rFonts w:ascii="Times New Roman" w:eastAsia="Times New Roman" w:hAnsi="Times New Roman" w:cs="Times New Roman"/>
          <w:color w:val="000000"/>
          <w:sz w:val="27"/>
          <w:szCs w:val="27"/>
          <w:lang w:eastAsia="en-CA"/>
        </w:rPr>
        <w:t>No code other than the designated operations can access or modify object fields.</w:t>
      </w:r>
    </w:p>
    <w:p w14:paraId="2551840A" w14:textId="2E2B8B96" w:rsidR="00597048" w:rsidRPr="00597048" w:rsidRDefault="00597048" w:rsidP="00597048">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To make the notion of object more concrete, let us consider a simple example. Assume that we want to maintain a directory containing the office address and phone number for each person in the Rice Computer Science Department. In Java, each entry in such a directory has a natural representation as an object with three fields containing the person's name, address (building and office number), and phone number (a Rice extension) represented as character strings. We defer discussion about how to represent the directory itself</w:t>
      </w:r>
      <w:r w:rsidR="00A669AE">
        <w:rPr>
          <w:rFonts w:ascii="Times New Roman" w:eastAsia="Times New Roman" w:hAnsi="Times New Roman" w:cs="Times New Roman"/>
          <w:color w:val="000000"/>
          <w:sz w:val="27"/>
          <w:szCs w:val="27"/>
          <w:lang w:eastAsia="en-CA"/>
        </w:rPr>
        <w:t>.</w:t>
      </w:r>
    </w:p>
    <w:p w14:paraId="434337AB" w14:textId="77777777" w:rsidR="00597048" w:rsidRPr="00597048" w:rsidRDefault="00597048" w:rsidP="00597048">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Each entry object must support operations to retrieve the name, address, and phone number fields, respectively.</w:t>
      </w:r>
    </w:p>
    <w:p w14:paraId="04BB7244" w14:textId="77777777" w:rsidR="00597048" w:rsidRPr="00597048" w:rsidRDefault="00597048" w:rsidP="00597048">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Let's summarize the form of a directory entry as a table:</w:t>
      </w:r>
    </w:p>
    <w:p w14:paraId="261B57B2"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Fields:</w:t>
      </w:r>
    </w:p>
    <w:p w14:paraId="02001BF6"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String name;</w:t>
      </w:r>
    </w:p>
    <w:p w14:paraId="593D6D1B"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String address;</w:t>
      </w:r>
    </w:p>
    <w:p w14:paraId="248F7C41"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String phone;</w:t>
      </w:r>
    </w:p>
    <w:p w14:paraId="2F9E931F"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ab/>
      </w:r>
    </w:p>
    <w:p w14:paraId="717EC701"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Methods:</w:t>
      </w:r>
    </w:p>
    <w:p w14:paraId="27A55ACA"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String </w:t>
      </w:r>
      <w:proofErr w:type="spellStart"/>
      <w:proofErr w:type="gramStart"/>
      <w:r w:rsidRPr="00597048">
        <w:rPr>
          <w:rFonts w:ascii="Courier New" w:eastAsia="Times New Roman" w:hAnsi="Courier New" w:cs="Courier New"/>
          <w:color w:val="000000"/>
          <w:sz w:val="20"/>
          <w:szCs w:val="20"/>
          <w:lang w:eastAsia="en-CA"/>
        </w:rPr>
        <w:t>getName</w:t>
      </w:r>
      <w:proofErr w:type="spellEnd"/>
      <w:r w:rsidRPr="00597048">
        <w:rPr>
          <w:rFonts w:ascii="Courier New" w:eastAsia="Times New Roman" w:hAnsi="Courier New" w:cs="Courier New"/>
          <w:color w:val="000000"/>
          <w:sz w:val="20"/>
          <w:szCs w:val="20"/>
          <w:lang w:eastAsia="en-CA"/>
        </w:rPr>
        <w:t>(</w:t>
      </w:r>
      <w:proofErr w:type="gramEnd"/>
      <w:r w:rsidRPr="00597048">
        <w:rPr>
          <w:rFonts w:ascii="Courier New" w:eastAsia="Times New Roman" w:hAnsi="Courier New" w:cs="Courier New"/>
          <w:color w:val="000000"/>
          <w:sz w:val="20"/>
          <w:szCs w:val="20"/>
          <w:lang w:eastAsia="en-CA"/>
        </w:rPr>
        <w:t>);</w:t>
      </w:r>
    </w:p>
    <w:p w14:paraId="0D98C0BE"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String </w:t>
      </w:r>
      <w:proofErr w:type="spellStart"/>
      <w:proofErr w:type="gramStart"/>
      <w:r w:rsidRPr="00597048">
        <w:rPr>
          <w:rFonts w:ascii="Courier New" w:eastAsia="Times New Roman" w:hAnsi="Courier New" w:cs="Courier New"/>
          <w:color w:val="000000"/>
          <w:sz w:val="20"/>
          <w:szCs w:val="20"/>
          <w:lang w:eastAsia="en-CA"/>
        </w:rPr>
        <w:t>getAddress</w:t>
      </w:r>
      <w:proofErr w:type="spellEnd"/>
      <w:r w:rsidRPr="00597048">
        <w:rPr>
          <w:rFonts w:ascii="Courier New" w:eastAsia="Times New Roman" w:hAnsi="Courier New" w:cs="Courier New"/>
          <w:color w:val="000000"/>
          <w:sz w:val="20"/>
          <w:szCs w:val="20"/>
          <w:lang w:eastAsia="en-CA"/>
        </w:rPr>
        <w:t>(</w:t>
      </w:r>
      <w:proofErr w:type="gramEnd"/>
      <w:r w:rsidRPr="00597048">
        <w:rPr>
          <w:rFonts w:ascii="Courier New" w:eastAsia="Times New Roman" w:hAnsi="Courier New" w:cs="Courier New"/>
          <w:color w:val="000000"/>
          <w:sz w:val="20"/>
          <w:szCs w:val="20"/>
          <w:lang w:eastAsia="en-CA"/>
        </w:rPr>
        <w:t>);</w:t>
      </w:r>
    </w:p>
    <w:p w14:paraId="3826E5D5" w14:textId="77777777" w:rsidR="00597048" w:rsidRPr="00597048" w:rsidRDefault="00597048" w:rsidP="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eastAsia="Times New Roman" w:hAnsi="Courier New" w:cs="Courier New"/>
          <w:color w:val="000000"/>
          <w:sz w:val="20"/>
          <w:szCs w:val="20"/>
          <w:lang w:eastAsia="en-CA"/>
        </w:rPr>
      </w:pPr>
      <w:r w:rsidRPr="00597048">
        <w:rPr>
          <w:rFonts w:ascii="Courier New" w:eastAsia="Times New Roman" w:hAnsi="Courier New" w:cs="Courier New"/>
          <w:color w:val="000000"/>
          <w:sz w:val="20"/>
          <w:szCs w:val="20"/>
          <w:lang w:eastAsia="en-CA"/>
        </w:rPr>
        <w:t xml:space="preserve">        String </w:t>
      </w:r>
      <w:proofErr w:type="spellStart"/>
      <w:proofErr w:type="gramStart"/>
      <w:r w:rsidRPr="00597048">
        <w:rPr>
          <w:rFonts w:ascii="Courier New" w:eastAsia="Times New Roman" w:hAnsi="Courier New" w:cs="Courier New"/>
          <w:color w:val="000000"/>
          <w:sz w:val="20"/>
          <w:szCs w:val="20"/>
          <w:lang w:eastAsia="en-CA"/>
        </w:rPr>
        <w:t>getPhone</w:t>
      </w:r>
      <w:proofErr w:type="spellEnd"/>
      <w:r w:rsidRPr="00597048">
        <w:rPr>
          <w:rFonts w:ascii="Courier New" w:eastAsia="Times New Roman" w:hAnsi="Courier New" w:cs="Courier New"/>
          <w:color w:val="000000"/>
          <w:sz w:val="20"/>
          <w:szCs w:val="20"/>
          <w:lang w:eastAsia="en-CA"/>
        </w:rPr>
        <w:t>(</w:t>
      </w:r>
      <w:proofErr w:type="gramEnd"/>
      <w:r w:rsidRPr="00597048">
        <w:rPr>
          <w:rFonts w:ascii="Courier New" w:eastAsia="Times New Roman" w:hAnsi="Courier New" w:cs="Courier New"/>
          <w:color w:val="000000"/>
          <w:sz w:val="20"/>
          <w:szCs w:val="20"/>
          <w:lang w:eastAsia="en-CA"/>
        </w:rPr>
        <w:t>);</w:t>
      </w:r>
    </w:p>
    <w:p w14:paraId="474BE7AF" w14:textId="77777777" w:rsidR="00597048" w:rsidRPr="00597048" w:rsidRDefault="00597048" w:rsidP="00597048">
      <w:pPr>
        <w:spacing w:after="0" w:line="240" w:lineRule="auto"/>
        <w:rPr>
          <w:rFonts w:ascii="Times New Roman" w:eastAsia="Times New Roman" w:hAnsi="Times New Roman" w:cs="Times New Roman"/>
          <w:sz w:val="24"/>
          <w:szCs w:val="24"/>
          <w:lang w:eastAsia="en-CA"/>
        </w:rPr>
      </w:pPr>
      <w:r w:rsidRPr="00597048">
        <w:rPr>
          <w:rFonts w:ascii="Times New Roman" w:eastAsia="Times New Roman" w:hAnsi="Times New Roman" w:cs="Times New Roman"/>
          <w:color w:val="000000"/>
          <w:sz w:val="27"/>
          <w:szCs w:val="27"/>
          <w:lang w:eastAsia="en-CA"/>
        </w:rPr>
        <w:t>This tabular description is </w:t>
      </w:r>
      <w:r w:rsidRPr="00597048">
        <w:rPr>
          <w:rFonts w:ascii="Times New Roman" w:eastAsia="Times New Roman" w:hAnsi="Times New Roman" w:cs="Times New Roman"/>
          <w:i/>
          <w:iCs/>
          <w:color w:val="000000"/>
          <w:sz w:val="27"/>
          <w:szCs w:val="27"/>
          <w:lang w:eastAsia="en-CA"/>
        </w:rPr>
        <w:t>not</w:t>
      </w:r>
      <w:r w:rsidRPr="00597048">
        <w:rPr>
          <w:rFonts w:ascii="Times New Roman" w:eastAsia="Times New Roman" w:hAnsi="Times New Roman" w:cs="Times New Roman"/>
          <w:color w:val="000000"/>
          <w:sz w:val="27"/>
          <w:szCs w:val="27"/>
          <w:lang w:eastAsia="en-CA"/>
        </w:rPr>
        <w:t> legal Java syntax. We will introduce the actual syntactic details later in the next section of the chapter.</w:t>
      </w:r>
    </w:p>
    <w:p w14:paraId="4603ED1B" w14:textId="77777777" w:rsidR="00597048" w:rsidRPr="00597048" w:rsidRDefault="00597048" w:rsidP="00597048">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The three methods </w:t>
      </w:r>
      <w:proofErr w:type="spellStart"/>
      <w:r w:rsidRPr="00597048">
        <w:rPr>
          <w:rFonts w:ascii="Courier New" w:eastAsia="Times New Roman" w:hAnsi="Courier New" w:cs="Courier New"/>
          <w:color w:val="000000"/>
          <w:sz w:val="20"/>
          <w:szCs w:val="20"/>
          <w:lang w:eastAsia="en-CA"/>
        </w:rPr>
        <w:t>getName</w:t>
      </w:r>
      <w:proofErr w:type="spellEnd"/>
      <w:r w:rsidRPr="00597048">
        <w:rPr>
          <w:rFonts w:ascii="Times New Roman" w:eastAsia="Times New Roman" w:hAnsi="Times New Roman" w:cs="Times New Roman"/>
          <w:color w:val="000000"/>
          <w:sz w:val="27"/>
          <w:szCs w:val="27"/>
          <w:lang w:eastAsia="en-CA"/>
        </w:rPr>
        <w:t>, </w:t>
      </w:r>
      <w:proofErr w:type="spellStart"/>
      <w:r w:rsidRPr="00597048">
        <w:rPr>
          <w:rFonts w:ascii="Courier New" w:eastAsia="Times New Roman" w:hAnsi="Courier New" w:cs="Courier New"/>
          <w:color w:val="000000"/>
          <w:sz w:val="20"/>
          <w:szCs w:val="20"/>
          <w:lang w:eastAsia="en-CA"/>
        </w:rPr>
        <w:t>getAddress</w:t>
      </w:r>
      <w:proofErr w:type="spellEnd"/>
      <w:r w:rsidRPr="00597048">
        <w:rPr>
          <w:rFonts w:ascii="Times New Roman" w:eastAsia="Times New Roman" w:hAnsi="Times New Roman" w:cs="Times New Roman"/>
          <w:color w:val="000000"/>
          <w:sz w:val="27"/>
          <w:szCs w:val="27"/>
          <w:lang w:eastAsia="en-CA"/>
        </w:rPr>
        <w:t>, and </w:t>
      </w:r>
      <w:proofErr w:type="spellStart"/>
      <w:r w:rsidRPr="00597048">
        <w:rPr>
          <w:rFonts w:ascii="Courier New" w:eastAsia="Times New Roman" w:hAnsi="Courier New" w:cs="Courier New"/>
          <w:color w:val="000000"/>
          <w:sz w:val="20"/>
          <w:szCs w:val="20"/>
          <w:lang w:eastAsia="en-CA"/>
        </w:rPr>
        <w:t>getPhone</w:t>
      </w:r>
      <w:proofErr w:type="spellEnd"/>
      <w:r w:rsidRPr="00597048">
        <w:rPr>
          <w:rFonts w:ascii="Times New Roman" w:eastAsia="Times New Roman" w:hAnsi="Times New Roman" w:cs="Times New Roman"/>
          <w:color w:val="000000"/>
          <w:sz w:val="27"/>
          <w:szCs w:val="27"/>
          <w:lang w:eastAsia="en-CA"/>
        </w:rPr>
        <w:t> do not take any arguments because they are invoked by </w:t>
      </w:r>
      <w:r w:rsidRPr="00597048">
        <w:rPr>
          <w:rFonts w:ascii="Times New Roman" w:eastAsia="Times New Roman" w:hAnsi="Times New Roman" w:cs="Times New Roman"/>
          <w:i/>
          <w:iCs/>
          <w:color w:val="000000"/>
          <w:sz w:val="27"/>
          <w:szCs w:val="27"/>
          <w:lang w:eastAsia="en-CA"/>
        </w:rPr>
        <w:t>sending</w:t>
      </w:r>
      <w:r w:rsidRPr="00597048">
        <w:rPr>
          <w:rFonts w:ascii="Times New Roman" w:eastAsia="Times New Roman" w:hAnsi="Times New Roman" w:cs="Times New Roman"/>
          <w:color w:val="000000"/>
          <w:sz w:val="27"/>
          <w:szCs w:val="27"/>
          <w:lang w:eastAsia="en-CA"/>
        </w:rPr>
        <w:t> the ``method call'' to an object, called the </w:t>
      </w:r>
      <w:r w:rsidRPr="00597048">
        <w:rPr>
          <w:rFonts w:ascii="Times New Roman" w:eastAsia="Times New Roman" w:hAnsi="Times New Roman" w:cs="Times New Roman"/>
          <w:i/>
          <w:iCs/>
          <w:color w:val="000000"/>
          <w:sz w:val="27"/>
          <w:szCs w:val="27"/>
          <w:lang w:eastAsia="en-CA"/>
        </w:rPr>
        <w:t>receiver</w:t>
      </w:r>
      <w:r w:rsidRPr="00597048">
        <w:rPr>
          <w:rFonts w:ascii="Times New Roman" w:eastAsia="Times New Roman" w:hAnsi="Times New Roman" w:cs="Times New Roman"/>
          <w:color w:val="000000"/>
          <w:sz w:val="27"/>
          <w:szCs w:val="27"/>
          <w:lang w:eastAsia="en-CA"/>
        </w:rPr>
        <w:t> (or </w:t>
      </w:r>
      <w:r w:rsidRPr="00597048">
        <w:rPr>
          <w:rFonts w:ascii="Times New Roman" w:eastAsia="Times New Roman" w:hAnsi="Times New Roman" w:cs="Times New Roman"/>
          <w:i/>
          <w:iCs/>
          <w:color w:val="000000"/>
          <w:sz w:val="27"/>
          <w:szCs w:val="27"/>
          <w:lang w:eastAsia="en-CA"/>
        </w:rPr>
        <w:t>target</w:t>
      </w:r>
      <w:r w:rsidRPr="00597048">
        <w:rPr>
          <w:rFonts w:ascii="Times New Roman" w:eastAsia="Times New Roman" w:hAnsi="Times New Roman" w:cs="Times New Roman"/>
          <w:color w:val="000000"/>
          <w:sz w:val="27"/>
          <w:szCs w:val="27"/>
          <w:lang w:eastAsia="en-CA"/>
        </w:rPr>
        <w:t> in Java circles) which serves as an </w:t>
      </w:r>
      <w:r w:rsidRPr="00597048">
        <w:rPr>
          <w:rFonts w:ascii="Times New Roman" w:eastAsia="Times New Roman" w:hAnsi="Times New Roman" w:cs="Times New Roman"/>
          <w:i/>
          <w:iCs/>
          <w:color w:val="000000"/>
          <w:sz w:val="27"/>
          <w:szCs w:val="27"/>
          <w:lang w:eastAsia="en-CA"/>
        </w:rPr>
        <w:t>implicit</w:t>
      </w:r>
      <w:r w:rsidRPr="00597048">
        <w:rPr>
          <w:rFonts w:ascii="Times New Roman" w:eastAsia="Times New Roman" w:hAnsi="Times New Roman" w:cs="Times New Roman"/>
          <w:color w:val="000000"/>
          <w:sz w:val="27"/>
          <w:szCs w:val="27"/>
          <w:lang w:eastAsia="en-CA"/>
        </w:rPr>
        <w:t> argument for the method. In Java, the code defining the method can refer to this implicit argument using the </w:t>
      </w:r>
      <w:r w:rsidRPr="00597048">
        <w:rPr>
          <w:rFonts w:ascii="Times New Roman" w:eastAsia="Times New Roman" w:hAnsi="Times New Roman" w:cs="Times New Roman"/>
          <w:i/>
          <w:iCs/>
          <w:color w:val="000000"/>
          <w:sz w:val="27"/>
          <w:szCs w:val="27"/>
          <w:lang w:eastAsia="en-CA"/>
        </w:rPr>
        <w:t>keyword</w:t>
      </w:r>
      <w:r w:rsidRPr="00597048">
        <w:rPr>
          <w:rFonts w:ascii="Times New Roman" w:eastAsia="Times New Roman" w:hAnsi="Times New Roman" w:cs="Times New Roman"/>
          <w:color w:val="000000"/>
          <w:sz w:val="27"/>
          <w:szCs w:val="27"/>
          <w:lang w:eastAsia="en-CA"/>
        </w:rPr>
        <w:t> </w:t>
      </w:r>
      <w:r w:rsidRPr="00597048">
        <w:rPr>
          <w:rFonts w:ascii="Courier New" w:eastAsia="Times New Roman" w:hAnsi="Courier New" w:cs="Courier New"/>
          <w:color w:val="000000"/>
          <w:sz w:val="20"/>
          <w:szCs w:val="20"/>
          <w:lang w:eastAsia="en-CA"/>
        </w:rPr>
        <w:t>this</w:t>
      </w:r>
      <w:r w:rsidRPr="00597048">
        <w:rPr>
          <w:rFonts w:ascii="Times New Roman" w:eastAsia="Times New Roman" w:hAnsi="Times New Roman" w:cs="Times New Roman"/>
          <w:color w:val="000000"/>
          <w:sz w:val="27"/>
          <w:szCs w:val="27"/>
          <w:lang w:eastAsia="en-CA"/>
        </w:rPr>
        <w:t>, which is reserved for this purpose.</w:t>
      </w:r>
    </w:p>
    <w:p w14:paraId="1FABF80E" w14:textId="77777777" w:rsidR="00597048" w:rsidRPr="00597048" w:rsidRDefault="00597048" w:rsidP="00597048">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597048">
        <w:rPr>
          <w:rFonts w:ascii="Times New Roman" w:eastAsia="Times New Roman" w:hAnsi="Times New Roman" w:cs="Times New Roman"/>
          <w:color w:val="000000"/>
          <w:sz w:val="27"/>
          <w:szCs w:val="27"/>
          <w:lang w:eastAsia="en-CA"/>
        </w:rPr>
        <w:t>Consider the following example: assume that a Java program can access an </w:t>
      </w:r>
      <w:r w:rsidRPr="00597048">
        <w:rPr>
          <w:rFonts w:ascii="Courier New" w:eastAsia="Times New Roman" w:hAnsi="Courier New" w:cs="Courier New"/>
          <w:color w:val="000000"/>
          <w:sz w:val="20"/>
          <w:szCs w:val="20"/>
          <w:lang w:eastAsia="en-CA"/>
        </w:rPr>
        <w:t>Entry</w:t>
      </w:r>
      <w:r w:rsidRPr="00597048">
        <w:rPr>
          <w:rFonts w:ascii="Times New Roman" w:eastAsia="Times New Roman" w:hAnsi="Times New Roman" w:cs="Times New Roman"/>
          <w:color w:val="000000"/>
          <w:sz w:val="27"/>
          <w:szCs w:val="27"/>
          <w:lang w:eastAsia="en-CA"/>
        </w:rPr>
        <w:t> object </w:t>
      </w:r>
      <w:r w:rsidRPr="00597048">
        <w:rPr>
          <w:rFonts w:ascii="Courier New" w:eastAsia="Times New Roman" w:hAnsi="Courier New" w:cs="Courier New"/>
          <w:color w:val="000000"/>
          <w:sz w:val="20"/>
          <w:szCs w:val="20"/>
          <w:lang w:eastAsia="en-CA"/>
        </w:rPr>
        <w:t>e</w:t>
      </w:r>
      <w:r w:rsidRPr="00597048">
        <w:rPr>
          <w:rFonts w:ascii="Times New Roman" w:eastAsia="Times New Roman" w:hAnsi="Times New Roman" w:cs="Times New Roman"/>
          <w:color w:val="000000"/>
          <w:sz w:val="27"/>
          <w:szCs w:val="27"/>
          <w:lang w:eastAsia="en-CA"/>
        </w:rPr>
        <w:t> and needs to get the value of the </w:t>
      </w:r>
      <w:r w:rsidRPr="00597048">
        <w:rPr>
          <w:rFonts w:ascii="Courier New" w:eastAsia="Times New Roman" w:hAnsi="Courier New" w:cs="Courier New"/>
          <w:color w:val="000000"/>
          <w:sz w:val="20"/>
          <w:szCs w:val="20"/>
          <w:lang w:eastAsia="en-CA"/>
        </w:rPr>
        <w:t>name</w:t>
      </w:r>
      <w:r w:rsidRPr="00597048">
        <w:rPr>
          <w:rFonts w:ascii="Times New Roman" w:eastAsia="Times New Roman" w:hAnsi="Times New Roman" w:cs="Times New Roman"/>
          <w:color w:val="000000"/>
          <w:sz w:val="27"/>
          <w:szCs w:val="27"/>
          <w:lang w:eastAsia="en-CA"/>
        </w:rPr>
        <w:t> field of this object. The method invocation</w:t>
      </w:r>
    </w:p>
    <w:p w14:paraId="2358035C" w14:textId="77777777" w:rsidR="00597048" w:rsidRPr="00597048" w:rsidRDefault="00597048" w:rsidP="00597048">
      <w:pPr>
        <w:spacing w:after="100" w:line="240" w:lineRule="auto"/>
        <w:rPr>
          <w:rFonts w:ascii="Times New Roman" w:eastAsia="Times New Roman" w:hAnsi="Times New Roman" w:cs="Times New Roman"/>
          <w:color w:val="000000"/>
          <w:sz w:val="27"/>
          <w:szCs w:val="27"/>
          <w:lang w:eastAsia="en-CA"/>
        </w:rPr>
      </w:pPr>
      <w:proofErr w:type="spellStart"/>
      <w:proofErr w:type="gramStart"/>
      <w:r w:rsidRPr="00597048">
        <w:rPr>
          <w:rFonts w:ascii="Courier New" w:eastAsia="Times New Roman" w:hAnsi="Courier New" w:cs="Courier New"/>
          <w:color w:val="000000"/>
          <w:sz w:val="20"/>
          <w:szCs w:val="20"/>
          <w:lang w:eastAsia="en-CA"/>
        </w:rPr>
        <w:lastRenderedPageBreak/>
        <w:t>e.getName</w:t>
      </w:r>
      <w:proofErr w:type="spellEnd"/>
      <w:proofErr w:type="gramEnd"/>
      <w:r w:rsidRPr="00597048">
        <w:rPr>
          <w:rFonts w:ascii="Courier New" w:eastAsia="Times New Roman" w:hAnsi="Courier New" w:cs="Courier New"/>
          <w:color w:val="000000"/>
          <w:sz w:val="20"/>
          <w:szCs w:val="20"/>
          <w:lang w:eastAsia="en-CA"/>
        </w:rPr>
        <w:t>()</w:t>
      </w:r>
    </w:p>
    <w:p w14:paraId="0285A4D6" w14:textId="77777777" w:rsidR="00597048" w:rsidRPr="00597048" w:rsidRDefault="00597048" w:rsidP="00597048">
      <w:pPr>
        <w:spacing w:after="0" w:line="240" w:lineRule="auto"/>
        <w:rPr>
          <w:rFonts w:ascii="Times New Roman" w:eastAsia="Times New Roman" w:hAnsi="Times New Roman" w:cs="Times New Roman"/>
          <w:sz w:val="24"/>
          <w:szCs w:val="24"/>
          <w:lang w:eastAsia="en-CA"/>
        </w:rPr>
      </w:pPr>
      <w:r w:rsidRPr="00597048">
        <w:rPr>
          <w:rFonts w:ascii="Times New Roman" w:eastAsia="Times New Roman" w:hAnsi="Times New Roman" w:cs="Times New Roman"/>
          <w:color w:val="000000"/>
          <w:sz w:val="27"/>
          <w:szCs w:val="27"/>
          <w:lang w:eastAsia="en-CA"/>
        </w:rPr>
        <w:t>returns the desired result.</w:t>
      </w:r>
    </w:p>
    <w:p w14:paraId="60AED639" w14:textId="10307AC3" w:rsidR="00597048" w:rsidRPr="00597048" w:rsidRDefault="00597048" w:rsidP="00C473F9">
      <w:pPr>
        <w:spacing w:before="100" w:beforeAutospacing="1" w:after="100" w:afterAutospacing="1" w:line="240" w:lineRule="auto"/>
        <w:rPr>
          <w:rFonts w:ascii="Times New Roman" w:eastAsia="Times New Roman" w:hAnsi="Times New Roman" w:cs="Times New Roman"/>
          <w:color w:val="000000"/>
          <w:sz w:val="27"/>
          <w:szCs w:val="27"/>
          <w:lang w:eastAsia="en-CA"/>
        </w:rPr>
      </w:pPr>
    </w:p>
    <w:p w14:paraId="1C4FDE81" w14:textId="77777777" w:rsidR="003B424C" w:rsidRDefault="003B424C"/>
    <w:sectPr w:rsidR="003B42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E0EFF"/>
    <w:multiLevelType w:val="multilevel"/>
    <w:tmpl w:val="E660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048"/>
    <w:rsid w:val="003B424C"/>
    <w:rsid w:val="00597048"/>
    <w:rsid w:val="00702957"/>
    <w:rsid w:val="00A669AE"/>
    <w:rsid w:val="00BC640B"/>
    <w:rsid w:val="00C473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F71AB"/>
  <w15:chartTrackingRefBased/>
  <w15:docId w15:val="{59FC8E0A-A42E-4858-B8E0-660FCF832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97048"/>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7048"/>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59704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597048"/>
    <w:rPr>
      <w:i/>
      <w:iCs/>
    </w:rPr>
  </w:style>
  <w:style w:type="character" w:styleId="Hyperlink">
    <w:name w:val="Hyperlink"/>
    <w:basedOn w:val="DefaultParagraphFont"/>
    <w:uiPriority w:val="99"/>
    <w:semiHidden/>
    <w:unhideWhenUsed/>
    <w:rsid w:val="00597048"/>
    <w:rPr>
      <w:color w:val="0000FF"/>
      <w:u w:val="single"/>
    </w:rPr>
  </w:style>
  <w:style w:type="paragraph" w:styleId="HTMLPreformatted">
    <w:name w:val="HTML Preformatted"/>
    <w:basedOn w:val="Normal"/>
    <w:link w:val="HTMLPreformattedChar"/>
    <w:uiPriority w:val="99"/>
    <w:semiHidden/>
    <w:unhideWhenUsed/>
    <w:rsid w:val="005970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597048"/>
    <w:rPr>
      <w:rFonts w:ascii="Courier New" w:eastAsia="Times New Roman" w:hAnsi="Courier New" w:cs="Courier New"/>
      <w:sz w:val="20"/>
      <w:szCs w:val="20"/>
      <w:lang w:eastAsia="en-CA"/>
    </w:rPr>
  </w:style>
  <w:style w:type="character" w:styleId="HTMLTypewriter">
    <w:name w:val="HTML Typewriter"/>
    <w:basedOn w:val="DefaultParagraphFont"/>
    <w:uiPriority w:val="99"/>
    <w:semiHidden/>
    <w:unhideWhenUsed/>
    <w:rsid w:val="0059704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8824916">
      <w:bodyDiv w:val="1"/>
      <w:marLeft w:val="0"/>
      <w:marRight w:val="0"/>
      <w:marTop w:val="0"/>
      <w:marBottom w:val="0"/>
      <w:divBdr>
        <w:top w:val="none" w:sz="0" w:space="0" w:color="auto"/>
        <w:left w:val="none" w:sz="0" w:space="0" w:color="auto"/>
        <w:bottom w:val="none" w:sz="0" w:space="0" w:color="auto"/>
        <w:right w:val="none" w:sz="0" w:space="0" w:color="auto"/>
      </w:divBdr>
      <w:divsChild>
        <w:div w:id="1994600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9493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043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dc:creator>
  <cp:keywords/>
  <dc:description/>
  <cp:lastModifiedBy>JJ</cp:lastModifiedBy>
  <cp:revision>5</cp:revision>
  <dcterms:created xsi:type="dcterms:W3CDTF">2020-10-28T03:28:00Z</dcterms:created>
  <dcterms:modified xsi:type="dcterms:W3CDTF">2020-10-28T03:32:00Z</dcterms:modified>
</cp:coreProperties>
</file>