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default" w:ascii="Georgia" w:hAnsi="Georgia" w:cs="Georgia"/>
        </w:rPr>
      </w:pPr>
      <w:r>
        <w:rPr>
          <w:rFonts w:hint="default" w:ascii="Georgia" w:hAnsi="Georgia" w:cs="Georgia"/>
        </w:rPr>
        <w:t>Class 1, Jan 6</w:t>
      </w:r>
      <w:r>
        <w:rPr>
          <w:rFonts w:hint="default" w:ascii="Georgia" w:hAnsi="Georgia" w:cs="Georgia"/>
          <w:vertAlign w:val="superscript"/>
        </w:rPr>
        <w:t>th</w:t>
      </w:r>
      <w:r>
        <w:rPr>
          <w:rFonts w:hint="default" w:ascii="Georgia" w:hAnsi="Georgia" w:cs="Georgia"/>
        </w:rPr>
        <w:t>: Introduction week</w:t>
      </w:r>
    </w:p>
    <w:p>
      <w:pPr>
        <w:rPr>
          <w:rFonts w:hint="default" w:ascii="Georgia" w:hAnsi="Georgia" w:cs="Georgia"/>
          <w:sz w:val="24"/>
          <w:szCs w:val="24"/>
        </w:rPr>
      </w:pPr>
    </w:p>
    <w:p>
      <w:pPr>
        <w:rPr>
          <w:rFonts w:hint="default" w:ascii="Georgia" w:hAnsi="Georgia" w:cs="Georgia"/>
          <w:sz w:val="22"/>
          <w:szCs w:val="22"/>
        </w:rPr>
      </w:pPr>
      <w:r>
        <w:rPr>
          <w:rFonts w:hint="default" w:ascii="Georgia" w:hAnsi="Georgia" w:cs="Georgia"/>
          <w:sz w:val="22"/>
          <w:szCs w:val="22"/>
        </w:rPr>
        <w:t>This course is about finding the best versions of each philosopher’s argument. First assignment: explaining a given text. Final paper: explaining and reasoning.</w:t>
      </w:r>
    </w:p>
    <w:p>
      <w:pPr>
        <w:rPr>
          <w:rFonts w:hint="default" w:ascii="Georgia" w:hAnsi="Georgia" w:cs="Georgia"/>
          <w:sz w:val="22"/>
          <w:szCs w:val="22"/>
        </w:rPr>
      </w:pPr>
    </w:p>
    <w:p>
      <w:pPr>
        <w:rPr>
          <w:rFonts w:hint="default" w:ascii="Georgia" w:hAnsi="Georgia" w:cs="Georgia"/>
          <w:sz w:val="22"/>
          <w:szCs w:val="22"/>
        </w:rPr>
      </w:pPr>
      <w:r>
        <w:rPr>
          <w:rFonts w:hint="default" w:ascii="Georgia" w:hAnsi="Georgia" w:cs="Georgia"/>
          <w:sz w:val="22"/>
          <w:szCs w:val="22"/>
        </w:rPr>
        <w:t xml:space="preserve">Aristotle is a methodological humanist. In every area of his investigation, his guiding principle is that we know best what human being is. As human being ourselves, we know best of ourselves the most than any other areas.  Aristotelian physics is the science of being quo (considered as) changeable and movable. But the aristotelian physics is about living beings, such as human beings. If we are going to understand motion, we will examine the thing closest to us, that is living beings. Living beings has internal principles of rest/activity. Looking at me across the room. I elected to walk across the room, my motion is internal to me. Not because the wind pushing me. Plants do grow, which is in its nature that it motions. If theres something in motion, it is because there is a living being. Living things are such to move themselves. </w:t>
      </w:r>
    </w:p>
    <w:p>
      <w:pPr>
        <w:rPr>
          <w:rFonts w:hint="default" w:ascii="Georgia" w:hAnsi="Georgia" w:cs="Georgia"/>
          <w:sz w:val="22"/>
          <w:szCs w:val="22"/>
        </w:rPr>
      </w:pPr>
    </w:p>
    <w:p>
      <w:pPr>
        <w:rPr>
          <w:rFonts w:hint="default" w:ascii="Georgia" w:hAnsi="Georgia" w:cs="Georgia"/>
          <w:sz w:val="22"/>
          <w:szCs w:val="22"/>
        </w:rPr>
      </w:pPr>
      <w:r>
        <w:rPr>
          <w:rFonts w:hint="default" w:ascii="Georgia" w:hAnsi="Georgia" w:cs="Georgia"/>
          <w:sz w:val="22"/>
          <w:szCs w:val="22"/>
        </w:rPr>
        <w:t>The nice thing about this theory: it indicates that every living being has an end, explaining why I’m doing anything. Each of the natural elements have a place because it has an end. It avoids the problem of perception we have nowadays. (1) The sense are provided because we have organs of sense, but awareness is not obviously a bodily event. Why should there be an event of perception and consciousness according to it? Aristotle’s awareness: there is a chair that has form and matter, when i see the chair, its form moves into my soul and the matter doesn’t. apply to everything in the world. (2) consciousness and reality seem to be unconnected but yet we walk across the room unconsciously. Aristotle’s physics have no predictable power, i.e. no law is formed to predict future things.</w:t>
      </w:r>
    </w:p>
    <w:p>
      <w:pPr>
        <w:rPr>
          <w:rFonts w:hint="default" w:ascii="Georgia" w:hAnsi="Georgia" w:cs="Georgia"/>
          <w:sz w:val="22"/>
          <w:szCs w:val="22"/>
        </w:rPr>
      </w:pPr>
    </w:p>
    <w:p>
      <w:pPr>
        <w:rPr>
          <w:rFonts w:hint="default" w:ascii="Georgia" w:hAnsi="Georgia" w:cs="Georgia"/>
          <w:sz w:val="22"/>
          <w:szCs w:val="22"/>
        </w:rPr>
      </w:pPr>
      <w:r>
        <w:rPr>
          <w:rFonts w:hint="default" w:ascii="Georgia" w:hAnsi="Georgia" w:cs="Georgia"/>
          <w:sz w:val="22"/>
          <w:szCs w:val="22"/>
        </w:rPr>
        <w:t xml:space="preserve">In the 1600s, there are philosophers talking about matters in motion in space. The increased ability of predicting world doesnt apply to animated things. Descartes: there are no final causes (natural ends) in physics. Matter (body) is per se non-living. There is no point in appealing to final causes, but only their motion. Anything that has a body can be explained with mechanism. Descartes says body is extension, and soul is the thinker, our essence. We are a special case, even though we are bodily creatures, but we are also a soul. That doesnt make sense for Descartes, so he thanks god to make us a unity of dead body and living soul. That means every non-rational being is intrinsically the same as a machine that was never alive (including your puppy) and human beings are the only living thing. That is Cartesian dualism: mind and body are essential different. </w:t>
      </w:r>
    </w:p>
    <w:p>
      <w:pPr>
        <w:rPr>
          <w:rFonts w:hint="default" w:ascii="Georgia" w:hAnsi="Georgia" w:cs="Georgia"/>
          <w:sz w:val="22"/>
          <w:szCs w:val="22"/>
        </w:rPr>
      </w:pPr>
    </w:p>
    <w:p>
      <w:pPr>
        <w:rPr>
          <w:rFonts w:hint="default" w:ascii="Georgia" w:hAnsi="Georgia" w:cs="Georgia"/>
          <w:sz w:val="22"/>
          <w:szCs w:val="22"/>
        </w:rPr>
      </w:pPr>
      <w:r>
        <w:rPr>
          <w:rFonts w:hint="default" w:ascii="Georgia" w:hAnsi="Georgia" w:cs="Georgia"/>
          <w:sz w:val="22"/>
          <w:szCs w:val="22"/>
        </w:rPr>
        <w:t>Empiricist versus Rationalist: epistemology is the study of knowledge. The empiricists argue all knowledge comes from senses. Reason is an ordering power that construct the senses. Merely sensation is the bodily transaction. The rationalists say all knowledge comes from non-sensory reasoning. When we sense, we sense chaos and the reasoning sort things out. Kant will say empiricism is a natural reaction to rationalism. Rationalism is absurd and collapse eventually, but if we go to empiricism it leads to skepticism. We will talk about Kant’s account next class.</w:t>
      </w:r>
    </w:p>
    <w:p>
      <w:pPr>
        <w:rPr>
          <w:rFonts w:hint="default" w:ascii="Georgia" w:hAnsi="Georgia" w:cs="Georgia"/>
          <w:sz w:val="24"/>
          <w:szCs w:val="24"/>
        </w:rPr>
      </w:pPr>
    </w:p>
    <w:p>
      <w:pPr>
        <w:rPr>
          <w:rFonts w:hint="default" w:ascii="Georgia" w:hAnsi="Georgia" w:cs="Georgia"/>
          <w:sz w:val="24"/>
          <w:szCs w:val="24"/>
        </w:rPr>
      </w:pPr>
    </w:p>
    <w:p>
      <w:pPr>
        <w:pStyle w:val="3"/>
        <w:rPr>
          <w:rFonts w:hint="default" w:ascii="Georgia" w:hAnsi="Georgia" w:cs="Georgia"/>
        </w:rPr>
      </w:pPr>
      <w:r>
        <w:rPr>
          <w:rFonts w:hint="default" w:ascii="Georgia" w:hAnsi="Georgia" w:cs="Georgia"/>
        </w:rPr>
        <w:t>Class 2, Jan 8</w:t>
      </w:r>
      <w:r>
        <w:rPr>
          <w:rFonts w:hint="default" w:ascii="Georgia" w:hAnsi="Georgia" w:cs="Georgia"/>
          <w:vertAlign w:val="superscript"/>
        </w:rPr>
        <w:t xml:space="preserve">th </w:t>
      </w:r>
    </w:p>
    <w:p>
      <w:pPr>
        <w:numPr>
          <w:ilvl w:val="0"/>
          <w:numId w:val="0"/>
        </w:numPr>
        <w:rPr>
          <w:rFonts w:hint="default" w:ascii="Georgia" w:hAnsi="Georgia" w:cs="Georgia"/>
          <w:sz w:val="22"/>
          <w:szCs w:val="22"/>
        </w:rPr>
      </w:pPr>
      <w:r>
        <w:rPr>
          <w:rFonts w:hint="default" w:ascii="Georgia" w:hAnsi="Georgia" w:cs="Georgia"/>
          <w:sz w:val="22"/>
          <w:szCs w:val="22"/>
        </w:rPr>
        <w:t xml:space="preserve">Recall that in Aristotle’s physics, the starting point is more of the human physics. Constructed and reference to the possibilities of living things, that is substances. Anything that is a substance is alive. But there are also simple  bodies that are not living. Simple bodies only exists when substances are decomposed. By contrast, in modern physics, our picture of reality is constructed without reference to living things or the possibility. So what there is is non-living, which means a mechanism or something mechanically explainable. Of course its a strong reaction. In A’s world there is only one true kind, that is the living kind. In mechanism, many people think kind monism is true. People first discovered nerves which fits in mechanism laws, so they thought if the domain of the bodily is described in mechanism laws, then everything is mechanically explainable (kind monism). That leads to the dispute of empiricism versus rationalism debate: Are we essentially thinkers or mechanically constructed beings? Empiricists say since we are bodily, knowledge is sensory. Knowledge is the interaction between a sense organ and an object. Rationalists say since we are thinkers (immaterial souls), knowledge is pure sense-independent reasoning. </w:t>
      </w:r>
    </w:p>
    <w:p>
      <w:pPr>
        <w:numPr>
          <w:ilvl w:val="0"/>
          <w:numId w:val="0"/>
        </w:numPr>
        <w:rPr>
          <w:rFonts w:hint="default" w:ascii="Georgia" w:hAnsi="Georgia" w:cs="Georgia"/>
          <w:sz w:val="22"/>
          <w:szCs w:val="22"/>
        </w:rPr>
      </w:pPr>
    </w:p>
    <w:p>
      <w:pPr>
        <w:numPr>
          <w:ilvl w:val="0"/>
          <w:numId w:val="0"/>
        </w:numPr>
        <w:rPr>
          <w:rFonts w:hint="default" w:ascii="Georgia" w:hAnsi="Georgia" w:cs="Georgia"/>
          <w:sz w:val="22"/>
          <w:szCs w:val="22"/>
        </w:rPr>
      </w:pPr>
      <w:r>
        <w:rPr>
          <w:rFonts w:hint="default" w:ascii="Georgia" w:hAnsi="Georgia" w:cs="Georgia"/>
          <w:sz w:val="22"/>
          <w:szCs w:val="22"/>
        </w:rPr>
        <w:t xml:space="preserve">So what about Kant? Different period of Kant’s philosophy: Pre-critical period (mid-1740s - 1770s), small essays and change of mind; and critical period (1781-1800): &lt;Critique of Pure Reason&gt; the book changed the center topic of philosophy at that time. This period is a massive view altogether. </w:t>
      </w:r>
    </w:p>
    <w:p>
      <w:pPr>
        <w:keepNext w:val="0"/>
        <w:keepLines w:val="0"/>
        <w:widowControl w:val="0"/>
        <w:numPr>
          <w:ilvl w:val="0"/>
          <w:numId w:val="0"/>
        </w:numPr>
        <w:suppressLineNumbers w:val="0"/>
        <w:spacing w:before="0" w:beforeAutospacing="0" w:after="0" w:afterAutospacing="0"/>
        <w:ind w:leftChars="0" w:right="0" w:rightChars="0"/>
        <w:jc w:val="both"/>
        <w:rPr>
          <w:rFonts w:hint="default" w:ascii="Georgia" w:hAnsi="Georgia" w:eastAsia="SimSun" w:cs="Georgia"/>
          <w:kern w:val="2"/>
          <w:sz w:val="22"/>
          <w:szCs w:val="22"/>
          <w:lang w:val="en-US" w:eastAsia="zh-CN" w:bidi="ar"/>
        </w:rPr>
      </w:pPr>
    </w:p>
    <w:p>
      <w:pPr>
        <w:keepNext w:val="0"/>
        <w:keepLines w:val="0"/>
        <w:widowControl w:val="0"/>
        <w:numPr>
          <w:ilvl w:val="0"/>
          <w:numId w:val="0"/>
        </w:numPr>
        <w:suppressLineNumbers w:val="0"/>
        <w:spacing w:before="0" w:beforeAutospacing="0" w:after="0" w:afterAutospacing="0"/>
        <w:ind w:leftChars="0" w:right="0" w:rightChars="0"/>
        <w:jc w:val="both"/>
        <w:rPr>
          <w:rFonts w:hint="default" w:ascii="Georgia" w:hAnsi="Georgia" w:eastAsia="SimSun" w:cs="Georgia"/>
          <w:kern w:val="2"/>
          <w:sz w:val="22"/>
          <w:szCs w:val="22"/>
          <w:lang w:eastAsia="zh-CN" w:bidi="ar"/>
        </w:rPr>
      </w:pPr>
      <w:r>
        <w:rPr>
          <w:rFonts w:hint="default" w:ascii="Georgia" w:hAnsi="Georgia" w:eastAsia="SimSun" w:cs="Georgia"/>
          <w:kern w:val="2"/>
          <w:sz w:val="22"/>
          <w:szCs w:val="22"/>
          <w:lang w:eastAsia="zh-CN" w:bidi="ar"/>
        </w:rPr>
        <w:t xml:space="preserve">Leibniz was for logical conclusion of rationalism, Hume was for logical conclusion of empiricism. Kant found problem in both views. Worries about rationalists abuse axiom (a proposition or claim whose truth is taken to be obvious). Leibniz thinks all logical thinking can be reduced to one claim that is S is P (table is brown). Leibniz would say because there are no relations. Claim like I’m next to (a relation) John is contra his view. Thats what Kant was worried about, posing yourself in a wrong position and you go further down the wrong path. Kant’s problem with Hume is that is not obvious sensing could give us anything. We know about maths truth and necessary physics truth, but mere sensing couldn't have gotten us in to knowing these. The problem with empiricism is that it falsely generalize experiences. We never know if we are falling down the stairs next second despite we safely travels on them daily. Here’s another problem. What we experience is not a fragmental sense, but a collection. We see the table and see the shape, the color, the smell and the stiffness when we touch it. Its a collection constructed by a set of properties come from our sense. Empiricism cannot learn us how are things connected together as a genuine unity. (Hume seems to agree, it might seem to have a table there but all we have is confronting the world we are familiar with. ) </w:t>
      </w:r>
    </w:p>
    <w:p>
      <w:pPr>
        <w:keepNext w:val="0"/>
        <w:keepLines w:val="0"/>
        <w:widowControl w:val="0"/>
        <w:numPr>
          <w:ilvl w:val="0"/>
          <w:numId w:val="0"/>
        </w:numPr>
        <w:suppressLineNumbers w:val="0"/>
        <w:spacing w:before="0" w:beforeAutospacing="0" w:after="0" w:afterAutospacing="0"/>
        <w:ind w:leftChars="0" w:right="0" w:rightChars="0"/>
        <w:jc w:val="both"/>
        <w:rPr>
          <w:rFonts w:hint="default" w:ascii="Georgia" w:hAnsi="Georgia" w:eastAsia="SimSun" w:cs="Georgia"/>
          <w:kern w:val="2"/>
          <w:sz w:val="22"/>
          <w:szCs w:val="22"/>
          <w:lang w:eastAsia="zh-CN" w:bidi="ar"/>
        </w:rPr>
      </w:pPr>
    </w:p>
    <w:p>
      <w:pPr>
        <w:keepNext w:val="0"/>
        <w:keepLines w:val="0"/>
        <w:widowControl w:val="0"/>
        <w:numPr>
          <w:ilvl w:val="0"/>
          <w:numId w:val="0"/>
        </w:numPr>
        <w:suppressLineNumbers w:val="0"/>
        <w:spacing w:before="0" w:beforeAutospacing="0" w:after="0" w:afterAutospacing="0"/>
        <w:ind w:leftChars="0" w:right="0" w:rightChars="0"/>
        <w:jc w:val="both"/>
        <w:rPr>
          <w:rFonts w:hint="default" w:ascii="Georgia" w:hAnsi="Georgia" w:eastAsia="SimSun" w:cs="Georgia"/>
          <w:kern w:val="2"/>
          <w:sz w:val="22"/>
          <w:szCs w:val="22"/>
          <w:lang w:eastAsia="zh-CN" w:bidi="ar"/>
        </w:rPr>
      </w:pPr>
      <w:r>
        <w:rPr>
          <w:rFonts w:hint="default" w:ascii="Georgia" w:hAnsi="Georgia" w:eastAsia="SimSun" w:cs="Georgia"/>
          <w:kern w:val="2"/>
          <w:sz w:val="22"/>
          <w:szCs w:val="22"/>
          <w:lang w:eastAsia="zh-CN" w:bidi="ar"/>
        </w:rPr>
        <w:t>Our thinking about human beings are restrained by the law of physics. Kant think we should instead ask what is knowledge. That question should be regardless of metaphysical options. Kant argues knowledge is the unity of thinking and sensing. You might think to prove we know anything, you have to defeat a skeptical doubt (how do you know such thing). There’s no way to defeat the skeptics if we were to accept their proposition that there’s no knowledge. But Kant thought anyone who tried to doubt the possibility of knowledge, they are hiding the fact that knowledge is a truth that needs to be denied. Describe what knowledge is will be enough to defeat skeptics. In doing that, we need to show R and E were both locked into wrong idea of what knowledge is.</w:t>
      </w:r>
    </w:p>
    <w:p>
      <w:pPr>
        <w:numPr>
          <w:ilvl w:val="0"/>
          <w:numId w:val="0"/>
        </w:numPr>
        <w:rPr>
          <w:rFonts w:hint="default" w:ascii="Georgia" w:hAnsi="Georgia" w:cs="Georgia"/>
          <w:sz w:val="22"/>
          <w:szCs w:val="22"/>
        </w:rPr>
      </w:pPr>
    </w:p>
    <w:p>
      <w:pPr>
        <w:numPr>
          <w:ilvl w:val="0"/>
          <w:numId w:val="0"/>
        </w:numPr>
        <w:rPr>
          <w:rFonts w:hint="default" w:ascii="Georgia" w:hAnsi="Georgia" w:cs="Georgia"/>
          <w:sz w:val="22"/>
          <w:szCs w:val="22"/>
        </w:rPr>
      </w:pPr>
      <w:r>
        <w:rPr>
          <w:rFonts w:hint="default" w:ascii="Georgia" w:hAnsi="Georgia" w:cs="Georgia"/>
          <w:sz w:val="22"/>
          <w:szCs w:val="22"/>
        </w:rPr>
        <w:t>Knowledge is sensory and intellectual (thinking). Manifolds are multiplicities that are sensory, about intuition, about synthesis and unity. Presentation means present. Sensory manifolds: when we perceive, we perceive a manifold of sensations. But we don’t, we perceive unities, combinations of stuff. We know red chair is one piece and it is different from yellow chair. Therefore sensing is not purely mechanical. The occasion</w:t>
      </w:r>
      <w:r>
        <w:rPr>
          <w:rStyle w:val="7"/>
          <w:rFonts w:hint="default" w:ascii="Georgia" w:hAnsi="Georgia" w:cs="Georgia"/>
          <w:sz w:val="22"/>
          <w:szCs w:val="22"/>
        </w:rPr>
        <w:footnoteReference w:id="0"/>
      </w:r>
      <w:r>
        <w:rPr>
          <w:rFonts w:hint="default" w:ascii="Georgia" w:hAnsi="Georgia" w:cs="Georgia"/>
          <w:sz w:val="22"/>
          <w:szCs w:val="22"/>
        </w:rPr>
        <w:t xml:space="preserve"> of my perception means I need to be stimulated by the table to sense it. It is an occasion for me to do something, that is I know it. The thing affects me, I see it I know it as a unity. Perceiving a unity is the proof that sensing is not purely mechanical. So that means:</w:t>
      </w:r>
    </w:p>
    <w:p>
      <w:pPr>
        <w:numPr>
          <w:ilvl w:val="0"/>
          <w:numId w:val="0"/>
        </w:numPr>
        <w:rPr>
          <w:rFonts w:hint="default" w:ascii="Georgia" w:hAnsi="Georgia" w:cs="Georgia"/>
          <w:sz w:val="22"/>
          <w:szCs w:val="22"/>
        </w:rPr>
      </w:pPr>
    </w:p>
    <w:p>
      <w:pPr>
        <w:numPr>
          <w:ilvl w:val="0"/>
          <w:numId w:val="0"/>
        </w:numPr>
        <w:rPr>
          <w:rFonts w:hint="default" w:ascii="Georgia" w:hAnsi="Georgia" w:cs="Georgia"/>
          <w:sz w:val="22"/>
          <w:szCs w:val="22"/>
        </w:rPr>
      </w:pPr>
      <w:r>
        <w:rPr>
          <w:rFonts w:hint="default" w:ascii="Georgia" w:hAnsi="Georgia" w:cs="Georgia"/>
          <w:sz w:val="22"/>
          <w:szCs w:val="22"/>
        </w:rPr>
        <w:t>First of all, the correct description of sensory perception falsifies the empiricist’s account of human sensing. Secondly, knowing, even when it is empirical and hence as Kant would say receptive</w:t>
      </w:r>
      <w:r>
        <w:rPr>
          <w:rStyle w:val="7"/>
          <w:rFonts w:hint="default" w:ascii="Georgia" w:hAnsi="Georgia" w:cs="Georgia"/>
          <w:sz w:val="22"/>
          <w:szCs w:val="22"/>
        </w:rPr>
        <w:footnoteReference w:id="1"/>
      </w:r>
      <w:r>
        <w:rPr>
          <w:rFonts w:hint="default" w:ascii="Georgia" w:hAnsi="Georgia" w:cs="Georgia"/>
          <w:sz w:val="22"/>
          <w:szCs w:val="22"/>
        </w:rPr>
        <w:t>, is always active and spontaneous. When we do, it’s not because something casts a causal effect on us, it is because it’s in us to do it. (We are not caused to know the world)</w:t>
      </w:r>
    </w:p>
    <w:p>
      <w:pPr>
        <w:numPr>
          <w:ilvl w:val="0"/>
          <w:numId w:val="0"/>
        </w:numPr>
        <w:rPr>
          <w:rFonts w:hint="default" w:ascii="Georgia" w:hAnsi="Georgia" w:cs="Georgia"/>
          <w:sz w:val="22"/>
          <w:szCs w:val="22"/>
        </w:rPr>
      </w:pPr>
    </w:p>
    <w:p>
      <w:pPr>
        <w:numPr>
          <w:ilvl w:val="0"/>
          <w:numId w:val="0"/>
        </w:numPr>
        <w:rPr>
          <w:rFonts w:hint="default" w:ascii="Georgia" w:hAnsi="Georgia" w:cs="Georgia"/>
          <w:sz w:val="22"/>
          <w:szCs w:val="22"/>
        </w:rPr>
      </w:pPr>
      <w:r>
        <w:rPr>
          <w:rFonts w:hint="default" w:ascii="Georgia" w:hAnsi="Georgia" w:cs="Georgia"/>
          <w:sz w:val="22"/>
          <w:szCs w:val="22"/>
        </w:rPr>
        <w:t>Where does the unity of knowing come from? Kant answers self-consciousness (apperception). The kind of unity the world has revealed to us is the kind of unity that make it knowable in one consciousness. I need to know myself as a knower to know I’m knowing anything. If I perceive X, in the same act, I know I’m perceiving X. I couldn’t know X if at the same time I couldn’t know I know X.</w:t>
      </w:r>
    </w:p>
    <w:p>
      <w:pPr>
        <w:numPr>
          <w:ilvl w:val="0"/>
          <w:numId w:val="0"/>
        </w:numPr>
        <w:rPr>
          <w:rFonts w:hint="default" w:ascii="Georgia" w:hAnsi="Georgia" w:cs="Georgia"/>
          <w:sz w:val="24"/>
          <w:szCs w:val="24"/>
        </w:rPr>
      </w:pPr>
    </w:p>
    <w:p>
      <w:pPr>
        <w:pStyle w:val="2"/>
        <w:rPr>
          <w:rFonts w:hint="default" w:ascii="Georgia" w:hAnsi="Georgia" w:cs="Georgia"/>
        </w:rPr>
      </w:pPr>
      <w:r>
        <w:rPr>
          <w:rFonts w:hint="default" w:ascii="Georgia" w:hAnsi="Georgia" w:cs="Georgia"/>
        </w:rPr>
        <w:t>Class 3, Jan. 13th: Fichte</w:t>
      </w:r>
    </w:p>
    <w:p>
      <w:pPr>
        <w:numPr>
          <w:ilvl w:val="0"/>
          <w:numId w:val="1"/>
        </w:numPr>
        <w:rPr>
          <w:rFonts w:hint="default" w:ascii="Georgia" w:hAnsi="Georgia" w:cs="Georgia"/>
          <w:sz w:val="22"/>
          <w:szCs w:val="22"/>
        </w:rPr>
      </w:pPr>
      <w:r>
        <w:rPr>
          <w:rFonts w:hint="default" w:ascii="Georgia" w:hAnsi="Georgia" w:cs="Georgia"/>
          <w:sz w:val="22"/>
          <w:szCs w:val="22"/>
        </w:rPr>
        <w:t>Course business: will be doing recap at the beginning of every class.</w:t>
      </w:r>
    </w:p>
    <w:p>
      <w:pPr>
        <w:numPr>
          <w:ilvl w:val="0"/>
          <w:numId w:val="1"/>
        </w:numPr>
        <w:rPr>
          <w:rFonts w:hint="default" w:ascii="Georgia" w:hAnsi="Georgia" w:cs="Georgia"/>
          <w:sz w:val="22"/>
          <w:szCs w:val="22"/>
        </w:rPr>
      </w:pPr>
      <w:r>
        <w:rPr>
          <w:rFonts w:hint="default" w:ascii="Georgia" w:hAnsi="Georgia" w:cs="Georgia"/>
          <w:sz w:val="22"/>
          <w:szCs w:val="22"/>
        </w:rPr>
        <w:t>Key takeaways from last time, there were three. Kant argues that</w:t>
      </w:r>
    </w:p>
    <w:p>
      <w:pPr>
        <w:numPr>
          <w:ilvl w:val="1"/>
          <w:numId w:val="1"/>
        </w:numPr>
        <w:ind w:left="840" w:leftChars="0" w:hanging="420" w:firstLineChars="0"/>
        <w:rPr>
          <w:rFonts w:hint="default" w:ascii="Georgia" w:hAnsi="Georgia" w:cs="Georgia"/>
          <w:sz w:val="22"/>
          <w:szCs w:val="22"/>
        </w:rPr>
      </w:pPr>
      <w:r>
        <w:rPr>
          <w:rFonts w:hint="default" w:ascii="Georgia" w:hAnsi="Georgia" w:cs="Georgia"/>
          <w:sz w:val="22"/>
          <w:szCs w:val="22"/>
        </w:rPr>
        <w:t xml:space="preserve">Knowledge is active/spontaneous even in the case of sense perception. When you really hungry you see some food. The food doesnt make you eat. You eat the food spontaneously. Your able to eat is not caused by the present of the food or the interaction between your eyes and the food, it is in yourself. Knowing is derived from that interaction. Being affected by our sensation is noy controlled by us. But we can have a unitary of experiences. Knowledge is active. It interacts with us in the way that we cannot resist. (words cannot be unheard, words cannot be unseen) You are in possess of some knowledge, but you have to be self-consciousness to actually KNOW these knowledge. </w:t>
      </w:r>
    </w:p>
    <w:p>
      <w:pPr>
        <w:numPr>
          <w:ilvl w:val="1"/>
          <w:numId w:val="1"/>
        </w:numPr>
        <w:ind w:left="840" w:leftChars="0" w:hanging="420" w:firstLineChars="0"/>
        <w:rPr>
          <w:rFonts w:hint="default" w:ascii="Georgia" w:hAnsi="Georgia" w:cs="Georgia"/>
          <w:sz w:val="22"/>
          <w:szCs w:val="22"/>
        </w:rPr>
      </w:pPr>
      <w:r>
        <w:rPr>
          <w:rFonts w:hint="default" w:ascii="Georgia" w:hAnsi="Georgia" w:cs="Georgia"/>
          <w:sz w:val="22"/>
          <w:szCs w:val="22"/>
        </w:rPr>
        <w:t xml:space="preserve">Knowledge is a unity, ultimately the unity of self-consciousness. You see a house, which has a lot of parts, but when you perceive you perceive the house as a unity instead of parts. </w:t>
      </w:r>
    </w:p>
    <w:p>
      <w:pPr>
        <w:numPr>
          <w:ilvl w:val="1"/>
          <w:numId w:val="1"/>
        </w:numPr>
        <w:ind w:left="840" w:leftChars="0" w:hanging="420" w:firstLineChars="0"/>
        <w:rPr>
          <w:rFonts w:hint="default" w:ascii="Georgia" w:hAnsi="Georgia" w:cs="Georgia"/>
          <w:sz w:val="22"/>
          <w:szCs w:val="22"/>
        </w:rPr>
      </w:pPr>
      <w:r>
        <w:rPr>
          <w:rFonts w:hint="default" w:ascii="Georgia" w:hAnsi="Georgia" w:cs="Georgia"/>
          <w:sz w:val="22"/>
          <w:szCs w:val="22"/>
        </w:rPr>
        <w:t xml:space="preserve">The right method of philosophy is the start of questioning “what knowledge is”. Empiricists want to give a mechanism-friendly account of knowledge, hence they are treating knowledge as explainable as sensations. The problem is that on the empiricist view, there is no way you can learn habit or customs(?) Kant thinks the unity is the thing that empiricists are not perceiving. When we perceive, it is not a mechanical phenomenon. We CAN give an account of knowledge, because a knower is per se self-consciousness: the knower’s ability to know themselves as a knower. Either we are not knowers or we know what is knowledge. Our ability to understand what physics is on par with how we understand knowledge. Physics is an object of knowledge in some sense. First we know knowledge, then we know the laws of physics. If we know the laws of physics, then we must know whats knowledge. </w:t>
      </w:r>
    </w:p>
    <w:p>
      <w:pPr>
        <w:numPr>
          <w:ilvl w:val="0"/>
          <w:numId w:val="0"/>
        </w:numPr>
        <w:rPr>
          <w:rFonts w:hint="default" w:ascii="Georgia" w:hAnsi="Georgia" w:cs="Georgia"/>
          <w:color w:val="ED7D31" w:themeColor="accent2"/>
          <w:sz w:val="22"/>
          <w:szCs w:val="22"/>
          <w14:textFill>
            <w14:solidFill>
              <w14:schemeClr w14:val="accent2"/>
            </w14:solidFill>
          </w14:textFill>
        </w:rPr>
      </w:pPr>
      <w:r>
        <w:rPr>
          <w:rFonts w:hint="default" w:ascii="Georgia" w:hAnsi="Georgia" w:cs="Georgia"/>
          <w:sz w:val="22"/>
          <w:szCs w:val="22"/>
        </w:rPr>
        <w:t>3. Fichte: will be agreeing with Kant. Fichte (1762-1814). The ultimate fanboy of Kant.</w:t>
      </w:r>
    </w:p>
    <w:p>
      <w:pPr>
        <w:numPr>
          <w:ilvl w:val="0"/>
          <w:numId w:val="0"/>
        </w:numPr>
        <w:rPr>
          <w:rFonts w:hint="default" w:ascii="Georgia" w:hAnsi="Georgia" w:cs="Georgia"/>
          <w:color w:val="ED7D31" w:themeColor="accent2"/>
          <w:sz w:val="22"/>
          <w:szCs w:val="22"/>
          <w14:textFill>
            <w14:solidFill>
              <w14:schemeClr w14:val="accent2"/>
            </w14:solidFill>
          </w14:textFill>
        </w:rPr>
      </w:pPr>
      <w:r>
        <w:rPr>
          <w:rFonts w:hint="default" w:ascii="Georgia" w:hAnsi="Georgia" w:cs="Georgia"/>
          <w:color w:val="auto"/>
          <w:sz w:val="22"/>
          <w:szCs w:val="22"/>
        </w:rPr>
        <w:t>4. What is Wissenschaftslehre: Science of knowledge. Lehre=doctrine/theory, wissen</w:t>
      </w:r>
      <w:r>
        <w:rPr>
          <w:rFonts w:hint="default" w:ascii="Georgia" w:hAnsi="Georgia" w:cs="Georgia"/>
          <w:sz w:val="22"/>
          <w:szCs w:val="22"/>
        </w:rPr>
        <w:t xml:space="preserve">schaft=science. Science has a different meaning at that time. It was any organized body of knowledge. A wissenschaft is a knowledge that perfected. Its the knowledge of possibility of </w:t>
      </w:r>
      <w:r>
        <w:rPr>
          <w:rFonts w:hint="default" w:ascii="Georgia" w:hAnsi="Georgia" w:cs="Georgia"/>
          <w:color w:val="auto"/>
          <w:sz w:val="22"/>
          <w:szCs w:val="22"/>
        </w:rPr>
        <w:t xml:space="preserve">knowledge. We are trying to understand why knowledge is possible. Give an account of knowledge. </w:t>
      </w:r>
      <w:r>
        <w:rPr>
          <w:rFonts w:hint="default" w:ascii="Georgia" w:hAnsi="Georgia" w:cs="Georgia"/>
          <w:color w:val="auto"/>
          <w:sz w:val="22"/>
          <w:szCs w:val="22"/>
          <w:u w:val="double"/>
        </w:rPr>
        <w:t xml:space="preserve">Fichte has no problem with empiricist method of defining knowledge, but we are hunting down the ultimate knowledge, which explains any unity of knowledge. </w:t>
      </w:r>
    </w:p>
    <w:p>
      <w:pPr>
        <w:numPr>
          <w:ilvl w:val="0"/>
          <w:numId w:val="1"/>
        </w:numPr>
        <w:rPr>
          <w:rFonts w:hint="default" w:ascii="Georgia" w:hAnsi="Georgia" w:cs="Georgia"/>
          <w:sz w:val="22"/>
          <w:szCs w:val="22"/>
        </w:rPr>
      </w:pPr>
      <w:r>
        <w:rPr>
          <w:rFonts w:hint="default" w:ascii="Georgia" w:hAnsi="Georgia" w:cs="Georgia"/>
          <w:sz w:val="22"/>
          <w:szCs w:val="22"/>
        </w:rPr>
        <w:t>Knowledge’s self-knowledge + subject/object</w:t>
      </w:r>
    </w:p>
    <w:p>
      <w:pPr>
        <w:numPr>
          <w:ilvl w:val="0"/>
          <w:numId w:val="0"/>
        </w:numPr>
        <w:ind w:firstLine="420" w:firstLineChars="0"/>
        <w:rPr>
          <w:rFonts w:hint="default" w:ascii="Georgia" w:hAnsi="Georgia" w:cs="Georgia"/>
          <w:sz w:val="22"/>
          <w:szCs w:val="22"/>
        </w:rPr>
      </w:pPr>
      <w:r>
        <w:rPr>
          <w:rFonts w:hint="default" w:ascii="Georgia" w:hAnsi="Georgia" w:cs="Georgia"/>
          <w:sz w:val="22"/>
          <w:szCs w:val="22"/>
        </w:rPr>
        <w:t xml:space="preserve">Why should we believe Wissenschaftslehre is true? All knowledge is at least self-knowledge (see section 2). It is built into the basic idea of you knowing you're a knower. </w:t>
      </w:r>
    </w:p>
    <w:p>
      <w:pPr>
        <w:numPr>
          <w:ilvl w:val="0"/>
          <w:numId w:val="0"/>
        </w:numPr>
        <w:rPr>
          <w:rFonts w:hint="default" w:ascii="Georgia" w:hAnsi="Georgia" w:cs="Georgia"/>
          <w:sz w:val="22"/>
          <w:szCs w:val="22"/>
        </w:rPr>
      </w:pPr>
    </w:p>
    <w:p>
      <w:pPr>
        <w:numPr>
          <w:ilvl w:val="0"/>
          <w:numId w:val="0"/>
        </w:numPr>
        <w:rPr>
          <w:rFonts w:hint="default" w:ascii="Georgia" w:hAnsi="Georgia" w:cs="Georgia"/>
          <w:sz w:val="22"/>
          <w:szCs w:val="22"/>
        </w:rPr>
      </w:pPr>
      <w:r>
        <w:rPr>
          <w:rFonts w:hint="default" w:ascii="Georgia" w:hAnsi="Georgia" w:cs="Georgia"/>
          <w:sz w:val="22"/>
          <w:szCs w:val="22"/>
        </w:rPr>
        <w:t>Question: what are immediate truth and mediated truth?</w:t>
      </w:r>
    </w:p>
    <w:p>
      <w:pPr>
        <w:numPr>
          <w:ilvl w:val="0"/>
          <w:numId w:val="0"/>
        </w:numPr>
        <w:rPr>
          <w:rFonts w:hint="default" w:ascii="Georgia" w:hAnsi="Georgia" w:cs="Georgia"/>
          <w:sz w:val="24"/>
          <w:szCs w:val="24"/>
        </w:rPr>
      </w:pPr>
    </w:p>
    <w:p>
      <w:pPr>
        <w:pStyle w:val="2"/>
        <w:rPr>
          <w:rFonts w:hint="default" w:ascii="Georgia" w:hAnsi="Georgia" w:cs="Georgia"/>
        </w:rPr>
      </w:pPr>
      <w:r>
        <w:rPr>
          <w:rFonts w:hint="default" w:ascii="Georgia" w:hAnsi="Georgia" w:cs="Georgia"/>
        </w:rPr>
        <w:t>Class 4, Jan. 15th: Fichte #2</w:t>
      </w:r>
    </w:p>
    <w:p>
      <w:pPr>
        <w:numPr>
          <w:ilvl w:val="0"/>
          <w:numId w:val="2"/>
        </w:numPr>
        <w:rPr>
          <w:rFonts w:hint="default" w:ascii="Georgia" w:hAnsi="Georgia" w:cs="Georgia"/>
          <w:color w:val="auto"/>
          <w:sz w:val="22"/>
          <w:szCs w:val="22"/>
        </w:rPr>
      </w:pPr>
      <w:r>
        <w:rPr>
          <w:rFonts w:hint="default" w:ascii="Georgia" w:hAnsi="Georgia" w:cs="Georgia"/>
          <w:color w:val="auto"/>
          <w:sz w:val="22"/>
          <w:szCs w:val="22"/>
        </w:rPr>
        <w:t>Issue from last time re:science</w:t>
      </w:r>
      <w:r>
        <w:rPr>
          <w:rFonts w:hint="default" w:ascii="Georgia" w:hAnsi="Georgia" w:cs="Georgia"/>
          <w:color w:val="auto"/>
          <w:sz w:val="22"/>
          <w:szCs w:val="22"/>
        </w:rPr>
        <w:br w:type="textWrapping"/>
      </w:r>
      <w:r>
        <w:rPr>
          <w:rFonts w:hint="default" w:ascii="Georgia" w:hAnsi="Georgia" w:cs="Georgia"/>
          <w:color w:val="auto"/>
          <w:sz w:val="22"/>
          <w:szCs w:val="22"/>
        </w:rPr>
        <w:tab/>
      </w:r>
      <w:r>
        <w:rPr>
          <w:rFonts w:hint="default" w:ascii="Georgia" w:hAnsi="Georgia" w:cs="Georgia"/>
          <w:color w:val="auto"/>
          <w:sz w:val="22"/>
          <w:szCs w:val="22"/>
        </w:rPr>
        <w:t xml:space="preserve">Fichte’s science is very strict that differs from us. Fichte argues that genuine science must have an a priori foundation or component (Kant too). So physics is a genuine science because Newton’s laws can be accessed via a priori thoughts.  Chemistry at that time people are figuring out some regularities but very poorly understood. There were no fundamental a priori thoughts. So chemistry wasnt a science recognized by K and F. Same with psychology, not a science until they have a ground of a priori. The WL is not a predictable tool, our goal is to describe what knowledge is, not defining how many science there are. Every genuine science describe a department of reality. There is room of error to interpret WL, what that means is that when we make a mistake its fine. In principle you should be able to figure that out prior. Can we transcend our possibility to err? No. Quite convenient to assume WL is there despite we never reach it. We want to understand beings like us is possible post-mechanism. </w:t>
      </w:r>
    </w:p>
    <w:p>
      <w:pPr>
        <w:numPr>
          <w:ilvl w:val="0"/>
          <w:numId w:val="2"/>
        </w:numPr>
        <w:rPr>
          <w:rFonts w:hint="default" w:ascii="Georgia" w:hAnsi="Georgia" w:cs="Georgia"/>
          <w:color w:val="auto"/>
          <w:sz w:val="22"/>
          <w:szCs w:val="22"/>
        </w:rPr>
      </w:pPr>
      <w:r>
        <w:rPr>
          <w:rFonts w:hint="default" w:ascii="Georgia" w:hAnsi="Georgia" w:cs="Georgia"/>
          <w:color w:val="auto"/>
          <w:sz w:val="22"/>
          <w:szCs w:val="22"/>
        </w:rPr>
        <w:t>Recap of key points</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A priori: before Kant, it means knowledge I know from grounds. After Kant, it means knowledge I know independent of experience.</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A posteriori: before Kant, it means from consequences. The grey wall i see is a consequence, i dont know why it is grey and how it got here but i know its a grey wall. After Kant, it means from experience.</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 xml:space="preserve">Whatever the WL is, it is the knowledge of knowledge. Hegel will use “science” to refer to WL. If in perceiving, I know myself of perceiving. Look at the wall and inwardly look at yourself who is looking at the wall. </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 xml:space="preserve">Category theory: a category is a basic kind (ontological) or a basic way of thinking (epistemological) </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Kant replaced the Reason and will distinction is replaced by The distinction of theoretical and practical reason. Theoretical: our ability to reason , practical: how we reason.</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 xml:space="preserve">Fichte’s idea on logic: logic is posteriori to WL. The possible problem: if WL is to do reasoning, then we must presuppose logic. Fichte replies that logic is formal, a formal aspect of knowing. If we dont already know whats knowing, then we cannot know logic at all. Logic is going to fall out from WL for that reason. </w:t>
      </w:r>
    </w:p>
    <w:p>
      <w:pPr>
        <w:numPr>
          <w:ilvl w:val="0"/>
          <w:numId w:val="0"/>
        </w:numPr>
        <w:ind w:firstLine="420" w:firstLineChars="0"/>
        <w:rPr>
          <w:rFonts w:hint="default" w:ascii="Georgia" w:hAnsi="Georgia" w:cs="Georgia"/>
          <w:color w:val="auto"/>
          <w:sz w:val="22"/>
          <w:szCs w:val="22"/>
        </w:rPr>
      </w:pPr>
      <w:r>
        <w:rPr>
          <w:rFonts w:hint="default" w:ascii="Georgia" w:hAnsi="Georgia" w:cs="Georgia"/>
          <w:color w:val="auto"/>
          <w:sz w:val="22"/>
          <w:szCs w:val="22"/>
        </w:rPr>
        <w:t>Fichte’s necessary and free act mind.</w:t>
      </w:r>
    </w:p>
    <w:p>
      <w:pPr>
        <w:numPr>
          <w:ilvl w:val="0"/>
          <w:numId w:val="0"/>
        </w:numPr>
        <w:ind w:left="420" w:leftChars="0" w:firstLine="420" w:firstLineChars="0"/>
        <w:rPr>
          <w:rFonts w:hint="default" w:ascii="Georgia" w:hAnsi="Georgia" w:cs="Georgia"/>
          <w:color w:val="auto"/>
          <w:sz w:val="22"/>
          <w:szCs w:val="22"/>
        </w:rPr>
      </w:pPr>
      <w:r>
        <w:rPr>
          <w:rFonts w:hint="default" w:ascii="Georgia" w:hAnsi="Georgia" w:cs="Georgia"/>
          <w:color w:val="auto"/>
          <w:sz w:val="22"/>
          <w:szCs w:val="22"/>
        </w:rPr>
        <w:t>A necessary act</w:t>
      </w:r>
      <w:r>
        <w:rPr>
          <w:rStyle w:val="7"/>
          <w:rFonts w:hint="default" w:ascii="Georgia" w:hAnsi="Georgia" w:cs="Georgia"/>
          <w:color w:val="auto"/>
          <w:sz w:val="22"/>
          <w:szCs w:val="22"/>
        </w:rPr>
        <w:footnoteReference w:id="2"/>
      </w:r>
      <w:r>
        <w:rPr>
          <w:rFonts w:hint="default" w:ascii="Georgia" w:hAnsi="Georgia" w:cs="Georgia"/>
          <w:color w:val="auto"/>
          <w:sz w:val="22"/>
          <w:szCs w:val="22"/>
        </w:rPr>
        <w:t xml:space="preserve"> of mind: it means what it is for an ability to know to actualize itself/express itself in knowledge. </w:t>
      </w:r>
    </w:p>
    <w:p>
      <w:pPr>
        <w:numPr>
          <w:ilvl w:val="0"/>
          <w:numId w:val="0"/>
        </w:numPr>
        <w:ind w:left="420" w:leftChars="0" w:firstLine="420" w:firstLineChars="0"/>
        <w:rPr>
          <w:rFonts w:hint="default" w:ascii="Georgia" w:hAnsi="Georgia" w:cs="Georgia"/>
          <w:color w:val="auto"/>
          <w:sz w:val="22"/>
          <w:szCs w:val="22"/>
        </w:rPr>
      </w:pPr>
      <w:r>
        <w:rPr>
          <w:rFonts w:hint="default" w:ascii="Georgia" w:hAnsi="Georgia" w:cs="Georgia"/>
          <w:color w:val="auto"/>
          <w:sz w:val="22"/>
          <w:szCs w:val="22"/>
        </w:rPr>
        <w:t>Our free willing is like I walk through the room because I WANTED to.</w:t>
      </w:r>
    </w:p>
    <w:p>
      <w:pPr>
        <w:numPr>
          <w:ilvl w:val="0"/>
          <w:numId w:val="2"/>
        </w:numPr>
        <w:rPr>
          <w:rFonts w:hint="default"/>
        </w:rPr>
      </w:pPr>
      <w:r>
        <w:rPr>
          <w:rFonts w:hint="default" w:ascii="Georgia" w:hAnsi="Georgia" w:cs="Georgia"/>
          <w:color w:val="auto"/>
          <w:sz w:val="22"/>
          <w:szCs w:val="22"/>
        </w:rPr>
        <w:t>The first principle of</w:t>
      </w:r>
      <w:r>
        <w:rPr>
          <w:rFonts w:hint="default"/>
        </w:rPr>
        <w:t xml:space="preserve"> </w:t>
      </w:r>
      <w:r>
        <w:rPr>
          <w:rFonts w:hint="default" w:ascii="Georgia" w:hAnsi="Georgia" w:cs="Georgia"/>
          <w:color w:val="auto"/>
          <w:sz w:val="22"/>
          <w:szCs w:val="22"/>
        </w:rPr>
        <w:t>Wissenschaftslehre and subject/object</w:t>
      </w:r>
    </w:p>
    <w:p>
      <w:pPr>
        <w:numPr>
          <w:ilvl w:val="0"/>
          <w:numId w:val="0"/>
        </w:numPr>
        <w:rPr>
          <w:rFonts w:hint="default" w:ascii="Georgia" w:hAnsi="Georgia" w:cs="Georgia"/>
          <w:color w:val="auto"/>
          <w:sz w:val="22"/>
          <w:szCs w:val="22"/>
        </w:rPr>
      </w:pPr>
      <w:r>
        <w:rPr>
          <w:rFonts w:hint="default" w:ascii="Georgia" w:hAnsi="Georgia" w:cs="Georgia"/>
          <w:color w:val="auto"/>
          <w:sz w:val="22"/>
          <w:szCs w:val="22"/>
        </w:rPr>
        <w:t xml:space="preserve">Suppose the first principle is I am I. (Yes it is bruh) By fictional, Fichte means propositional so it has to be a statement, that is we have self-consciousness: I AM I. I am because I am. The I posit itself. Anyway to say it. Following Kant, F argues to be a knower is to be a self-conscious knower, which is to be an I. Why the word I? It is us the fully self-c animals refer to ourselves as I. </w:t>
      </w:r>
    </w:p>
    <w:p>
      <w:pPr>
        <w:numPr>
          <w:ilvl w:val="0"/>
          <w:numId w:val="0"/>
        </w:numPr>
        <w:rPr>
          <w:rFonts w:hint="default" w:ascii="Georgia" w:hAnsi="Georgia" w:cs="Georgia"/>
          <w:color w:val="auto"/>
          <w:sz w:val="22"/>
          <w:szCs w:val="22"/>
        </w:rPr>
      </w:pPr>
      <w:r>
        <w:rPr>
          <w:rFonts w:hint="default" w:ascii="Georgia" w:hAnsi="Georgia" w:cs="Georgia"/>
          <w:color w:val="auto"/>
          <w:sz w:val="22"/>
          <w:szCs w:val="22"/>
        </w:rPr>
        <w:t>Subject, object and fact of presentation: the beginning point is to distinguish between subject and object. There is an order of understanding. Hope we can show knowers are number 1</w:t>
      </w:r>
      <w:r>
        <w:rPr>
          <w:rFonts w:hint="default" w:ascii="Georgia" w:hAnsi="Georgia" w:cs="Georgia"/>
          <w:color w:val="auto"/>
          <w:sz w:val="22"/>
          <w:szCs w:val="22"/>
          <w:vertAlign w:val="superscript"/>
        </w:rPr>
        <w:t>st</w:t>
      </w:r>
      <w:r>
        <w:rPr>
          <w:rFonts w:hint="default" w:ascii="Georgia" w:hAnsi="Georgia" w:cs="Georgia"/>
          <w:color w:val="auto"/>
          <w:sz w:val="22"/>
          <w:szCs w:val="22"/>
        </w:rPr>
        <w:t xml:space="preserve"> in the understanding. Anything we are interested in the physical world is number 2</w:t>
      </w:r>
      <w:r>
        <w:rPr>
          <w:rFonts w:hint="default" w:ascii="Georgia" w:hAnsi="Georgia" w:cs="Georgia"/>
          <w:color w:val="auto"/>
          <w:sz w:val="22"/>
          <w:szCs w:val="22"/>
          <w:vertAlign w:val="superscript"/>
        </w:rPr>
        <w:t>nd</w:t>
      </w:r>
      <w:r>
        <w:rPr>
          <w:rFonts w:hint="default" w:ascii="Georgia" w:hAnsi="Georgia" w:cs="Georgia"/>
          <w:color w:val="auto"/>
          <w:sz w:val="22"/>
          <w:szCs w:val="22"/>
        </w:rPr>
        <w:t xml:space="preserve">. We understand how could there be a thing of knowledge sorely by understanding knowledge. 2 presuppose 1 and there is no other way around. How do we know sibjects can know objects? What if it turns out the distinguish between s and o is posterior to their unity, which is knowledge? So knowledge first and object/subject distinguish second. It is self-constituting (talk about it ltr) and self-identical (in self-c the subject is object, no distinguish) </w:t>
      </w:r>
    </w:p>
    <w:p>
      <w:pPr>
        <w:numPr>
          <w:ilvl w:val="0"/>
          <w:numId w:val="0"/>
        </w:numPr>
        <w:rPr>
          <w:rFonts w:hint="default" w:ascii="Georgia" w:hAnsi="Georgia" w:cs="Georgia"/>
          <w:color w:val="auto"/>
          <w:sz w:val="22"/>
          <w:szCs w:val="22"/>
        </w:rPr>
      </w:pPr>
      <w:r>
        <w:rPr>
          <w:rFonts w:hint="default" w:ascii="Georgia" w:hAnsi="Georgia" w:cs="Georgia"/>
          <w:color w:val="auto"/>
          <w:sz w:val="22"/>
          <w:szCs w:val="22"/>
        </w:rPr>
        <w:t>So we end up with the tradition of calling knowledge to self-consciousness as subject-object (has no difference, genuine knower). For the skeptics who start from the subject/object distinguish worry: we never get right.</w:t>
      </w:r>
    </w:p>
    <w:p>
      <w:pPr>
        <w:numPr>
          <w:ilvl w:val="0"/>
          <w:numId w:val="0"/>
        </w:numPr>
        <w:rPr>
          <w:rFonts w:hint="default" w:ascii="Georgia" w:hAnsi="Georgia" w:cs="Georgia"/>
          <w:color w:val="auto"/>
          <w:sz w:val="22"/>
          <w:szCs w:val="22"/>
        </w:rPr>
      </w:pPr>
    </w:p>
    <w:p>
      <w:pPr>
        <w:pStyle w:val="2"/>
        <w:rPr>
          <w:rFonts w:hint="default" w:ascii="Georgia" w:hAnsi="Georgia" w:cs="Georgia"/>
        </w:rPr>
      </w:pPr>
      <w:r>
        <w:rPr>
          <w:rFonts w:hint="default" w:ascii="Georgia" w:hAnsi="Georgia" w:cs="Georgia"/>
        </w:rPr>
        <w:t>Class 5, Jan. 19th: Fichte #3</w:t>
      </w:r>
    </w:p>
    <w:p>
      <w:pPr>
        <w:numPr>
          <w:ilvl w:val="0"/>
          <w:numId w:val="0"/>
        </w:numPr>
        <w:rPr>
          <w:rFonts w:hint="default" w:ascii="Georgia" w:hAnsi="Georgia" w:cs="Georgia"/>
          <w:color w:val="auto"/>
          <w:sz w:val="22"/>
          <w:szCs w:val="22"/>
        </w:rPr>
      </w:pPr>
    </w:p>
    <w:p>
      <w:pPr>
        <w:numPr>
          <w:ilvl w:val="0"/>
          <w:numId w:val="3"/>
        </w:numPr>
        <w:rPr>
          <w:rFonts w:hint="default" w:ascii="Georgia" w:hAnsi="Georgia" w:cs="Georgia"/>
          <w:color w:val="auto"/>
          <w:sz w:val="22"/>
          <w:szCs w:val="22"/>
          <w:lang w:eastAsia="zh-CN"/>
        </w:rPr>
      </w:pPr>
      <w:r>
        <w:rPr>
          <w:rFonts w:hint="default" w:ascii="Georgia" w:hAnsi="Georgia" w:cs="Georgia"/>
          <w:color w:val="auto"/>
          <w:sz w:val="22"/>
          <w:szCs w:val="22"/>
        </w:rPr>
        <w:t xml:space="preserve">The structure of </w:t>
      </w:r>
      <w:r>
        <w:rPr>
          <w:rFonts w:hint="default" w:ascii="Georgia" w:hAnsi="Georgia" w:cs="Georgia"/>
          <w:color w:val="auto"/>
          <w:sz w:val="22"/>
          <w:szCs w:val="22"/>
          <w:lang w:eastAsia="zh-CN"/>
        </w:rPr>
        <w:t>Wissenschaftslehre</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Fichte says, we start with the first principle, which is I is I. We also end with the first principle, I is I. Theres a two way dependent structure. There is a development. The process is unconditioned as to both conten and form. Begining from the first principle, we can work through most of the things happen. </w:t>
      </w:r>
    </w:p>
    <w:p>
      <w:pPr>
        <w:widowControl w:val="0"/>
        <w:numPr>
          <w:ilvl w:val="0"/>
          <w:numId w:val="0"/>
        </w:numPr>
        <w:jc w:val="both"/>
        <w:rPr>
          <w:rFonts w:hint="default" w:ascii="Georgia" w:hAnsi="Georgia" w:cs="Georgia"/>
          <w:color w:val="auto"/>
          <w:sz w:val="22"/>
          <w:szCs w:val="22"/>
          <w:lang w:eastAsia="zh-CN"/>
        </w:rPr>
      </w:pPr>
      <w:r>
        <w:rPr>
          <w:rFonts w:hint="default" w:ascii="Georgia" w:hAnsi="Georgia" w:cs="Georgia"/>
          <w:b/>
          <w:bCs/>
          <w:color w:val="auto"/>
          <w:sz w:val="22"/>
          <w:szCs w:val="22"/>
          <w:lang w:eastAsia="zh-CN"/>
        </w:rPr>
        <w:t>Diagram</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The Absolutely 1</w:t>
      </w:r>
      <w:r>
        <w:rPr>
          <w:rFonts w:hint="default" w:ascii="Georgia" w:hAnsi="Georgia" w:cs="Georgia"/>
          <w:color w:val="auto"/>
          <w:sz w:val="22"/>
          <w:szCs w:val="22"/>
          <w:vertAlign w:val="superscript"/>
          <w:lang w:eastAsia="zh-CN"/>
        </w:rPr>
        <w:t>st</w:t>
      </w:r>
      <w:r>
        <w:rPr>
          <w:rFonts w:hint="default" w:ascii="Georgia" w:hAnsi="Georgia" w:cs="Georgia"/>
          <w:color w:val="auto"/>
          <w:sz w:val="22"/>
          <w:szCs w:val="22"/>
          <w:lang w:eastAsia="zh-CN"/>
        </w:rPr>
        <w:t xml:space="preserve"> principle (the I posits itself as self positing) </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V</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The Conditionally 1</w:t>
      </w:r>
      <w:r>
        <w:rPr>
          <w:rFonts w:hint="default" w:ascii="Georgia" w:hAnsi="Georgia" w:cs="Georgia"/>
          <w:color w:val="auto"/>
          <w:sz w:val="22"/>
          <w:szCs w:val="22"/>
          <w:vertAlign w:val="superscript"/>
          <w:lang w:eastAsia="zh-CN"/>
        </w:rPr>
        <w:t>st</w:t>
      </w:r>
      <w:r>
        <w:rPr>
          <w:rFonts w:hint="default" w:ascii="Georgia" w:hAnsi="Georgia" w:cs="Georgia"/>
          <w:color w:val="auto"/>
          <w:sz w:val="22"/>
          <w:szCs w:val="22"/>
          <w:lang w:eastAsia="zh-CN"/>
        </w:rPr>
        <w:t xml:space="preserve"> principle [Unconditioned with respect to content the I posits the not-I (must be necessary but he didn’t explain why), unconditioned with respect to form] &lt;-- this I is identical to itself normatively, striving to make the world perfect</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How is it possible to move through A to C? It turns out you couldnt have pure self-consciousness by itself. If you have that, you wouldnt have anything. He thinks our ability to self-aware comes after our ability to distinguish ourselves from others(non-self). So we need B to understand A but need A to understand B too. Its contradictory. Just take it for granted. Hegel complains about this. </w:t>
      </w:r>
    </w:p>
    <w:p>
      <w:pPr>
        <w:widowControl w:val="0"/>
        <w:numPr>
          <w:ilvl w:val="0"/>
          <w:numId w:val="0"/>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Fichte’s Content and form distinguish: content of a proposition is the object about which I know. Form is what I know about it. The 1</w:t>
      </w:r>
      <w:r>
        <w:rPr>
          <w:rFonts w:hint="default" w:ascii="Georgia" w:hAnsi="Georgia" w:cs="Georgia"/>
          <w:color w:val="auto"/>
          <w:sz w:val="22"/>
          <w:szCs w:val="22"/>
          <w:vertAlign w:val="superscript"/>
          <w:lang w:eastAsia="zh-CN"/>
        </w:rPr>
        <w:t>st</w:t>
      </w:r>
      <w:r>
        <w:rPr>
          <w:rFonts w:hint="default" w:ascii="Georgia" w:hAnsi="Georgia" w:cs="Georgia"/>
          <w:color w:val="auto"/>
          <w:sz w:val="22"/>
          <w:szCs w:val="22"/>
          <w:lang w:eastAsia="zh-CN"/>
        </w:rPr>
        <w:t xml:space="preserve"> principle is unconditioned because you can understand the content and form and know its true. Dog is brown. You cannot grasp the form, only the content. If you see what the I is, you will grasp the proposition and as true that the I has the form of positing itself, if you grasp the form, I is the only one that fits into this form (category)</w:t>
      </w:r>
    </w:p>
    <w:p>
      <w:pPr>
        <w:widowControl w:val="0"/>
        <w:numPr>
          <w:ilvl w:val="0"/>
          <w:numId w:val="0"/>
        </w:numPr>
        <w:ind w:firstLine="420" w:firstLineChars="0"/>
        <w:jc w:val="both"/>
        <w:rPr>
          <w:rFonts w:hint="default" w:ascii="Georgia" w:hAnsi="Georgia" w:cs="Georgia"/>
          <w:color w:val="auto"/>
          <w:sz w:val="22"/>
          <w:szCs w:val="22"/>
          <w:vertAlign w:val="baseline"/>
          <w:lang w:eastAsia="zh-CN"/>
        </w:rPr>
      </w:pPr>
      <w:r>
        <w:rPr>
          <w:rFonts w:hint="default" w:ascii="Georgia" w:hAnsi="Georgia" w:cs="Georgia"/>
          <w:color w:val="auto"/>
          <w:sz w:val="22"/>
          <w:szCs w:val="22"/>
          <w:lang w:eastAsia="zh-CN"/>
        </w:rPr>
        <w:t>In theory, every proposition in WL is certain and it gets its certainty from the 1</w:t>
      </w:r>
      <w:r>
        <w:rPr>
          <w:rFonts w:hint="default" w:ascii="Georgia" w:hAnsi="Georgia" w:cs="Georgia"/>
          <w:color w:val="auto"/>
          <w:sz w:val="22"/>
          <w:szCs w:val="22"/>
          <w:vertAlign w:val="superscript"/>
          <w:lang w:eastAsia="zh-CN"/>
        </w:rPr>
        <w:t>st</w:t>
      </w:r>
      <w:r>
        <w:rPr>
          <w:rFonts w:hint="default" w:ascii="Georgia" w:hAnsi="Georgia" w:cs="Georgia"/>
          <w:color w:val="auto"/>
          <w:sz w:val="22"/>
          <w:szCs w:val="22"/>
          <w:lang w:eastAsia="zh-CN"/>
        </w:rPr>
        <w:t xml:space="preserve"> principle. “Certain” doesnt mean we never err. It means theres a difference bewteen a knowledge of a probability and a knowledge of a fact. The knowledge of some kind of likelyhood is different from the knowledge of certainty. Certain knowledge is where if you have never made a mistake, then you know it is true. Everything in WL is either knowablely true without any doubt, or you made a mistake. Provided you didnt fail, then if you know 1</w:t>
      </w:r>
      <w:r>
        <w:rPr>
          <w:rFonts w:hint="default" w:ascii="Georgia" w:hAnsi="Georgia" w:cs="Georgia"/>
          <w:color w:val="auto"/>
          <w:sz w:val="22"/>
          <w:szCs w:val="22"/>
          <w:vertAlign w:val="superscript"/>
          <w:lang w:eastAsia="zh-CN"/>
        </w:rPr>
        <w:t>st</w:t>
      </w:r>
      <w:r>
        <w:rPr>
          <w:rFonts w:hint="default" w:ascii="Georgia" w:hAnsi="Georgia" w:cs="Georgia"/>
          <w:color w:val="auto"/>
          <w:sz w:val="22"/>
          <w:szCs w:val="22"/>
          <w:lang w:eastAsia="zh-CN"/>
        </w:rPr>
        <w:t xml:space="preserve"> principle, then you know the steps to 2</w:t>
      </w:r>
      <w:r>
        <w:rPr>
          <w:rFonts w:hint="default" w:ascii="Georgia" w:hAnsi="Georgia" w:cs="Georgia"/>
          <w:color w:val="auto"/>
          <w:sz w:val="22"/>
          <w:szCs w:val="22"/>
          <w:vertAlign w:val="superscript"/>
          <w:lang w:eastAsia="zh-CN"/>
        </w:rPr>
        <w:t xml:space="preserve">nd </w:t>
      </w:r>
      <w:r>
        <w:rPr>
          <w:rFonts w:hint="default" w:ascii="Georgia" w:hAnsi="Georgia" w:cs="Georgia"/>
          <w:color w:val="auto"/>
          <w:sz w:val="22"/>
          <w:szCs w:val="22"/>
          <w:vertAlign w:val="baseline"/>
          <w:lang w:eastAsia="zh-CN"/>
        </w:rPr>
        <w:t xml:space="preserve">principle, then 2nd principle is also true. Example: Act only so that the maxim of your action could be consistently willed by you to be a universal law.--&gt;when you do something, assume its not just you would do such thing. In the arrow loop, certainty is passed on through every arrow. </w:t>
      </w:r>
    </w:p>
    <w:p>
      <w:pPr>
        <w:widowControl w:val="0"/>
        <w:numPr>
          <w:ilvl w:val="0"/>
          <w:numId w:val="0"/>
        </w:numPr>
        <w:ind w:firstLine="420" w:firstLineChars="0"/>
        <w:jc w:val="both"/>
        <w:rPr>
          <w:rFonts w:hint="default" w:ascii="Georgia" w:hAnsi="Georgia" w:cs="Georgia"/>
          <w:color w:val="auto"/>
          <w:sz w:val="22"/>
          <w:szCs w:val="22"/>
          <w:vertAlign w:val="baseline"/>
          <w:lang w:eastAsia="zh-CN"/>
        </w:rPr>
      </w:pPr>
    </w:p>
    <w:p>
      <w:pPr>
        <w:numPr>
          <w:ilvl w:val="0"/>
          <w:numId w:val="3"/>
        </w:numPr>
        <w:rPr>
          <w:rFonts w:hint="default" w:ascii="Georgia" w:hAnsi="Georgia" w:cs="Georgia"/>
          <w:color w:val="auto"/>
          <w:sz w:val="22"/>
          <w:szCs w:val="22"/>
          <w:lang w:eastAsia="zh-CN"/>
        </w:rPr>
      </w:pPr>
      <w:r>
        <w:rPr>
          <w:rFonts w:hint="default" w:ascii="Georgia" w:hAnsi="Georgia" w:cs="Georgia"/>
          <w:color w:val="auto"/>
          <w:sz w:val="22"/>
          <w:szCs w:val="22"/>
          <w:lang w:eastAsia="zh-CN"/>
        </w:rPr>
        <w:t>Concluding summary of WL project</w:t>
      </w:r>
    </w:p>
    <w:p>
      <w:pPr>
        <w:widowControl w:val="0"/>
        <w:numPr>
          <w:ilvl w:val="0"/>
          <w:numId w:val="4"/>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We are trying to give an account of what knowledge is. </w:t>
      </w:r>
    </w:p>
    <w:p>
      <w:pPr>
        <w:widowControl w:val="0"/>
        <w:numPr>
          <w:ilvl w:val="0"/>
          <w:numId w:val="4"/>
        </w:numPr>
        <w:ind w:firstLine="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If we start by articulating knowledge, we will see that there is no good reason to doubt its possibility. </w:t>
      </w:r>
    </w:p>
    <w:p>
      <w:pPr>
        <w:widowControl w:val="0"/>
        <w:numPr>
          <w:ilvl w:val="2"/>
          <w:numId w:val="4"/>
        </w:numPr>
        <w:ind w:left="1260" w:leftChars="0" w:hanging="420" w:firstLine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We will show that our ability to understand knowledge is presupposed by our ability to understand anything else. (Or, we will show that nothing outside knowledge conditions it. </w:t>
      </w:r>
    </w:p>
    <w:p>
      <w:pPr>
        <w:widowControl w:val="0"/>
        <w:numPr>
          <w:ilvl w:val="0"/>
          <w:numId w:val="0"/>
        </w:numPr>
        <w:ind w:left="840" w:leftChars="0"/>
        <w:jc w:val="both"/>
        <w:rPr>
          <w:rFonts w:hint="default" w:ascii="Georgia" w:hAnsi="Georgia" w:cs="Georgia"/>
          <w:color w:val="auto"/>
          <w:sz w:val="22"/>
          <w:szCs w:val="22"/>
          <w:lang w:eastAsia="zh-CN"/>
        </w:rPr>
      </w:pPr>
    </w:p>
    <w:p>
      <w:pPr>
        <w:keepNext w:val="0"/>
        <w:keepLines w:val="0"/>
        <w:widowControl w:val="0"/>
        <w:numPr>
          <w:ilvl w:val="0"/>
          <w:numId w:val="5"/>
        </w:numPr>
        <w:suppressLineNumbers w:val="0"/>
        <w:spacing w:before="0" w:beforeAutospacing="0" w:after="0" w:afterAutospacing="0"/>
        <w:ind w:left="0" w:right="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The I, self-consciousness and self-constitution (gotta remember </w:t>
      </w:r>
      <w:r>
        <w:rPr>
          <w:rFonts w:hint="default" w:ascii="Georgia" w:hAnsi="Georgia" w:eastAsia="SimSun" w:cs="Georgia"/>
          <w:kern w:val="2"/>
          <w:sz w:val="22"/>
          <w:szCs w:val="22"/>
          <w:lang w:val="en-US" w:eastAsia="zh-CN" w:bidi="ar"/>
        </w:rPr>
        <w:t>There is nothing outside knowledge.</w:t>
      </w:r>
      <w:r>
        <w:rPr>
          <w:rFonts w:hint="default" w:ascii="Georgia" w:hAnsi="Georgia" w:cs="Georgia"/>
          <w:color w:val="auto"/>
          <w:sz w:val="22"/>
          <w:szCs w:val="22"/>
          <w:lang w:eastAsia="zh-CN"/>
        </w:rPr>
        <w:t>)</w:t>
      </w:r>
    </w:p>
    <w:p>
      <w:pPr>
        <w:keepNext w:val="0"/>
        <w:keepLines w:val="0"/>
        <w:widowControl w:val="0"/>
        <w:numPr>
          <w:ilvl w:val="0"/>
          <w:numId w:val="6"/>
        </w:numPr>
        <w:suppressLineNumbers w:val="0"/>
        <w:spacing w:before="0" w:beforeAutospacing="0" w:after="0" w:afterAutospacing="0"/>
        <w:ind w:left="420" w:leftChars="0" w:right="0" w:right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To think of anything, lets say a table.</w:t>
      </w:r>
    </w:p>
    <w:p>
      <w:pPr>
        <w:keepNext w:val="0"/>
        <w:keepLines w:val="0"/>
        <w:widowControl w:val="0"/>
        <w:numPr>
          <w:ilvl w:val="0"/>
          <w:numId w:val="6"/>
        </w:numPr>
        <w:suppressLineNumbers w:val="0"/>
        <w:spacing w:before="0" w:beforeAutospacing="0" w:after="0" w:afterAutospacing="0"/>
        <w:ind w:left="420" w:leftChars="0" w:right="0" w:rightChars="0"/>
        <w:jc w:val="both"/>
        <w:rPr>
          <w:rFonts w:hint="default" w:ascii="Georgia" w:hAnsi="Georgia" w:cs="Georgia"/>
          <w:color w:val="auto"/>
          <w:sz w:val="22"/>
          <w:szCs w:val="22"/>
          <w:lang w:eastAsia="zh-CN"/>
        </w:rPr>
      </w:pPr>
      <w:r>
        <w:rPr>
          <w:rFonts w:hint="default" w:ascii="Georgia" w:hAnsi="Georgia" w:cs="Georgia"/>
          <w:color w:val="auto"/>
          <w:sz w:val="22"/>
          <w:szCs w:val="22"/>
          <w:lang w:eastAsia="zh-CN"/>
        </w:rPr>
        <w:t>Think of your act of thinking of the table OR think of yourself thinking of the table.</w:t>
      </w:r>
      <w:r>
        <w:rPr>
          <w:rStyle w:val="7"/>
          <w:rFonts w:hint="default" w:ascii="Georgia" w:hAnsi="Georgia" w:cs="Georgia"/>
          <w:color w:val="auto"/>
          <w:sz w:val="22"/>
          <w:szCs w:val="22"/>
          <w:lang w:eastAsia="zh-CN"/>
        </w:rPr>
        <w:footnoteReference w:id="3"/>
      </w:r>
    </w:p>
    <w:p>
      <w:pPr>
        <w:numPr>
          <w:ilvl w:val="0"/>
          <w:numId w:val="0"/>
        </w:numPr>
        <w:rPr>
          <w:rFonts w:hint="default" w:ascii="Georgia" w:hAnsi="Georgia" w:cs="Georgia"/>
          <w:sz w:val="24"/>
          <w:szCs w:val="24"/>
        </w:rPr>
      </w:pPr>
    </w:p>
    <w:p>
      <w:pPr>
        <w:numPr>
          <w:ilvl w:val="0"/>
          <w:numId w:val="0"/>
        </w:numPr>
        <w:rPr>
          <w:rFonts w:hint="default" w:ascii="Georgia" w:hAnsi="Georgia" w:cs="Georgia"/>
          <w:sz w:val="24"/>
          <w:szCs w:val="24"/>
        </w:rPr>
      </w:pPr>
    </w:p>
    <w:p>
      <w:pPr>
        <w:pStyle w:val="2"/>
        <w:rPr>
          <w:rFonts w:hint="default" w:ascii="Georgia" w:hAnsi="Georgia" w:cs="Georgia"/>
          <w:color w:val="auto"/>
          <w:sz w:val="22"/>
          <w:szCs w:val="22"/>
          <w:lang w:eastAsia="zh-CN"/>
        </w:rPr>
      </w:pPr>
      <w:r>
        <w:rPr>
          <w:rFonts w:hint="default" w:ascii="Georgia" w:hAnsi="Georgia" w:cs="Georgia"/>
        </w:rPr>
        <w:t xml:space="preserve">Class </w:t>
      </w:r>
      <w:r>
        <w:rPr>
          <w:rFonts w:hint="default" w:ascii="Georgia" w:hAnsi="Georgia" w:cs="Georgia"/>
        </w:rPr>
        <w:t>6</w:t>
      </w:r>
      <w:r>
        <w:rPr>
          <w:rFonts w:hint="default" w:ascii="Georgia" w:hAnsi="Georgia" w:cs="Georgia"/>
        </w:rPr>
        <w:t xml:space="preserve">, Jan. </w:t>
      </w:r>
      <w:r>
        <w:rPr>
          <w:rFonts w:hint="default" w:ascii="Georgia" w:hAnsi="Georgia" w:cs="Georgia"/>
        </w:rPr>
        <w:t>22</w:t>
      </w:r>
      <w:r>
        <w:rPr>
          <w:rFonts w:hint="default" w:ascii="Georgia" w:hAnsi="Georgia" w:cs="Georgia"/>
        </w:rPr>
        <w:t>th: Fichte #</w:t>
      </w:r>
      <w:r>
        <w:rPr>
          <w:rFonts w:hint="default" w:ascii="Georgia" w:hAnsi="Georgia" w:cs="Georgia"/>
        </w:rPr>
        <w:t>4</w:t>
      </w:r>
    </w:p>
    <w:p>
      <w:pPr>
        <w:numPr>
          <w:numId w:val="0"/>
        </w:numPr>
        <w:rPr>
          <w:rFonts w:hint="default" w:ascii="Georgia" w:hAnsi="Georgia" w:cs="Georgia"/>
          <w:color w:val="auto"/>
          <w:sz w:val="22"/>
          <w:szCs w:val="22"/>
          <w:lang w:eastAsia="zh-CN"/>
        </w:rPr>
      </w:pPr>
      <w:r>
        <w:rPr>
          <w:rFonts w:hint="default" w:ascii="Georgia" w:hAnsi="Georgia" w:cs="Georgia"/>
          <w:color w:val="auto"/>
          <w:sz w:val="22"/>
          <w:szCs w:val="22"/>
          <w:lang w:eastAsia="zh-CN"/>
        </w:rPr>
        <w:t>Rewind Fichte’s goal again: there are certain kinds of skeptical worries that the world is mechanical, that we as humans might be trapped in our mind. Fichte is trying to answer the skeptics and what are human beings. On the sociological view of human beings, human beings’ products are social products that we do not have agency outside society. Fichte thinks if he can show us that being like us have agency outside social life, fundamentally pointing out human freedom</w:t>
      </w:r>
      <w:r>
        <w:rPr>
          <w:rStyle w:val="7"/>
          <w:rFonts w:hint="default" w:ascii="Georgia" w:hAnsi="Georgia" w:cs="Georgia"/>
          <w:color w:val="auto"/>
          <w:sz w:val="22"/>
          <w:szCs w:val="22"/>
          <w:lang w:eastAsia="zh-CN"/>
        </w:rPr>
        <w:footnoteReference w:id="4"/>
      </w:r>
      <w:r>
        <w:rPr>
          <w:rFonts w:hint="default" w:ascii="Georgia" w:hAnsi="Georgia" w:cs="Georgia"/>
          <w:color w:val="auto"/>
          <w:sz w:val="22"/>
          <w:szCs w:val="22"/>
          <w:lang w:eastAsia="zh-CN"/>
        </w:rPr>
        <w:t xml:space="preserve">. To secure human freedom, we must secure human knowledge. That leads to WL, trying to understand what is knowledge and we as humans are really knowers. </w:t>
      </w:r>
    </w:p>
    <w:p>
      <w:pPr>
        <w:numPr>
          <w:numId w:val="0"/>
        </w:numPr>
        <w:rPr>
          <w:rFonts w:hint="default" w:ascii="Georgia" w:hAnsi="Georgia" w:cs="Georgia"/>
          <w:color w:val="auto"/>
          <w:sz w:val="22"/>
          <w:szCs w:val="22"/>
          <w:lang w:eastAsia="zh-CN"/>
        </w:rPr>
      </w:pPr>
    </w:p>
    <w:p>
      <w:pPr>
        <w:numPr>
          <w:ilvl w:val="0"/>
          <w:numId w:val="7"/>
        </w:numPr>
        <w:rPr>
          <w:rFonts w:hint="default" w:ascii="Georgia" w:hAnsi="Georgia" w:cs="Georgia"/>
          <w:color w:val="auto"/>
          <w:sz w:val="22"/>
          <w:szCs w:val="22"/>
          <w:lang w:eastAsia="zh-CN"/>
        </w:rPr>
      </w:pPr>
      <w:r>
        <w:rPr>
          <w:rFonts w:hint="default" w:ascii="Georgia" w:hAnsi="Georgia" w:cs="Georgia"/>
          <w:color w:val="auto"/>
          <w:sz w:val="22"/>
          <w:szCs w:val="22"/>
          <w:lang w:eastAsia="zh-CN"/>
        </w:rPr>
        <w:t>The I, self-consciousness and self-constitution</w:t>
      </w:r>
      <w:r>
        <w:rPr>
          <w:rFonts w:hint="default" w:ascii="Georgia" w:hAnsi="Georgia" w:cs="Georgia"/>
          <w:color w:val="auto"/>
          <w:sz w:val="22"/>
          <w:szCs w:val="22"/>
          <w:lang w:eastAsia="zh-CN"/>
        </w:rPr>
        <w:t xml:space="preserve"> </w:t>
      </w:r>
      <w:r>
        <w:rPr>
          <w:rFonts w:hint="default" w:ascii="Georgia" w:hAnsi="Georgia" w:cs="Georgia"/>
          <w:color w:val="auto"/>
          <w:sz w:val="22"/>
          <w:szCs w:val="22"/>
          <w:lang w:eastAsia="zh-CN"/>
        </w:rPr>
        <w:t>continued</w:t>
      </w:r>
    </w:p>
    <w:p>
      <w:pPr>
        <w:numPr>
          <w:numId w:val="0"/>
        </w:numPr>
        <w:rPr>
          <w:rFonts w:hint="default" w:ascii="Georgia" w:hAnsi="Georgia" w:cs="Georgia"/>
          <w:color w:val="auto"/>
          <w:sz w:val="22"/>
          <w:szCs w:val="22"/>
          <w:lang w:eastAsia="zh-CN"/>
        </w:rPr>
      </w:pPr>
    </w:p>
    <w:p>
      <w:pPr>
        <w:numPr>
          <w:numId w:val="0"/>
        </w:numPr>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Constitution: so many meanings. Think of The American Constitution. Does it produce America? No. But obviously it is a grounding principle. It describe a set of basic institution, rights and limits, political order...It articulate the frame of America. Weaker than creation but essential for frame description. Fichte strongly believe the I is self-consciousness. Subject=object when we think of ourselves. Fichte thinks thats not sufficient to be the 1st principle. Self-identity will make the I a sufficient 1st principle. </w:t>
      </w:r>
    </w:p>
    <w:p>
      <w:pPr>
        <w:numPr>
          <w:numId w:val="0"/>
        </w:numPr>
        <w:rPr>
          <w:rFonts w:hint="default" w:ascii="Georgia" w:hAnsi="Georgia" w:cs="Georgia"/>
          <w:color w:val="auto"/>
          <w:sz w:val="22"/>
          <w:szCs w:val="22"/>
          <w:lang w:eastAsia="zh-CN"/>
        </w:rPr>
      </w:pPr>
    </w:p>
    <w:p>
      <w:pPr>
        <w:numPr>
          <w:numId w:val="0"/>
        </w:numPr>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I perceive the chalkboard=I think myself as perceiving the chalkboard=I take myself to perceive the chalkboard. </w:t>
      </w:r>
    </w:p>
    <w:p>
      <w:pPr>
        <w:numPr>
          <w:numId w:val="0"/>
        </w:numPr>
        <w:rPr>
          <w:rFonts w:hint="default" w:ascii="Georgia" w:hAnsi="Georgia" w:cs="Georgia"/>
          <w:color w:val="auto"/>
          <w:sz w:val="22"/>
          <w:szCs w:val="22"/>
          <w:lang w:eastAsia="zh-CN"/>
        </w:rPr>
      </w:pPr>
      <w:r>
        <w:rPr>
          <w:rFonts w:hint="default" w:ascii="Georgia" w:hAnsi="Georgia" w:cs="Georgia"/>
          <w:color w:val="auto"/>
          <w:sz w:val="22"/>
          <w:szCs w:val="22"/>
          <w:lang w:eastAsia="zh-CN"/>
        </w:rPr>
        <w:t xml:space="preserve">I perceive X, I think Y, I remember Z are different ways of thinking. These could not be actual unless I am self-conscious about myself doing these acts, This is a constitution relation. The thought 2+2=4 is exercised by me thinking it and by me perceive myself to be thinking of it. One of the two is essential to the thought, that is self-consciousness. In any purely spontaneous constitution act, my constitution of something is my consciousness of myself as conscious of that something. The self-conscious I is just a self-constitution relation as in the I is what it is just insofar as it makes itself what it is. To enjoy any sort of consciousness is to act. To enjoy just this sort of consciousness of this sort of object is to act in a specific manner. To be conscious of yourself, you must think in the appropriate manner to pick out the subject of that very consciousness. That means all I’m picking out is the subject thinking in that manner. In thinking of myself, what I pick out is a subject that thinks about itself. We cannot bring ourselves into existence. </w:t>
      </w:r>
      <w:bookmarkStart w:id="0" w:name="_GoBack"/>
      <w:bookmarkEnd w:id="0"/>
    </w:p>
    <w:p>
      <w:pPr>
        <w:numPr>
          <w:numId w:val="0"/>
        </w:numPr>
        <w:rPr>
          <w:rFonts w:hint="default" w:ascii="Georgia" w:hAnsi="Georgia" w:cs="Georgia"/>
          <w:color w:val="auto"/>
          <w:sz w:val="22"/>
          <w:szCs w:val="22"/>
          <w:lang w:eastAsia="zh-CN"/>
        </w:rPr>
      </w:pPr>
    </w:p>
    <w:p>
      <w:pPr>
        <w:numPr>
          <w:ilvl w:val="0"/>
          <w:numId w:val="7"/>
        </w:numPr>
        <w:rPr>
          <w:rFonts w:hint="default" w:ascii="Georgia" w:hAnsi="Georgia" w:cs="Georgia"/>
          <w:color w:val="auto"/>
          <w:sz w:val="22"/>
          <w:szCs w:val="22"/>
          <w:lang w:eastAsia="zh-CN"/>
        </w:rPr>
      </w:pPr>
      <w:r>
        <w:rPr>
          <w:rFonts w:hint="default" w:ascii="Georgia" w:hAnsi="Georgia" w:cs="Georgia"/>
          <w:color w:val="auto"/>
          <w:sz w:val="22"/>
          <w:szCs w:val="22"/>
          <w:lang w:eastAsia="zh-CN"/>
        </w:rPr>
        <w:t>Two father points about the I</w:t>
      </w:r>
    </w:p>
    <w:p>
      <w:pPr>
        <w:numPr>
          <w:ilvl w:val="1"/>
          <w:numId w:val="7"/>
        </w:numPr>
        <w:ind w:left="840" w:leftChars="0" w:hanging="420" w:firstLineChars="0"/>
        <w:rPr>
          <w:rFonts w:hint="default" w:ascii="Georgia" w:hAnsi="Georgia" w:cs="Georgia"/>
          <w:sz w:val="24"/>
          <w:szCs w:val="24"/>
        </w:rPr>
      </w:pPr>
      <w:r>
        <w:rPr>
          <w:rFonts w:hint="default" w:ascii="Georgia" w:hAnsi="Georgia" w:cs="Georgia"/>
          <w:color w:val="auto"/>
          <w:sz w:val="22"/>
          <w:szCs w:val="22"/>
          <w:lang w:eastAsia="zh-CN"/>
        </w:rPr>
        <w:t>Subject-objectivity (again)</w:t>
      </w:r>
    </w:p>
    <w:p>
      <w:pPr>
        <w:numPr>
          <w:ilvl w:val="1"/>
          <w:numId w:val="7"/>
        </w:numPr>
        <w:ind w:left="840" w:leftChars="0" w:hanging="420" w:firstLineChars="0"/>
        <w:rPr>
          <w:rFonts w:hint="default" w:ascii="Georgia" w:hAnsi="Georgia" w:cs="Georgia"/>
          <w:color w:val="auto"/>
          <w:sz w:val="22"/>
          <w:szCs w:val="22"/>
          <w:lang w:eastAsia="zh-CN"/>
        </w:rPr>
      </w:pPr>
      <w:r>
        <w:rPr>
          <w:rFonts w:hint="default" w:ascii="Georgia" w:hAnsi="Georgia" w:cs="Georgia"/>
          <w:color w:val="auto"/>
          <w:sz w:val="22"/>
          <w:szCs w:val="22"/>
          <w:lang w:eastAsia="zh-CN"/>
        </w:rPr>
        <w:t>Intention</w:t>
      </w:r>
    </w:p>
    <w:p>
      <w:pPr>
        <w:numPr>
          <w:numId w:val="0"/>
        </w:numPr>
        <w:ind w:left="420" w:leftChars="0"/>
        <w:rPr>
          <w:rFonts w:hint="default" w:ascii="Georgia" w:hAnsi="Georgia" w:cs="Georgia"/>
          <w:color w:val="auto"/>
          <w:sz w:val="22"/>
          <w:szCs w:val="22"/>
          <w:lang w:eastAsia="zh-CN"/>
        </w:rPr>
      </w:pPr>
    </w:p>
    <w:p>
      <w:pPr>
        <w:numPr>
          <w:ilvl w:val="0"/>
          <w:numId w:val="8"/>
        </w:numPr>
        <w:rPr>
          <w:rFonts w:hint="default" w:ascii="Georgia" w:hAnsi="Georgia" w:cs="Georgia"/>
          <w:color w:val="auto"/>
          <w:sz w:val="22"/>
          <w:szCs w:val="22"/>
          <w:lang w:eastAsia="zh-CN"/>
        </w:rPr>
      </w:pPr>
      <w:r>
        <w:rPr>
          <w:rFonts w:hint="default" w:ascii="Georgia" w:hAnsi="Georgia" w:cs="Georgia"/>
          <w:color w:val="auto"/>
          <w:sz w:val="22"/>
          <w:szCs w:val="22"/>
          <w:lang w:eastAsia="zh-CN"/>
        </w:rPr>
        <w:t>Idealism</w:t>
      </w:r>
    </w:p>
    <w:p>
      <w:pPr>
        <w:numPr>
          <w:numId w:val="0"/>
        </w:numPr>
        <w:rPr>
          <w:rFonts w:hint="default" w:ascii="Georgia" w:hAnsi="Georgia" w:cs="Georgia"/>
          <w:color w:val="auto"/>
          <w:sz w:val="22"/>
          <w:szCs w:val="22"/>
          <w:lang w:eastAsia="zh-CN"/>
        </w:rPr>
      </w:pPr>
    </w:p>
    <w:p>
      <w:pPr>
        <w:numPr>
          <w:numId w:val="0"/>
        </w:numPr>
        <w:rPr>
          <w:rFonts w:hint="default" w:ascii="Georgia" w:hAnsi="Georgia" w:cs="Georgia"/>
          <w:color w:val="auto"/>
          <w:sz w:val="22"/>
          <w:szCs w:val="22"/>
          <w:lang w:eastAsia="zh-CN"/>
        </w:rPr>
      </w:pPr>
    </w:p>
    <w:p>
      <w:pPr>
        <w:numPr>
          <w:numId w:val="0"/>
        </w:numPr>
        <w:rPr>
          <w:rFonts w:hint="default" w:ascii="Georgia" w:hAnsi="Georgia" w:cs="Georgia"/>
          <w:color w:val="auto"/>
          <w:sz w:val="22"/>
          <w:szCs w:val="2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HYShuSongErKW"/>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HYZhongHeiKW"/>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altName w:val="PingFang SC"/>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HYShuSongErKW">
    <w:panose1 w:val="00020600040101010101"/>
    <w:charset w:val="86"/>
    <w:family w:val="auto"/>
    <w:pitch w:val="default"/>
    <w:sig w:usb0="A00002BF" w:usb1="18EF7CFA" w:usb2="00000016" w:usb3="00000000" w:csb0="00040000" w:csb1="00000000"/>
  </w:font>
  <w:font w:name="HYZhongHei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HYShuSongErKW"/>
    <w:panose1 w:val="00000000000000000000"/>
    <w:charset w:val="86"/>
    <w:family w:val="auto"/>
    <w:pitch w:val="default"/>
    <w:sig w:usb0="00000000" w:usb1="00000000" w:usb2="00000000" w:usb3="00000000" w:csb0="00000000" w:csb1="00000000"/>
  </w:font>
  <w:font w:name="SimSun">
    <w:altName w:val="HYShuSongErKW"/>
    <w:panose1 w:val="02010600030101010101"/>
    <w:charset w:val="86"/>
    <w:family w:val="auto"/>
    <w:pitch w:val="default"/>
    <w:sig w:usb0="00000000" w:usb1="00000000" w:usb2="00000010" w:usb3="00000000" w:csb0="00040001" w:csb1="00000000"/>
  </w:font>
  <w:font w:name="Heiti SC">
    <w:panose1 w:val="02000000000000000000"/>
    <w:charset w:val="86"/>
    <w:family w:val="auto"/>
    <w:pitch w:val="default"/>
    <w:sig w:usb0="8000002F" w:usb1="0800004A" w:usb2="00000000" w:usb3="00000000" w:csb0="203E0000" w:csb1="00000000"/>
  </w:font>
  <w:font w:name="Georgia">
    <w:panose1 w:val="02040802050405020203"/>
    <w:charset w:val="00"/>
    <w:family w:val="auto"/>
    <w:pitch w:val="default"/>
    <w:sig w:usb0="00000287" w:usb1="00000000" w:usb2="00000000" w:usb3="00000000" w:csb0="2000009F" w:csb1="00000000"/>
  </w:font>
  <w:font w:name="HM Sans Regular">
    <w:altName w:val="PingFang SC"/>
    <w:panose1 w:val="00000000000000000000"/>
    <w:charset w:val="00"/>
    <w:family w:val="auto"/>
    <w:pitch w:val="default"/>
    <w:sig w:usb0="00000000" w:usb1="00000000" w:usb2="00000000" w:usb3="00000000" w:csb0="00000000" w:csb1="00000000"/>
  </w:font>
  <w:font w:name="SimSun">
    <w:altName w:val="HYShuSongErKW"/>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5"/>
        <w:snapToGrid w:val="0"/>
      </w:pPr>
      <w:r>
        <w:rPr>
          <w:rStyle w:val="7"/>
        </w:rPr>
        <w:footnoteRef/>
      </w:r>
      <w:r>
        <w:t xml:space="preserve"> By cause, the empiricists mean a complete explanation. The fact is completely explained by the cause. By occasion, it means a partial explanation. When you really hungry you see some food. The food doesn</w:t>
      </w:r>
      <w:r>
        <w:rPr>
          <w:rFonts w:hint="default"/>
        </w:rPr>
        <w:t>’</w:t>
      </w:r>
      <w:r>
        <w:t xml:space="preserve">t make you eat. You eat the food spontaneously. Your able to eat is not caused by the present of the food or the interaction between your eyes and the food, it is in yourself. Knowing is derived from that interaction. Being affected by our sensation is not controlled by us. But we can have a unitary of experiences. Knowledge is active. It interacts with us in the way that we cannot resist. (words cannot be unheard, words cannot be unseen) You are in possess of some knowledge, but you have to be self-consciousness to actually KNOW these knowledge. </w:t>
      </w:r>
    </w:p>
  </w:footnote>
  <w:footnote w:id="1">
    <w:p>
      <w:pPr>
        <w:pStyle w:val="5"/>
        <w:snapToGrid w:val="0"/>
      </w:pPr>
      <w:r>
        <w:rPr>
          <w:rStyle w:val="7"/>
        </w:rPr>
        <w:footnoteRef/>
      </w:r>
      <w:r>
        <w:t xml:space="preserve"> Its bad to say the mind makes the world. </w:t>
      </w:r>
    </w:p>
  </w:footnote>
  <w:footnote w:id="2">
    <w:p>
      <w:pPr>
        <w:pStyle w:val="5"/>
        <w:snapToGrid w:val="0"/>
      </w:pPr>
      <w:r>
        <w:rPr>
          <w:rStyle w:val="7"/>
        </w:rPr>
        <w:footnoteRef/>
      </w:r>
      <w:r>
        <w:t xml:space="preserve"> Misleading translation. It means actualization.</w:t>
      </w:r>
    </w:p>
  </w:footnote>
  <w:footnote w:id="3">
    <w:p>
      <w:pPr>
        <w:pStyle w:val="5"/>
        <w:snapToGrid w:val="0"/>
        <w:rPr>
          <w:rFonts w:hint="default"/>
        </w:rPr>
      </w:pPr>
      <w:r>
        <w:rPr>
          <w:rStyle w:val="7"/>
        </w:rPr>
        <w:footnoteRef/>
      </w:r>
      <w:r>
        <w:t xml:space="preserve"> Self-identity is the fact that in self-consciousness, the object of knowledge is the same as the subject of knowledge. and self-constitution is the self-conscious subject</w:t>
      </w:r>
      <w:r>
        <w:rPr>
          <w:rFonts w:hint="default"/>
        </w:rPr>
        <w:t>’s determination of itself as just to this thought (some specific thought) I p</w:t>
      </w:r>
      <w:r>
        <w:rPr>
          <w:rFonts w:hint="default"/>
          <w:lang w:eastAsia="zh-CN"/>
        </w:rPr>
        <w:t xml:space="preserve">erceive the green chalkboard. I wouldnt be able to perceive it if I didnt know it is I that is perceiving. When I’m perceive the board, my perception cant override its existence (it exists before i perceive) </w:t>
      </w:r>
    </w:p>
    <w:p>
      <w:pPr>
        <w:pStyle w:val="5"/>
        <w:snapToGrid w:val="0"/>
      </w:pPr>
    </w:p>
  </w:footnote>
  <w:footnote w:id="4">
    <w:p>
      <w:pPr>
        <w:pStyle w:val="5"/>
        <w:snapToGrid w:val="0"/>
        <w:rPr>
          <w:rFonts w:hint="default"/>
          <w:lang w:eastAsia="zh-CN"/>
        </w:rPr>
      </w:pPr>
      <w:r>
        <w:rPr>
          <w:rStyle w:val="7"/>
        </w:rPr>
        <w:footnoteRef/>
      </w:r>
      <w:r>
        <w:t xml:space="preserve"> </w:t>
      </w:r>
      <w:r>
        <w:rPr>
          <w:rFonts w:hint="default"/>
          <w:lang w:eastAsia="zh-CN"/>
        </w:rPr>
        <w:t>Human freedom: intentionality and reflection: why do I want this instead of I want that (DUH)</w:t>
      </w:r>
    </w:p>
    <w:p>
      <w:pPr>
        <w:pStyle w:val="5"/>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1CFAF7"/>
    <w:multiLevelType w:val="multilevel"/>
    <w:tmpl w:val="5E1CFAF7"/>
    <w:lvl w:ilvl="0" w:tentative="0">
      <w:start w:val="1"/>
      <w:numFmt w:val="decimal"/>
      <w:suff w:val="space"/>
      <w:lvlText w:val="%1."/>
      <w:lvlJc w:val="left"/>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1">
    <w:nsid w:val="5E1FA080"/>
    <w:multiLevelType w:val="singleLevel"/>
    <w:tmpl w:val="5E1FA080"/>
    <w:lvl w:ilvl="0" w:tentative="0">
      <w:start w:val="1"/>
      <w:numFmt w:val="decimal"/>
      <w:suff w:val="space"/>
      <w:lvlText w:val="%1."/>
      <w:lvlJc w:val="left"/>
    </w:lvl>
  </w:abstractNum>
  <w:abstractNum w:abstractNumId="2">
    <w:nsid w:val="5E263108"/>
    <w:multiLevelType w:val="singleLevel"/>
    <w:tmpl w:val="5E263108"/>
    <w:lvl w:ilvl="0" w:tentative="0">
      <w:start w:val="1"/>
      <w:numFmt w:val="decimal"/>
      <w:suff w:val="space"/>
      <w:lvlText w:val="%1."/>
      <w:lvlJc w:val="left"/>
    </w:lvl>
  </w:abstractNum>
  <w:abstractNum w:abstractNumId="3">
    <w:nsid w:val="5E264012"/>
    <w:multiLevelType w:val="multilevel"/>
    <w:tmpl w:val="5E264012"/>
    <w:lvl w:ilvl="0" w:tentative="0">
      <w:start w:val="1"/>
      <w:numFmt w:val="lowerLetter"/>
      <w:suff w:val="space"/>
      <w:lvlText w:val="%1)"/>
      <w:lvlJc w:val="left"/>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4">
    <w:nsid w:val="5E2643D1"/>
    <w:multiLevelType w:val="multilevel"/>
    <w:tmpl w:val="5E2643D1"/>
    <w:lvl w:ilvl="0" w:tentative="0">
      <w:start w:val="3"/>
      <w:numFmt w:val="decimal"/>
      <w:suff w:val="space"/>
      <w:lvlText w:val="%1."/>
      <w:lvlJc w:val="left"/>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5">
    <w:nsid w:val="5E2643F3"/>
    <w:multiLevelType w:val="singleLevel"/>
    <w:tmpl w:val="5E2643F3"/>
    <w:lvl w:ilvl="0" w:tentative="0">
      <w:start w:val="1"/>
      <w:numFmt w:val="upperLetter"/>
      <w:suff w:val="space"/>
      <w:lvlText w:val="%1."/>
      <w:lvlJc w:val="left"/>
    </w:lvl>
  </w:abstractNum>
  <w:abstractNum w:abstractNumId="6">
    <w:nsid w:val="5E28D770"/>
    <w:multiLevelType w:val="multilevel"/>
    <w:tmpl w:val="5E28D770"/>
    <w:lvl w:ilvl="0" w:tentative="0">
      <w:start w:val="1"/>
      <w:numFmt w:val="decimal"/>
      <w:suff w:val="space"/>
      <w:lvlText w:val="%1."/>
      <w:lvlJc w:val="left"/>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7">
    <w:nsid w:val="5E28D7AB"/>
    <w:multiLevelType w:val="singleLevel"/>
    <w:tmpl w:val="5E28D7AB"/>
    <w:lvl w:ilvl="0" w:tentative="0">
      <w:start w:val="3"/>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62"/>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F6A471"/>
    <w:rsid w:val="03DD2B94"/>
    <w:rsid w:val="05D7E453"/>
    <w:rsid w:val="05DE5E1E"/>
    <w:rsid w:val="067F1C4D"/>
    <w:rsid w:val="0E75CEB2"/>
    <w:rsid w:val="0EDEF518"/>
    <w:rsid w:val="0FF581AF"/>
    <w:rsid w:val="15FF88C0"/>
    <w:rsid w:val="16FEEA15"/>
    <w:rsid w:val="177435B5"/>
    <w:rsid w:val="17FCB5BF"/>
    <w:rsid w:val="19D38276"/>
    <w:rsid w:val="1A71E0BB"/>
    <w:rsid w:val="1BD50C91"/>
    <w:rsid w:val="1DAF7DBD"/>
    <w:rsid w:val="1F571349"/>
    <w:rsid w:val="1F807E9B"/>
    <w:rsid w:val="1FDFD252"/>
    <w:rsid w:val="1FED4497"/>
    <w:rsid w:val="1FED4AC2"/>
    <w:rsid w:val="1FEF251F"/>
    <w:rsid w:val="1FF86BDB"/>
    <w:rsid w:val="1FFD47C2"/>
    <w:rsid w:val="1FFDEEE1"/>
    <w:rsid w:val="236F10BA"/>
    <w:rsid w:val="23D55153"/>
    <w:rsid w:val="2AA7AB40"/>
    <w:rsid w:val="2BFFE690"/>
    <w:rsid w:val="2D2D1BE0"/>
    <w:rsid w:val="2DCF02A3"/>
    <w:rsid w:val="2DDDDD6D"/>
    <w:rsid w:val="2DE70AD1"/>
    <w:rsid w:val="2DFF96F3"/>
    <w:rsid w:val="2F6CAF65"/>
    <w:rsid w:val="2FBA419F"/>
    <w:rsid w:val="2FFBCF14"/>
    <w:rsid w:val="34AB9269"/>
    <w:rsid w:val="353EDBD0"/>
    <w:rsid w:val="35D3A781"/>
    <w:rsid w:val="35F909B0"/>
    <w:rsid w:val="35FF0624"/>
    <w:rsid w:val="36E6842E"/>
    <w:rsid w:val="377B4925"/>
    <w:rsid w:val="37CF6C16"/>
    <w:rsid w:val="37DEFC7C"/>
    <w:rsid w:val="37FA5380"/>
    <w:rsid w:val="37FBEF99"/>
    <w:rsid w:val="3AA367C7"/>
    <w:rsid w:val="3AB79614"/>
    <w:rsid w:val="3B4FC042"/>
    <w:rsid w:val="3BB7D076"/>
    <w:rsid w:val="3BF40ADC"/>
    <w:rsid w:val="3BFBC7F3"/>
    <w:rsid w:val="3BFDD41E"/>
    <w:rsid w:val="3BFEEBC2"/>
    <w:rsid w:val="3CFFB5BB"/>
    <w:rsid w:val="3D5F2FD0"/>
    <w:rsid w:val="3DAC2940"/>
    <w:rsid w:val="3DC7ACE6"/>
    <w:rsid w:val="3DDE1D9D"/>
    <w:rsid w:val="3DE93DC0"/>
    <w:rsid w:val="3DF7F899"/>
    <w:rsid w:val="3DFFAF70"/>
    <w:rsid w:val="3E0B8282"/>
    <w:rsid w:val="3E89335D"/>
    <w:rsid w:val="3EFAC2D5"/>
    <w:rsid w:val="3F34EBE1"/>
    <w:rsid w:val="3F563078"/>
    <w:rsid w:val="3F7B580A"/>
    <w:rsid w:val="3F7EB03C"/>
    <w:rsid w:val="3F7F30AF"/>
    <w:rsid w:val="3F9F9F40"/>
    <w:rsid w:val="3FBB0425"/>
    <w:rsid w:val="3FBFC0BA"/>
    <w:rsid w:val="3FC9A7C3"/>
    <w:rsid w:val="3FDD89BE"/>
    <w:rsid w:val="3FEB28C7"/>
    <w:rsid w:val="3FED9F92"/>
    <w:rsid w:val="3FEFEF3F"/>
    <w:rsid w:val="3FF5B6E4"/>
    <w:rsid w:val="3FF71FB3"/>
    <w:rsid w:val="3FF7BAA7"/>
    <w:rsid w:val="3FFFEC01"/>
    <w:rsid w:val="453EF07F"/>
    <w:rsid w:val="45B7A671"/>
    <w:rsid w:val="47FFFCAB"/>
    <w:rsid w:val="4AF7C115"/>
    <w:rsid w:val="4CEC8502"/>
    <w:rsid w:val="4DABEBAA"/>
    <w:rsid w:val="4EB7CE96"/>
    <w:rsid w:val="4EEDE894"/>
    <w:rsid w:val="4EEFDF74"/>
    <w:rsid w:val="4F3BA24C"/>
    <w:rsid w:val="4F575C81"/>
    <w:rsid w:val="4F7B8518"/>
    <w:rsid w:val="4FA754A5"/>
    <w:rsid w:val="4FAAD7D1"/>
    <w:rsid w:val="4FDFE347"/>
    <w:rsid w:val="4FFF8650"/>
    <w:rsid w:val="51DCFB8E"/>
    <w:rsid w:val="51F78152"/>
    <w:rsid w:val="51FBA8FC"/>
    <w:rsid w:val="55FBD464"/>
    <w:rsid w:val="566FC61F"/>
    <w:rsid w:val="56D37CB5"/>
    <w:rsid w:val="56FD770E"/>
    <w:rsid w:val="56FF2EFD"/>
    <w:rsid w:val="56FFB912"/>
    <w:rsid w:val="56FFE4C1"/>
    <w:rsid w:val="57558179"/>
    <w:rsid w:val="57FB8FCD"/>
    <w:rsid w:val="59D50C37"/>
    <w:rsid w:val="5A7F31FA"/>
    <w:rsid w:val="5BBE414D"/>
    <w:rsid w:val="5BF1976F"/>
    <w:rsid w:val="5BF6A471"/>
    <w:rsid w:val="5CBDB22A"/>
    <w:rsid w:val="5DBE18C1"/>
    <w:rsid w:val="5E573D73"/>
    <w:rsid w:val="5E6F2B42"/>
    <w:rsid w:val="5EAEB148"/>
    <w:rsid w:val="5EDE18A6"/>
    <w:rsid w:val="5EFBED06"/>
    <w:rsid w:val="5EFF10DC"/>
    <w:rsid w:val="5F3567ED"/>
    <w:rsid w:val="5F6DFA10"/>
    <w:rsid w:val="5F7710C6"/>
    <w:rsid w:val="5FAEEA31"/>
    <w:rsid w:val="5FAFC481"/>
    <w:rsid w:val="5FDF3F66"/>
    <w:rsid w:val="5FEE2508"/>
    <w:rsid w:val="5FF2CCFD"/>
    <w:rsid w:val="5FF33443"/>
    <w:rsid w:val="5FF798C7"/>
    <w:rsid w:val="5FFCAE8F"/>
    <w:rsid w:val="5FFD739D"/>
    <w:rsid w:val="603F1C1A"/>
    <w:rsid w:val="61DB1604"/>
    <w:rsid w:val="63BF9F95"/>
    <w:rsid w:val="63F7DD04"/>
    <w:rsid w:val="66ECD9B9"/>
    <w:rsid w:val="677F3702"/>
    <w:rsid w:val="67E27422"/>
    <w:rsid w:val="67F73A3F"/>
    <w:rsid w:val="67FE4C0E"/>
    <w:rsid w:val="6879AB73"/>
    <w:rsid w:val="697BCE5D"/>
    <w:rsid w:val="69FD1BD4"/>
    <w:rsid w:val="6A5FD890"/>
    <w:rsid w:val="6B6DFECC"/>
    <w:rsid w:val="6B7FE9E3"/>
    <w:rsid w:val="6B9E2E46"/>
    <w:rsid w:val="6BCB0688"/>
    <w:rsid w:val="6BEE6383"/>
    <w:rsid w:val="6BFEF269"/>
    <w:rsid w:val="6C5EDE29"/>
    <w:rsid w:val="6C7F15C4"/>
    <w:rsid w:val="6CACFDFD"/>
    <w:rsid w:val="6CFB7CB0"/>
    <w:rsid w:val="6CFF8189"/>
    <w:rsid w:val="6D2F1DB9"/>
    <w:rsid w:val="6D715515"/>
    <w:rsid w:val="6E7BB827"/>
    <w:rsid w:val="6EBF0CDB"/>
    <w:rsid w:val="6EBF5F5E"/>
    <w:rsid w:val="6EBFADC3"/>
    <w:rsid w:val="6EC15669"/>
    <w:rsid w:val="6ED795EA"/>
    <w:rsid w:val="6EDEC549"/>
    <w:rsid w:val="6EFA778B"/>
    <w:rsid w:val="6EFC0BDD"/>
    <w:rsid w:val="6F2F06FA"/>
    <w:rsid w:val="6F353C0B"/>
    <w:rsid w:val="6F5F084E"/>
    <w:rsid w:val="6F6F564B"/>
    <w:rsid w:val="6F7BC13C"/>
    <w:rsid w:val="6F7EEB3A"/>
    <w:rsid w:val="6F7F0C50"/>
    <w:rsid w:val="6FA792A0"/>
    <w:rsid w:val="6FB1535E"/>
    <w:rsid w:val="6FBD7457"/>
    <w:rsid w:val="6FBF8275"/>
    <w:rsid w:val="6FBFA127"/>
    <w:rsid w:val="6FCD59E2"/>
    <w:rsid w:val="6FDF2F2A"/>
    <w:rsid w:val="6FF6148C"/>
    <w:rsid w:val="6FF79F3B"/>
    <w:rsid w:val="6FFE320E"/>
    <w:rsid w:val="6FFED0D3"/>
    <w:rsid w:val="6FFF1026"/>
    <w:rsid w:val="6FFF861B"/>
    <w:rsid w:val="6FFFCE2F"/>
    <w:rsid w:val="72F1056D"/>
    <w:rsid w:val="735A5BC2"/>
    <w:rsid w:val="737F8476"/>
    <w:rsid w:val="73F7E3E1"/>
    <w:rsid w:val="73FDE4C1"/>
    <w:rsid w:val="73FF686A"/>
    <w:rsid w:val="73FFC088"/>
    <w:rsid w:val="74FBBCF3"/>
    <w:rsid w:val="74FF150E"/>
    <w:rsid w:val="74FFDF50"/>
    <w:rsid w:val="75CFFB4B"/>
    <w:rsid w:val="75EEAA90"/>
    <w:rsid w:val="75F38EF3"/>
    <w:rsid w:val="75FF70F3"/>
    <w:rsid w:val="76666CDC"/>
    <w:rsid w:val="769B977C"/>
    <w:rsid w:val="76CB54FC"/>
    <w:rsid w:val="76D239A0"/>
    <w:rsid w:val="76FD10DC"/>
    <w:rsid w:val="76FFD1F6"/>
    <w:rsid w:val="7771EDD5"/>
    <w:rsid w:val="777A16CD"/>
    <w:rsid w:val="779CFBFB"/>
    <w:rsid w:val="77AB015B"/>
    <w:rsid w:val="77BB22F5"/>
    <w:rsid w:val="77CDA15B"/>
    <w:rsid w:val="77D36EC4"/>
    <w:rsid w:val="77E6B784"/>
    <w:rsid w:val="77E6EB17"/>
    <w:rsid w:val="77EFB87D"/>
    <w:rsid w:val="77F56A10"/>
    <w:rsid w:val="77F9D950"/>
    <w:rsid w:val="77FD5F59"/>
    <w:rsid w:val="77FF8F4A"/>
    <w:rsid w:val="781E2EAD"/>
    <w:rsid w:val="787B4FF1"/>
    <w:rsid w:val="787BAC13"/>
    <w:rsid w:val="79F55F9D"/>
    <w:rsid w:val="79FB6AA3"/>
    <w:rsid w:val="79FCD9FD"/>
    <w:rsid w:val="79FE200A"/>
    <w:rsid w:val="79FF6771"/>
    <w:rsid w:val="7A6FA877"/>
    <w:rsid w:val="7A9BF029"/>
    <w:rsid w:val="7ACF9575"/>
    <w:rsid w:val="7AD72477"/>
    <w:rsid w:val="7AEF8AA0"/>
    <w:rsid w:val="7B5BC8A3"/>
    <w:rsid w:val="7B5C49D5"/>
    <w:rsid w:val="7B7529E0"/>
    <w:rsid w:val="7B7C9555"/>
    <w:rsid w:val="7BA78519"/>
    <w:rsid w:val="7BB5CCB8"/>
    <w:rsid w:val="7BBF1F41"/>
    <w:rsid w:val="7BED2CA2"/>
    <w:rsid w:val="7BFCF001"/>
    <w:rsid w:val="7BFFEEBA"/>
    <w:rsid w:val="7C3FFC36"/>
    <w:rsid w:val="7C7685B4"/>
    <w:rsid w:val="7C9AE7A2"/>
    <w:rsid w:val="7CEF5259"/>
    <w:rsid w:val="7CFAD944"/>
    <w:rsid w:val="7CFADD33"/>
    <w:rsid w:val="7CFC234B"/>
    <w:rsid w:val="7CFE0B20"/>
    <w:rsid w:val="7CFF7FD8"/>
    <w:rsid w:val="7D3F43B5"/>
    <w:rsid w:val="7D631E0F"/>
    <w:rsid w:val="7D7ABF80"/>
    <w:rsid w:val="7DA83BD6"/>
    <w:rsid w:val="7DBD61A4"/>
    <w:rsid w:val="7DBE0D77"/>
    <w:rsid w:val="7DDB12BD"/>
    <w:rsid w:val="7DDC1442"/>
    <w:rsid w:val="7DDFA878"/>
    <w:rsid w:val="7DE7846A"/>
    <w:rsid w:val="7DE9F69F"/>
    <w:rsid w:val="7DEC1B2A"/>
    <w:rsid w:val="7DF73346"/>
    <w:rsid w:val="7DFD10F8"/>
    <w:rsid w:val="7DFD2C0D"/>
    <w:rsid w:val="7DFDF12F"/>
    <w:rsid w:val="7DFEFA61"/>
    <w:rsid w:val="7DFFF139"/>
    <w:rsid w:val="7E33E3CA"/>
    <w:rsid w:val="7E6C137D"/>
    <w:rsid w:val="7E6F747A"/>
    <w:rsid w:val="7E7C6ACC"/>
    <w:rsid w:val="7E7ED89E"/>
    <w:rsid w:val="7EAECE1E"/>
    <w:rsid w:val="7EB5ECD3"/>
    <w:rsid w:val="7ED1C586"/>
    <w:rsid w:val="7ED8757C"/>
    <w:rsid w:val="7EDD9717"/>
    <w:rsid w:val="7EDF8CD1"/>
    <w:rsid w:val="7EEAB233"/>
    <w:rsid w:val="7EEB858F"/>
    <w:rsid w:val="7EFBDDE7"/>
    <w:rsid w:val="7EFD11CE"/>
    <w:rsid w:val="7EFF3B71"/>
    <w:rsid w:val="7EFFA8C2"/>
    <w:rsid w:val="7F0D1BD8"/>
    <w:rsid w:val="7F5B7390"/>
    <w:rsid w:val="7F698405"/>
    <w:rsid w:val="7F6DE87B"/>
    <w:rsid w:val="7F6F57A1"/>
    <w:rsid w:val="7F770EA3"/>
    <w:rsid w:val="7F790526"/>
    <w:rsid w:val="7F7B998B"/>
    <w:rsid w:val="7F7D2EB0"/>
    <w:rsid w:val="7F7E06EF"/>
    <w:rsid w:val="7F7E743C"/>
    <w:rsid w:val="7F7F0EA7"/>
    <w:rsid w:val="7F7FCF4A"/>
    <w:rsid w:val="7F8EB50B"/>
    <w:rsid w:val="7F9E523D"/>
    <w:rsid w:val="7FACB34C"/>
    <w:rsid w:val="7FAE4AAC"/>
    <w:rsid w:val="7FB711A1"/>
    <w:rsid w:val="7FBE8022"/>
    <w:rsid w:val="7FCD5F07"/>
    <w:rsid w:val="7FD85185"/>
    <w:rsid w:val="7FDCB213"/>
    <w:rsid w:val="7FDE18F0"/>
    <w:rsid w:val="7FDE4F74"/>
    <w:rsid w:val="7FDE5AEF"/>
    <w:rsid w:val="7FDE9A21"/>
    <w:rsid w:val="7FE8BB2B"/>
    <w:rsid w:val="7FEF5D29"/>
    <w:rsid w:val="7FEFC506"/>
    <w:rsid w:val="7FF3C5D5"/>
    <w:rsid w:val="7FF56306"/>
    <w:rsid w:val="7FF71E21"/>
    <w:rsid w:val="7FF78A62"/>
    <w:rsid w:val="7FF968E2"/>
    <w:rsid w:val="7FFBA9AE"/>
    <w:rsid w:val="7FFBDA22"/>
    <w:rsid w:val="7FFEE61C"/>
    <w:rsid w:val="7FFF3776"/>
    <w:rsid w:val="7FFF5027"/>
    <w:rsid w:val="7FFFFD17"/>
    <w:rsid w:val="877B071F"/>
    <w:rsid w:val="87FEADB2"/>
    <w:rsid w:val="8AF6A890"/>
    <w:rsid w:val="8E7F0A4E"/>
    <w:rsid w:val="95FF253C"/>
    <w:rsid w:val="96C5F9A8"/>
    <w:rsid w:val="979FB240"/>
    <w:rsid w:val="9AEFD98C"/>
    <w:rsid w:val="9BD88A54"/>
    <w:rsid w:val="9BEEBC90"/>
    <w:rsid w:val="9C7B24E6"/>
    <w:rsid w:val="9DFDBC65"/>
    <w:rsid w:val="9DFE955F"/>
    <w:rsid w:val="9EAF3005"/>
    <w:rsid w:val="9EFE7805"/>
    <w:rsid w:val="9FF714BD"/>
    <w:rsid w:val="9FF7D5D9"/>
    <w:rsid w:val="A6DBF96E"/>
    <w:rsid w:val="A75F9819"/>
    <w:rsid w:val="AAFEC22B"/>
    <w:rsid w:val="ABD67A81"/>
    <w:rsid w:val="ADBF07D3"/>
    <w:rsid w:val="AF6DB039"/>
    <w:rsid w:val="AF759F70"/>
    <w:rsid w:val="B35BF59F"/>
    <w:rsid w:val="B3BEF333"/>
    <w:rsid w:val="B3FAAF2D"/>
    <w:rsid w:val="B56FC7A7"/>
    <w:rsid w:val="B5D78D45"/>
    <w:rsid w:val="B65A9A7D"/>
    <w:rsid w:val="B6BE6D25"/>
    <w:rsid w:val="B7EFB181"/>
    <w:rsid w:val="B7F35417"/>
    <w:rsid w:val="B7FD892F"/>
    <w:rsid w:val="B93FA5D6"/>
    <w:rsid w:val="B98C52EA"/>
    <w:rsid w:val="B9AED4B1"/>
    <w:rsid w:val="BA3FB1DB"/>
    <w:rsid w:val="BA7EA3F7"/>
    <w:rsid w:val="BAFF04FD"/>
    <w:rsid w:val="BB7F5885"/>
    <w:rsid w:val="BBF975C8"/>
    <w:rsid w:val="BD1A07FA"/>
    <w:rsid w:val="BD767616"/>
    <w:rsid w:val="BD7D9C9F"/>
    <w:rsid w:val="BD7F160C"/>
    <w:rsid w:val="BDAD6D12"/>
    <w:rsid w:val="BDAFCA61"/>
    <w:rsid w:val="BDF20DDB"/>
    <w:rsid w:val="BE763667"/>
    <w:rsid w:val="BE7F2C1B"/>
    <w:rsid w:val="BEDE3298"/>
    <w:rsid w:val="BEEF96A3"/>
    <w:rsid w:val="BEFD474B"/>
    <w:rsid w:val="BEFE1AEC"/>
    <w:rsid w:val="BEFF7C7C"/>
    <w:rsid w:val="BF13AB89"/>
    <w:rsid w:val="BF7D1685"/>
    <w:rsid w:val="BFBF8B94"/>
    <w:rsid w:val="BFBFBD72"/>
    <w:rsid w:val="BFFD65C2"/>
    <w:rsid w:val="BFFF37D9"/>
    <w:rsid w:val="BFFFD8BE"/>
    <w:rsid w:val="C339E586"/>
    <w:rsid w:val="C3FC985C"/>
    <w:rsid w:val="C4E64560"/>
    <w:rsid w:val="C5FF43A4"/>
    <w:rsid w:val="C9790F4A"/>
    <w:rsid w:val="C9EFC562"/>
    <w:rsid w:val="CBD8C3A6"/>
    <w:rsid w:val="CBF55266"/>
    <w:rsid w:val="CDBF41D4"/>
    <w:rsid w:val="CEBDD410"/>
    <w:rsid w:val="CEFF74F6"/>
    <w:rsid w:val="CF7FF01C"/>
    <w:rsid w:val="CFEDD936"/>
    <w:rsid w:val="CFFAC846"/>
    <w:rsid w:val="CFFE8C5A"/>
    <w:rsid w:val="D4FE47F7"/>
    <w:rsid w:val="D5C5B94D"/>
    <w:rsid w:val="D67851BB"/>
    <w:rsid w:val="D6B76133"/>
    <w:rsid w:val="D6FBB83D"/>
    <w:rsid w:val="D77C88BB"/>
    <w:rsid w:val="D7AF9DCC"/>
    <w:rsid w:val="D9F038CC"/>
    <w:rsid w:val="D9FFDC10"/>
    <w:rsid w:val="DBFBF6C4"/>
    <w:rsid w:val="DC5E632E"/>
    <w:rsid w:val="DC78903D"/>
    <w:rsid w:val="DCFEDD40"/>
    <w:rsid w:val="DCFF2727"/>
    <w:rsid w:val="DD7F04BC"/>
    <w:rsid w:val="DD8FD153"/>
    <w:rsid w:val="DDAF8391"/>
    <w:rsid w:val="DDF99BCC"/>
    <w:rsid w:val="DDFB5312"/>
    <w:rsid w:val="DDFF54AF"/>
    <w:rsid w:val="DE77ACEC"/>
    <w:rsid w:val="DEF97EFF"/>
    <w:rsid w:val="DF76BFE3"/>
    <w:rsid w:val="DF7E24E2"/>
    <w:rsid w:val="DF7FD22A"/>
    <w:rsid w:val="DF9B2488"/>
    <w:rsid w:val="DF9E349E"/>
    <w:rsid w:val="DF9F3F7A"/>
    <w:rsid w:val="DF9FB903"/>
    <w:rsid w:val="DFBB9306"/>
    <w:rsid w:val="DFBF7586"/>
    <w:rsid w:val="DFE7A1A3"/>
    <w:rsid w:val="DFE86F15"/>
    <w:rsid w:val="DFED4B84"/>
    <w:rsid w:val="DFEDBF43"/>
    <w:rsid w:val="DFEFC80D"/>
    <w:rsid w:val="DFF36962"/>
    <w:rsid w:val="DFF4C7D9"/>
    <w:rsid w:val="DFF89C3E"/>
    <w:rsid w:val="DFFB6F4F"/>
    <w:rsid w:val="DFFD7B58"/>
    <w:rsid w:val="DFFDAA32"/>
    <w:rsid w:val="DFFEDF9D"/>
    <w:rsid w:val="DFFF39FE"/>
    <w:rsid w:val="DFFF542E"/>
    <w:rsid w:val="DFFFB23D"/>
    <w:rsid w:val="E3F7F6CF"/>
    <w:rsid w:val="E59F697C"/>
    <w:rsid w:val="E5EF0A66"/>
    <w:rsid w:val="E5FF53DD"/>
    <w:rsid w:val="E64BFE3A"/>
    <w:rsid w:val="E6633483"/>
    <w:rsid w:val="E6F730AD"/>
    <w:rsid w:val="E6F75446"/>
    <w:rsid w:val="E6FDB651"/>
    <w:rsid w:val="E6FEB111"/>
    <w:rsid w:val="E774C4B3"/>
    <w:rsid w:val="E7786B3E"/>
    <w:rsid w:val="E77C8C11"/>
    <w:rsid w:val="E7F1B9A4"/>
    <w:rsid w:val="E7FA8AAB"/>
    <w:rsid w:val="E7FC5ED8"/>
    <w:rsid w:val="E7FF7AF9"/>
    <w:rsid w:val="EA6F1D4A"/>
    <w:rsid w:val="EAFFD1FB"/>
    <w:rsid w:val="EB6CDBB3"/>
    <w:rsid w:val="EBFC9EF8"/>
    <w:rsid w:val="EC67C629"/>
    <w:rsid w:val="EDAF332C"/>
    <w:rsid w:val="EDBF4826"/>
    <w:rsid w:val="EDEB735D"/>
    <w:rsid w:val="EDFF2361"/>
    <w:rsid w:val="EEA33EA9"/>
    <w:rsid w:val="EEAF5CBA"/>
    <w:rsid w:val="EED76500"/>
    <w:rsid w:val="EEE87BAE"/>
    <w:rsid w:val="EEEB7FF9"/>
    <w:rsid w:val="EEFB88FD"/>
    <w:rsid w:val="EF1FFB27"/>
    <w:rsid w:val="EF37506C"/>
    <w:rsid w:val="EF4EC11F"/>
    <w:rsid w:val="EF5FD5CD"/>
    <w:rsid w:val="EF9A92C9"/>
    <w:rsid w:val="EFB143D6"/>
    <w:rsid w:val="EFB1F0DE"/>
    <w:rsid w:val="EFB366EB"/>
    <w:rsid w:val="EFB94642"/>
    <w:rsid w:val="EFBF2480"/>
    <w:rsid w:val="EFD26B26"/>
    <w:rsid w:val="EFD476C5"/>
    <w:rsid w:val="EFDD7146"/>
    <w:rsid w:val="EFDDEC9F"/>
    <w:rsid w:val="EFDF3DAE"/>
    <w:rsid w:val="EFE10D76"/>
    <w:rsid w:val="EFF77A09"/>
    <w:rsid w:val="EFFF9D21"/>
    <w:rsid w:val="F03B524E"/>
    <w:rsid w:val="F1FA1FD5"/>
    <w:rsid w:val="F1FF4F1C"/>
    <w:rsid w:val="F2F7C78C"/>
    <w:rsid w:val="F33EEA80"/>
    <w:rsid w:val="F39DAF26"/>
    <w:rsid w:val="F3AE1E24"/>
    <w:rsid w:val="F3FD69BC"/>
    <w:rsid w:val="F51F5321"/>
    <w:rsid w:val="F5612600"/>
    <w:rsid w:val="F57EAFDD"/>
    <w:rsid w:val="F5BBA8EA"/>
    <w:rsid w:val="F5DF163C"/>
    <w:rsid w:val="F5E2D4F8"/>
    <w:rsid w:val="F67E53C5"/>
    <w:rsid w:val="F68FA383"/>
    <w:rsid w:val="F6FAD789"/>
    <w:rsid w:val="F6FED41D"/>
    <w:rsid w:val="F6FF8E70"/>
    <w:rsid w:val="F77C204A"/>
    <w:rsid w:val="F77F0034"/>
    <w:rsid w:val="F77F43A8"/>
    <w:rsid w:val="F77F893C"/>
    <w:rsid w:val="F7DAACBD"/>
    <w:rsid w:val="F7DF33F0"/>
    <w:rsid w:val="F93FB9C0"/>
    <w:rsid w:val="F96B4AC4"/>
    <w:rsid w:val="F974A39A"/>
    <w:rsid w:val="F97B1CB8"/>
    <w:rsid w:val="F9DEE1AB"/>
    <w:rsid w:val="F9E7E0BA"/>
    <w:rsid w:val="FA4BD783"/>
    <w:rsid w:val="FA59A4E8"/>
    <w:rsid w:val="FADE500D"/>
    <w:rsid w:val="FAF3EBA4"/>
    <w:rsid w:val="FAFF07D2"/>
    <w:rsid w:val="FB0F855D"/>
    <w:rsid w:val="FB3E43E1"/>
    <w:rsid w:val="FB3F488B"/>
    <w:rsid w:val="FB3F7D76"/>
    <w:rsid w:val="FB5714BD"/>
    <w:rsid w:val="FB6D22FC"/>
    <w:rsid w:val="FB7F8E30"/>
    <w:rsid w:val="FB97F280"/>
    <w:rsid w:val="FBB7FB87"/>
    <w:rsid w:val="FBBB13F0"/>
    <w:rsid w:val="FBDBA1AA"/>
    <w:rsid w:val="FBDBB6E9"/>
    <w:rsid w:val="FBDF13D3"/>
    <w:rsid w:val="FBEB99D7"/>
    <w:rsid w:val="FBF9F2B3"/>
    <w:rsid w:val="FBFA4666"/>
    <w:rsid w:val="FBFB4163"/>
    <w:rsid w:val="FBFFE198"/>
    <w:rsid w:val="FBFFFC3F"/>
    <w:rsid w:val="FC9E228D"/>
    <w:rsid w:val="FCAE1620"/>
    <w:rsid w:val="FCF7C790"/>
    <w:rsid w:val="FCFB2B97"/>
    <w:rsid w:val="FD0A3EEF"/>
    <w:rsid w:val="FD5F7185"/>
    <w:rsid w:val="FDB5DD64"/>
    <w:rsid w:val="FDB6E28D"/>
    <w:rsid w:val="FDBFCE7E"/>
    <w:rsid w:val="FDCEED20"/>
    <w:rsid w:val="FDDE3459"/>
    <w:rsid w:val="FDE72F8D"/>
    <w:rsid w:val="FE6F18CA"/>
    <w:rsid w:val="FE86C4AB"/>
    <w:rsid w:val="FE9E3F01"/>
    <w:rsid w:val="FEAF5B50"/>
    <w:rsid w:val="FEB73197"/>
    <w:rsid w:val="FECB0C2E"/>
    <w:rsid w:val="FECBE61D"/>
    <w:rsid w:val="FED35141"/>
    <w:rsid w:val="FED515A4"/>
    <w:rsid w:val="FEEB87FF"/>
    <w:rsid w:val="FEF10737"/>
    <w:rsid w:val="FEF7F565"/>
    <w:rsid w:val="FEF968E5"/>
    <w:rsid w:val="FEFABFE7"/>
    <w:rsid w:val="FEFBC00E"/>
    <w:rsid w:val="FEFBE205"/>
    <w:rsid w:val="FEFDFC91"/>
    <w:rsid w:val="FEFFDC6A"/>
    <w:rsid w:val="FF29DA2D"/>
    <w:rsid w:val="FF2FDFC3"/>
    <w:rsid w:val="FF3B2CAB"/>
    <w:rsid w:val="FF3FC635"/>
    <w:rsid w:val="FF5C3509"/>
    <w:rsid w:val="FF5E2F5E"/>
    <w:rsid w:val="FF6E9E0E"/>
    <w:rsid w:val="FF6F6609"/>
    <w:rsid w:val="FF752DDC"/>
    <w:rsid w:val="FF7C0263"/>
    <w:rsid w:val="FF7D0F64"/>
    <w:rsid w:val="FF7F7997"/>
    <w:rsid w:val="FF7F9914"/>
    <w:rsid w:val="FF8E805F"/>
    <w:rsid w:val="FF977B68"/>
    <w:rsid w:val="FF97A1C5"/>
    <w:rsid w:val="FF9BD084"/>
    <w:rsid w:val="FF9F9156"/>
    <w:rsid w:val="FFB41157"/>
    <w:rsid w:val="FFB73C32"/>
    <w:rsid w:val="FFBB1D21"/>
    <w:rsid w:val="FFBF2195"/>
    <w:rsid w:val="FFCCD03E"/>
    <w:rsid w:val="FFCF09E1"/>
    <w:rsid w:val="FFCF48C6"/>
    <w:rsid w:val="FFD1A196"/>
    <w:rsid w:val="FFDB818F"/>
    <w:rsid w:val="FFDBDB93"/>
    <w:rsid w:val="FFDFFACA"/>
    <w:rsid w:val="FFEE7529"/>
    <w:rsid w:val="FFEFA455"/>
    <w:rsid w:val="FFF3380F"/>
    <w:rsid w:val="FFF3AC6A"/>
    <w:rsid w:val="FFF45471"/>
    <w:rsid w:val="FFF50B9E"/>
    <w:rsid w:val="FFF6AF2D"/>
    <w:rsid w:val="FFF7AA58"/>
    <w:rsid w:val="FFF808C9"/>
    <w:rsid w:val="FFF87BFE"/>
    <w:rsid w:val="FFF949EB"/>
    <w:rsid w:val="FFFB1847"/>
    <w:rsid w:val="FFFB7433"/>
    <w:rsid w:val="FFFBA0D1"/>
    <w:rsid w:val="FFFD30B5"/>
    <w:rsid w:val="FFFD8D9B"/>
    <w:rsid w:val="FFFEB01F"/>
    <w:rsid w:val="FFFF212C"/>
    <w:rsid w:val="FFFF4A10"/>
    <w:rsid w:val="FFFF5E92"/>
    <w:rsid w:val="FFFF7DA0"/>
    <w:rsid w:val="FFFF9447"/>
    <w:rsid w:val="FFFFC99D"/>
    <w:rsid w:val="FFFFD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note text"/>
    <w:basedOn w:val="1"/>
    <w:qFormat/>
    <w:uiPriority w:val="0"/>
    <w:pPr>
      <w:snapToGrid w:val="0"/>
      <w:jc w:val="left"/>
    </w:pPr>
    <w:rPr>
      <w:sz w:val="18"/>
      <w:szCs w:val="18"/>
    </w:rPr>
  </w:style>
  <w:style w:type="character" w:styleId="7">
    <w:name w:val="footnote reference"/>
    <w:basedOn w:val="6"/>
    <w:qFormat/>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Office_1.3.0.1676_F1E327BC-269C-435d-A152-05C5408002CA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2020-01-05T06:56:00Z</dcterms:created>
  <dc:creator>yishanli</dc:creator>
  <cp:lastModifiedBy>yishanli</cp:lastModifiedBy>
  <dcterms:modified xsi:type="dcterms:W3CDTF">2020-01-22T19:27:46Z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1033-1.3.0.1676</vt:lpwstr>
  </property>
</Properties>
</file>