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A1D971" w14:textId="480F6ADF" w:rsidR="006E5ACE" w:rsidRDefault="003A097B">
      <w:pPr>
        <w:rPr>
          <w:b/>
          <w:bCs/>
        </w:rPr>
      </w:pPr>
      <w:r>
        <w:rPr>
          <w:b/>
          <w:bCs/>
        </w:rPr>
        <w:t>LAWS 3307 V</w:t>
      </w:r>
    </w:p>
    <w:p w14:paraId="1283CF2C" w14:textId="65AF7C83" w:rsidR="003A097B" w:rsidRDefault="003A097B">
      <w:pPr>
        <w:rPr>
          <w:b/>
          <w:bCs/>
        </w:rPr>
      </w:pPr>
    </w:p>
    <w:p w14:paraId="184889E7" w14:textId="7FDE2022" w:rsidR="003A097B" w:rsidRDefault="003A097B">
      <w:pPr>
        <w:rPr>
          <w:b/>
          <w:bCs/>
        </w:rPr>
      </w:pPr>
      <w:r>
        <w:rPr>
          <w:b/>
          <w:bCs/>
        </w:rPr>
        <w:t>Lecture 1 (6/01/2020)</w:t>
      </w:r>
    </w:p>
    <w:p w14:paraId="0783AC32" w14:textId="6171A6BF" w:rsidR="003A097B" w:rsidRDefault="003A097B">
      <w:pPr>
        <w:rPr>
          <w:b/>
          <w:bCs/>
        </w:rPr>
      </w:pPr>
    </w:p>
    <w:p w14:paraId="6016CA25" w14:textId="6EE05DAF" w:rsidR="003A097B" w:rsidRDefault="00220086" w:rsidP="00220086">
      <w:pPr>
        <w:pStyle w:val="ListParagraph"/>
        <w:numPr>
          <w:ilvl w:val="0"/>
          <w:numId w:val="1"/>
        </w:numPr>
      </w:pPr>
      <w:r>
        <w:t xml:space="preserve">Age range covered by YCJA is 12 to 17 at the </w:t>
      </w:r>
      <w:r w:rsidRPr="00220086">
        <w:rPr>
          <w:b/>
          <w:bCs/>
        </w:rPr>
        <w:t>time of the offence</w:t>
      </w:r>
      <w:r>
        <w:rPr>
          <w:b/>
          <w:bCs/>
        </w:rPr>
        <w:t xml:space="preserve"> </w:t>
      </w:r>
      <w:r>
        <w:t>(till 18</w:t>
      </w:r>
      <w:r w:rsidRPr="00220086">
        <w:rPr>
          <w:vertAlign w:val="superscript"/>
        </w:rPr>
        <w:t>th</w:t>
      </w:r>
      <w:r>
        <w:t xml:space="preserve"> birthday)</w:t>
      </w:r>
    </w:p>
    <w:p w14:paraId="5B8E91FC" w14:textId="2484928F" w:rsidR="00220086" w:rsidRDefault="00220086" w:rsidP="00220086">
      <w:pPr>
        <w:pStyle w:val="ListParagraph"/>
        <w:numPr>
          <w:ilvl w:val="0"/>
          <w:numId w:val="1"/>
        </w:numPr>
      </w:pPr>
      <w:r>
        <w:t>Someone under the age of 12 cannot be charged</w:t>
      </w:r>
    </w:p>
    <w:p w14:paraId="0CF750D1" w14:textId="0E8F4A4F" w:rsidR="00220086" w:rsidRDefault="00220086" w:rsidP="00220086">
      <w:pPr>
        <w:pStyle w:val="ListParagraph"/>
        <w:numPr>
          <w:ilvl w:val="0"/>
          <w:numId w:val="1"/>
        </w:numPr>
      </w:pPr>
      <w:r>
        <w:t>Police encouraged to divert the case instead of laying a charge</w:t>
      </w:r>
    </w:p>
    <w:p w14:paraId="2A227C05" w14:textId="1670D0B4" w:rsidR="00220086" w:rsidRDefault="00220086" w:rsidP="00220086">
      <w:pPr>
        <w:pStyle w:val="ListParagraph"/>
        <w:numPr>
          <w:ilvl w:val="0"/>
          <w:numId w:val="1"/>
        </w:numPr>
      </w:pPr>
      <w:r>
        <w:t>In certain situations, a young person can be sentenced as an adult i.e. sentence them to an adult sentence</w:t>
      </w:r>
    </w:p>
    <w:p w14:paraId="305C7E8E" w14:textId="52C3CB64" w:rsidR="00220086" w:rsidRDefault="00220086" w:rsidP="00220086">
      <w:pPr>
        <w:pStyle w:val="ListParagraph"/>
        <w:numPr>
          <w:ilvl w:val="0"/>
          <w:numId w:val="1"/>
        </w:numPr>
      </w:pPr>
      <w:r>
        <w:t xml:space="preserve">We don’t transfer young persons to adult court anymore </w:t>
      </w:r>
    </w:p>
    <w:p w14:paraId="3C5E9578" w14:textId="53A7B71A" w:rsidR="00F24A0B" w:rsidRDefault="00F24A0B" w:rsidP="00220086">
      <w:pPr>
        <w:pStyle w:val="ListParagraph"/>
        <w:numPr>
          <w:ilvl w:val="0"/>
          <w:numId w:val="1"/>
        </w:numPr>
      </w:pPr>
      <w:r>
        <w:t xml:space="preserve">Youth crime has been on the decline for a long time </w:t>
      </w:r>
    </w:p>
    <w:p w14:paraId="642850EA" w14:textId="491C99B1" w:rsidR="00F24A0B" w:rsidRDefault="00F24A0B" w:rsidP="00220086">
      <w:pPr>
        <w:pStyle w:val="ListParagraph"/>
        <w:numPr>
          <w:ilvl w:val="0"/>
          <w:numId w:val="1"/>
        </w:numPr>
      </w:pPr>
      <w:r>
        <w:t xml:space="preserve">Less youth crime and less reliance on custody as a solution to youth crime </w:t>
      </w:r>
    </w:p>
    <w:p w14:paraId="6940E7A7" w14:textId="37491342" w:rsidR="00F24A0B" w:rsidRDefault="00F91E69" w:rsidP="00220086">
      <w:pPr>
        <w:pStyle w:val="ListParagraph"/>
        <w:numPr>
          <w:ilvl w:val="0"/>
          <w:numId w:val="1"/>
        </w:numPr>
      </w:pPr>
      <w:r>
        <w:t xml:space="preserve">Vast majority of young people charged with offence end up being found guilty </w:t>
      </w:r>
    </w:p>
    <w:p w14:paraId="4236BFB6" w14:textId="046E7ABB" w:rsidR="00F91E69" w:rsidRDefault="00F91E69" w:rsidP="00F91E69">
      <w:pPr>
        <w:ind w:left="360"/>
      </w:pPr>
    </w:p>
    <w:p w14:paraId="1D670F4F" w14:textId="75DFC3B4" w:rsidR="00F91E69" w:rsidRDefault="00246956" w:rsidP="00300AF0">
      <w:r>
        <w:t>Case brief</w:t>
      </w:r>
    </w:p>
    <w:p w14:paraId="2463C295" w14:textId="3A1CEEFA" w:rsidR="00246956" w:rsidRDefault="00246956" w:rsidP="00246956">
      <w:pPr>
        <w:pStyle w:val="ListParagraph"/>
        <w:numPr>
          <w:ilvl w:val="0"/>
          <w:numId w:val="1"/>
        </w:numPr>
      </w:pPr>
      <w:r>
        <w:t xml:space="preserve">Summary of the case -&gt; Style of cause (name, year it was decided, court it was decided in) -&gt; </w:t>
      </w:r>
      <w:r w:rsidR="00E51A9F">
        <w:t xml:space="preserve">History of case (appellant &amp; respondent) -&gt; </w:t>
      </w:r>
      <w:r>
        <w:t>facts (relevant facts</w:t>
      </w:r>
      <w:r w:rsidR="00E51A9F">
        <w:t xml:space="preserve"> only</w:t>
      </w:r>
      <w:r>
        <w:t>)</w:t>
      </w:r>
      <w:r w:rsidR="00E51A9F">
        <w:t xml:space="preserve"> -&gt; Issues (legal questions to be answered) -&gt; Decision (answer to the legal question) -&gt; Reasoning </w:t>
      </w:r>
    </w:p>
    <w:p w14:paraId="0308CD7C" w14:textId="76EDEF7C" w:rsidR="00E51A9F" w:rsidRDefault="00E51A9F" w:rsidP="00E51A9F"/>
    <w:p w14:paraId="21096541" w14:textId="772CF6B6" w:rsidR="00E51A9F" w:rsidRDefault="00E51A9F" w:rsidP="00E51A9F">
      <w:r>
        <w:t>Criminal Procedures</w:t>
      </w:r>
    </w:p>
    <w:p w14:paraId="1301A675" w14:textId="674279B6" w:rsidR="00E51A9F" w:rsidRDefault="00E51A9F" w:rsidP="00300AF0">
      <w:pPr>
        <w:pStyle w:val="ListParagraph"/>
        <w:numPr>
          <w:ilvl w:val="0"/>
          <w:numId w:val="2"/>
        </w:numPr>
      </w:pPr>
      <w:r>
        <w:t xml:space="preserve">Summary </w:t>
      </w:r>
      <w:r w:rsidR="00300AF0">
        <w:t xml:space="preserve">conviction </w:t>
      </w:r>
      <w:r>
        <w:t>offences</w:t>
      </w:r>
      <w:r w:rsidR="00300AF0">
        <w:t xml:space="preserve"> – max penalty of $5000 fine and/or 2 years less a day jail (provincial reformatory) *more than 2 years serve term in federal prison </w:t>
      </w:r>
    </w:p>
    <w:p w14:paraId="01B23999" w14:textId="4E8CFEC7" w:rsidR="00300AF0" w:rsidRDefault="00300AF0" w:rsidP="00300AF0">
      <w:pPr>
        <w:pStyle w:val="ListParagraph"/>
        <w:numPr>
          <w:ilvl w:val="0"/>
          <w:numId w:val="2"/>
        </w:numPr>
      </w:pPr>
      <w:r>
        <w:t>$1000 fine for young persons, $100 000 fine for corporations</w:t>
      </w:r>
    </w:p>
    <w:p w14:paraId="708AD0CB" w14:textId="650CB902" w:rsidR="00300AF0" w:rsidRDefault="00300AF0" w:rsidP="00300AF0">
      <w:pPr>
        <w:pStyle w:val="ListParagraph"/>
        <w:numPr>
          <w:ilvl w:val="0"/>
          <w:numId w:val="2"/>
        </w:numPr>
      </w:pPr>
      <w:r>
        <w:t>12-month limitation period – cannot be convicted for summary offence if it has been more than 12 months since offence</w:t>
      </w:r>
    </w:p>
    <w:p w14:paraId="74F37C60" w14:textId="05E7F5F5" w:rsidR="00220086" w:rsidRDefault="00300AF0" w:rsidP="00300AF0">
      <w:pPr>
        <w:pStyle w:val="ListParagraph"/>
        <w:numPr>
          <w:ilvl w:val="0"/>
          <w:numId w:val="2"/>
        </w:numPr>
      </w:pPr>
      <w:r>
        <w:t>Indictable offences – more serious offences e.g. murder</w:t>
      </w:r>
    </w:p>
    <w:p w14:paraId="12A575AE" w14:textId="35D19D19" w:rsidR="00300AF0" w:rsidRDefault="00300AF0" w:rsidP="00300AF0">
      <w:pPr>
        <w:pStyle w:val="ListParagraph"/>
        <w:numPr>
          <w:ilvl w:val="0"/>
          <w:numId w:val="2"/>
        </w:numPr>
      </w:pPr>
      <w:r>
        <w:t>5 years imprisonment or as specified under the offence</w:t>
      </w:r>
    </w:p>
    <w:p w14:paraId="7E5F1CFA" w14:textId="5ED94696" w:rsidR="00300AF0" w:rsidRDefault="00300AF0" w:rsidP="00300AF0">
      <w:pPr>
        <w:pStyle w:val="ListParagraph"/>
        <w:numPr>
          <w:ilvl w:val="0"/>
          <w:numId w:val="2"/>
        </w:numPr>
      </w:pPr>
      <w:r>
        <w:t xml:space="preserve">no limitation periods </w:t>
      </w:r>
    </w:p>
    <w:p w14:paraId="1C5C0318" w14:textId="7678974B" w:rsidR="00300AF0" w:rsidRDefault="00300AF0" w:rsidP="00300AF0">
      <w:pPr>
        <w:pStyle w:val="ListParagraph"/>
        <w:numPr>
          <w:ilvl w:val="0"/>
          <w:numId w:val="2"/>
        </w:numPr>
      </w:pPr>
      <w:r>
        <w:t xml:space="preserve">hybrid offence (Crown chooses whether to treat as a summary or indictable offence) – choice normally determined by sentence they are going after </w:t>
      </w:r>
    </w:p>
    <w:p w14:paraId="3F366068" w14:textId="526974E6" w:rsidR="00300AF0" w:rsidRDefault="00300AF0" w:rsidP="00300AF0"/>
    <w:p w14:paraId="32B685E1" w14:textId="3385D1FB" w:rsidR="00300AF0" w:rsidRDefault="00300AF0" w:rsidP="00300AF0">
      <w:r>
        <w:t xml:space="preserve">Mode of Trial </w:t>
      </w:r>
    </w:p>
    <w:p w14:paraId="2FD55EEE" w14:textId="649351EE" w:rsidR="00300AF0" w:rsidRDefault="00300AF0" w:rsidP="00300AF0">
      <w:pPr>
        <w:pStyle w:val="ListParagraph"/>
        <w:numPr>
          <w:ilvl w:val="0"/>
          <w:numId w:val="3"/>
        </w:numPr>
      </w:pPr>
      <w:r>
        <w:t>summary conviction offence always tried in provincial or territorial court</w:t>
      </w:r>
    </w:p>
    <w:p w14:paraId="02BB07EF" w14:textId="6D9494B9" w:rsidR="00300AF0" w:rsidRDefault="00300AF0" w:rsidP="00300AF0">
      <w:pPr>
        <w:pStyle w:val="ListParagraph"/>
        <w:numPr>
          <w:ilvl w:val="0"/>
          <w:numId w:val="3"/>
        </w:numPr>
      </w:pPr>
      <w:r>
        <w:t xml:space="preserve">indictable offences can be charged in provincial court or in superior court </w:t>
      </w:r>
    </w:p>
    <w:p w14:paraId="781A7E15" w14:textId="40470603" w:rsidR="00300AF0" w:rsidRDefault="00300AF0" w:rsidP="00300AF0">
      <w:pPr>
        <w:pStyle w:val="ListParagraph"/>
        <w:numPr>
          <w:ilvl w:val="0"/>
          <w:numId w:val="3"/>
        </w:numPr>
      </w:pPr>
      <w:r>
        <w:t xml:space="preserve">choice between trial in superior court by judge </w:t>
      </w:r>
      <w:r w:rsidR="004B0439">
        <w:t xml:space="preserve">alone </w:t>
      </w:r>
      <w:r>
        <w:t xml:space="preserve">or </w:t>
      </w:r>
      <w:r w:rsidR="004B0439">
        <w:t xml:space="preserve">by </w:t>
      </w:r>
      <w:r>
        <w:t xml:space="preserve">judge and jury </w:t>
      </w:r>
      <w:r w:rsidR="004B0439">
        <w:t>(very rare)</w:t>
      </w:r>
    </w:p>
    <w:p w14:paraId="7FBE736F" w14:textId="2F04A7C8" w:rsidR="004B0439" w:rsidRDefault="004B0439" w:rsidP="00300AF0">
      <w:pPr>
        <w:pStyle w:val="ListParagraph"/>
        <w:numPr>
          <w:ilvl w:val="0"/>
          <w:numId w:val="3"/>
        </w:numPr>
      </w:pPr>
      <w:r>
        <w:t>preliminary enquiry – called by Crown, show that they have enough for a case</w:t>
      </w:r>
    </w:p>
    <w:p w14:paraId="60A576AD" w14:textId="3761C09B" w:rsidR="004B0439" w:rsidRDefault="004B0439" w:rsidP="00300AF0">
      <w:pPr>
        <w:pStyle w:val="ListParagraph"/>
        <w:numPr>
          <w:ilvl w:val="0"/>
          <w:numId w:val="3"/>
        </w:numPr>
      </w:pPr>
      <w:r>
        <w:t xml:space="preserve">can only have preliminary enquiry if looking at sentence of 14 years or more </w:t>
      </w:r>
    </w:p>
    <w:p w14:paraId="3C26C829" w14:textId="2AC5671E" w:rsidR="004B0439" w:rsidRDefault="004B0439" w:rsidP="004B0439"/>
    <w:p w14:paraId="7211A4B7" w14:textId="2B79571D" w:rsidR="004B0439" w:rsidRDefault="004B0439" w:rsidP="004B0439">
      <w:r>
        <w:t>Court structure</w:t>
      </w:r>
    </w:p>
    <w:p w14:paraId="690FB1CC" w14:textId="63D329C4" w:rsidR="004B0439" w:rsidRDefault="004B0439" w:rsidP="004B0439">
      <w:pPr>
        <w:pStyle w:val="ListParagraph"/>
        <w:numPr>
          <w:ilvl w:val="0"/>
          <w:numId w:val="3"/>
        </w:numPr>
      </w:pPr>
      <w:r>
        <w:t>Every province has provincial court (judges appointed by provincial government) &amp; superior court (judges appointed by federal government)</w:t>
      </w:r>
    </w:p>
    <w:p w14:paraId="36F6392B" w14:textId="732CF04F" w:rsidR="004B0439" w:rsidRDefault="004B0439" w:rsidP="004B0439">
      <w:pPr>
        <w:pStyle w:val="ListParagraph"/>
        <w:numPr>
          <w:ilvl w:val="0"/>
          <w:numId w:val="3"/>
        </w:numPr>
      </w:pPr>
      <w:r>
        <w:t xml:space="preserve">Ontario Court of Justice (OCJ) and other provincial courts, deals with criminal cases including youth cases, vast majority of cases finish in provincial court </w:t>
      </w:r>
    </w:p>
    <w:p w14:paraId="436BCA5D" w14:textId="6F734AD6" w:rsidR="004B0439" w:rsidRDefault="004B0439" w:rsidP="004B0439">
      <w:pPr>
        <w:pStyle w:val="ListParagraph"/>
        <w:numPr>
          <w:ilvl w:val="0"/>
          <w:numId w:val="3"/>
        </w:numPr>
      </w:pPr>
      <w:r>
        <w:t xml:space="preserve">Superior Court of Justice (SCJ) – hears summary appeals from provincial court </w:t>
      </w:r>
    </w:p>
    <w:p w14:paraId="4AFC457F" w14:textId="7EFB6B24" w:rsidR="004B0439" w:rsidRDefault="004B0439" w:rsidP="004B0439">
      <w:pPr>
        <w:pStyle w:val="ListParagraph"/>
        <w:numPr>
          <w:ilvl w:val="0"/>
          <w:numId w:val="3"/>
        </w:numPr>
      </w:pPr>
      <w:r>
        <w:lastRenderedPageBreak/>
        <w:t xml:space="preserve">Ontario Court of Appeal hears appeals for indictable offences </w:t>
      </w:r>
    </w:p>
    <w:p w14:paraId="0E4A4C00" w14:textId="05BF48CD" w:rsidR="004B0439" w:rsidRDefault="004B0439" w:rsidP="004B0439">
      <w:pPr>
        <w:pStyle w:val="ListParagraph"/>
        <w:numPr>
          <w:ilvl w:val="0"/>
          <w:numId w:val="3"/>
        </w:numPr>
      </w:pPr>
      <w:r>
        <w:t>Leave to appeal is permission to appeal, everyone has automatic right to one level of appeal, need leave to appeal from court you are appealing to by showing them that it is important</w:t>
      </w:r>
      <w:r w:rsidR="007879BA">
        <w:t xml:space="preserve"> for precedent or miscarriage of justice </w:t>
      </w:r>
    </w:p>
    <w:p w14:paraId="16588CAF" w14:textId="5FDB4804" w:rsidR="007879BA" w:rsidRDefault="007879BA" w:rsidP="004B0439">
      <w:pPr>
        <w:pStyle w:val="ListParagraph"/>
        <w:numPr>
          <w:ilvl w:val="0"/>
          <w:numId w:val="3"/>
        </w:numPr>
      </w:pPr>
      <w:r>
        <w:t>Split decision gives automatic right to appeal to the SCC</w:t>
      </w:r>
    </w:p>
    <w:p w14:paraId="7A66BBE2" w14:textId="1ADF88A2" w:rsidR="007879BA" w:rsidRDefault="007879BA" w:rsidP="007879BA"/>
    <w:p w14:paraId="0C89642B" w14:textId="58180905" w:rsidR="007879BA" w:rsidRDefault="007879BA" w:rsidP="007879BA">
      <w:r>
        <w:t>Compelling attendance</w:t>
      </w:r>
    </w:p>
    <w:p w14:paraId="2D1EDEBB" w14:textId="2CB38FE3" w:rsidR="007879BA" w:rsidRDefault="007879BA" w:rsidP="007879BA">
      <w:pPr>
        <w:pStyle w:val="ListParagraph"/>
        <w:numPr>
          <w:ilvl w:val="0"/>
          <w:numId w:val="3"/>
        </w:numPr>
      </w:pPr>
      <w:r>
        <w:t xml:space="preserve">How to make somebody go to court – arrest or summon to court </w:t>
      </w:r>
    </w:p>
    <w:p w14:paraId="7FA3C889" w14:textId="77777777" w:rsidR="007879BA" w:rsidRDefault="007879BA" w:rsidP="00797EB4">
      <w:pPr>
        <w:pStyle w:val="ListParagraph"/>
        <w:ind w:left="360"/>
      </w:pPr>
      <w:bookmarkStart w:id="0" w:name="_GoBack"/>
      <w:bookmarkEnd w:id="0"/>
    </w:p>
    <w:p w14:paraId="33643A2C" w14:textId="77777777" w:rsidR="00220086" w:rsidRDefault="00220086" w:rsidP="00220086"/>
    <w:p w14:paraId="2CEB9DB8" w14:textId="77777777" w:rsidR="00220086" w:rsidRDefault="00220086" w:rsidP="00220086">
      <w:pPr>
        <w:ind w:left="360"/>
      </w:pPr>
    </w:p>
    <w:p w14:paraId="3FDEF7EC" w14:textId="77777777" w:rsidR="00220086" w:rsidRPr="003A097B" w:rsidRDefault="00220086" w:rsidP="00220086">
      <w:pPr>
        <w:pStyle w:val="ListParagraph"/>
      </w:pPr>
    </w:p>
    <w:sectPr w:rsidR="00220086" w:rsidRPr="003A097B" w:rsidSect="001C09F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16C46"/>
    <w:multiLevelType w:val="hybridMultilevel"/>
    <w:tmpl w:val="BDEA3644"/>
    <w:lvl w:ilvl="0" w:tplc="8ADED7AE">
      <w:start w:val="1"/>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4A20E8F"/>
    <w:multiLevelType w:val="hybridMultilevel"/>
    <w:tmpl w:val="5224BF7E"/>
    <w:lvl w:ilvl="0" w:tplc="8ADED7AE">
      <w:start w:val="1"/>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7A762FD"/>
    <w:multiLevelType w:val="hybridMultilevel"/>
    <w:tmpl w:val="A850B39E"/>
    <w:lvl w:ilvl="0" w:tplc="8ADED7AE">
      <w:start w:val="1"/>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97B"/>
    <w:rsid w:val="001C09F8"/>
    <w:rsid w:val="00220086"/>
    <w:rsid w:val="00246956"/>
    <w:rsid w:val="00300AF0"/>
    <w:rsid w:val="003A097B"/>
    <w:rsid w:val="004B0439"/>
    <w:rsid w:val="005045CC"/>
    <w:rsid w:val="006E5ACE"/>
    <w:rsid w:val="007879BA"/>
    <w:rsid w:val="00797EB4"/>
    <w:rsid w:val="00872774"/>
    <w:rsid w:val="00A93239"/>
    <w:rsid w:val="00E51A9F"/>
    <w:rsid w:val="00F24A0B"/>
    <w:rsid w:val="00F91E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F320062"/>
  <w14:defaultImageDpi w14:val="32767"/>
  <w15:chartTrackingRefBased/>
  <w15:docId w15:val="{789BB5CD-55B8-0341-8734-634786E95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00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2</Pages>
  <Words>411</Words>
  <Characters>2349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Thivya Balakrishnan</dc:creator>
  <cp:keywords/>
  <dc:description/>
  <cp:lastModifiedBy>Thivya Balakrishnan</cp:lastModifiedBy>
  <cp:revision>2</cp:revision>
  <dcterms:created xsi:type="dcterms:W3CDTF">2020-01-06T23:04:00Z</dcterms:created>
  <dcterms:modified xsi:type="dcterms:W3CDTF">2020-01-07T01:33:00Z</dcterms:modified>
</cp:coreProperties>
</file>