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79216" w14:textId="175DF48F" w:rsidR="005F4E44" w:rsidRPr="004D7E7B" w:rsidRDefault="005F4E44" w:rsidP="005F4E44">
      <w:pPr>
        <w:jc w:val="center"/>
        <w:rPr>
          <w:rFonts w:ascii="Times New Roman" w:hAnsi="Times New Roman" w:cs="Times New Roman"/>
          <w:b/>
          <w:bCs/>
          <w:sz w:val="24"/>
          <w:szCs w:val="24"/>
        </w:rPr>
      </w:pPr>
      <w:r w:rsidRPr="004D7E7B">
        <w:rPr>
          <w:rFonts w:ascii="Times New Roman" w:hAnsi="Times New Roman" w:cs="Times New Roman"/>
          <w:b/>
          <w:bCs/>
          <w:sz w:val="24"/>
          <w:szCs w:val="24"/>
        </w:rPr>
        <w:t>CHAPTER 25: THE NATURE OF A CORPORATION AND ITS FORMATION</w:t>
      </w:r>
    </w:p>
    <w:p w14:paraId="0A7BC4E7" w14:textId="7AF8C3DF" w:rsidR="005F4E44" w:rsidRPr="004D7E7B" w:rsidRDefault="005F4E44" w:rsidP="005F4E44">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The nature of a corporation</w:t>
      </w:r>
    </w:p>
    <w:p w14:paraId="347F4224" w14:textId="7C3C53DF" w:rsidR="005F4E44" w:rsidRPr="004D7E7B" w:rsidRDefault="005F4E44" w:rsidP="005F4E44">
      <w:pPr>
        <w:pStyle w:val="ListParagraph"/>
        <w:numPr>
          <w:ilvl w:val="0"/>
          <w:numId w:val="3"/>
        </w:numPr>
        <w:rPr>
          <w:rFonts w:ascii="Times New Roman" w:hAnsi="Times New Roman" w:cs="Times New Roman"/>
          <w:b/>
          <w:bCs/>
          <w:sz w:val="24"/>
          <w:szCs w:val="24"/>
        </w:rPr>
      </w:pPr>
      <w:r w:rsidRPr="004D7E7B">
        <w:rPr>
          <w:rFonts w:ascii="Times New Roman" w:hAnsi="Times New Roman" w:cs="Times New Roman"/>
          <w:b/>
          <w:bCs/>
          <w:sz w:val="24"/>
          <w:szCs w:val="24"/>
        </w:rPr>
        <w:t>As a legal person</w:t>
      </w:r>
    </w:p>
    <w:p w14:paraId="2F9C199C" w14:textId="12FF65C3" w:rsidR="005F4E44" w:rsidRPr="004D7E7B" w:rsidRDefault="005F4E44" w:rsidP="005F4E4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A corporation= a legal person formed by incorporation according to a prescribed legal procedure</w:t>
      </w:r>
    </w:p>
    <w:p w14:paraId="6AEFAC39" w14:textId="316A94C3" w:rsidR="005F4E44" w:rsidRPr="004D7E7B" w:rsidRDefault="005F4E44" w:rsidP="005F4E4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Legal person= an entity recognized at law as having its own legal rights, duties, and responsibilities.</w:t>
      </w:r>
    </w:p>
    <w:p w14:paraId="60D9D554" w14:textId="05ACC5BD" w:rsidR="005F4E44" w:rsidRPr="004D7E7B" w:rsidRDefault="005F4E44" w:rsidP="005F4E44">
      <w:pPr>
        <w:pStyle w:val="ListParagraph"/>
        <w:numPr>
          <w:ilvl w:val="0"/>
          <w:numId w:val="3"/>
        </w:numPr>
        <w:rPr>
          <w:rFonts w:ascii="Times New Roman" w:hAnsi="Times New Roman" w:cs="Times New Roman"/>
          <w:b/>
          <w:bCs/>
          <w:sz w:val="24"/>
          <w:szCs w:val="24"/>
        </w:rPr>
      </w:pPr>
      <w:r w:rsidRPr="004D7E7B">
        <w:rPr>
          <w:rFonts w:ascii="Times New Roman" w:hAnsi="Times New Roman" w:cs="Times New Roman"/>
          <w:b/>
          <w:bCs/>
          <w:sz w:val="24"/>
          <w:szCs w:val="24"/>
        </w:rPr>
        <w:t>Corporations vs Partnerships</w:t>
      </w:r>
    </w:p>
    <w:p w14:paraId="502A8839" w14:textId="4B4201AA" w:rsidR="005F4E44" w:rsidRPr="004D7E7B" w:rsidRDefault="005F4E44" w:rsidP="005F4E4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Limited liability= the liability of shareholders is limited to the amount of their capital contributions. </w:t>
      </w:r>
    </w:p>
    <w:p w14:paraId="3E46A103" w14:textId="34EF129E" w:rsidR="005F4E44" w:rsidRPr="004D7E7B" w:rsidRDefault="005F4E44" w:rsidP="005F4E4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Transfer of ownership: shareholders can transfer his/her ownership easily by selling shares.</w:t>
      </w:r>
    </w:p>
    <w:p w14:paraId="52AA16EE" w14:textId="7656F0F8" w:rsidR="005F4E44" w:rsidRPr="004D7E7B" w:rsidRDefault="005F4E44" w:rsidP="005F4E4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Management:</w:t>
      </w:r>
    </w:p>
    <w:p w14:paraId="0067634B" w14:textId="63BC3282" w:rsidR="005F4E44" w:rsidRPr="004D7E7B" w:rsidRDefault="005F4E44" w:rsidP="005F4E44">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Partnership: each partner may enter into contracts on behalf of the firm; usually requires unanimity on major business decisions.</w:t>
      </w:r>
    </w:p>
    <w:p w14:paraId="65291065" w14:textId="5A9521DE" w:rsidR="005F4E44" w:rsidRPr="004D7E7B" w:rsidRDefault="005F4E44" w:rsidP="005F4E44">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Corporation: shareholders have no authority to bind their corporation to contractual obligations; management is from BOD</w:t>
      </w:r>
    </w:p>
    <w:p w14:paraId="6CD2B64A" w14:textId="03D7A1A8" w:rsidR="006C7300" w:rsidRPr="004D7E7B" w:rsidRDefault="006C7300" w:rsidP="006C730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Duty of Good Faith: partners owe each other a duty of good faith r fiduciary duty; a shareholder holds no duty.</w:t>
      </w:r>
    </w:p>
    <w:p w14:paraId="3439A077" w14:textId="3685A635" w:rsidR="006C7300" w:rsidRPr="004D7E7B" w:rsidRDefault="006C7300" w:rsidP="006C730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Continuity: death/retirement of one partner can end a partnership but it doesn’t apply for shareholders.</w:t>
      </w:r>
    </w:p>
    <w:p w14:paraId="40460D54" w14:textId="749047B5" w:rsidR="006C7300" w:rsidRPr="004D7E7B" w:rsidRDefault="006C7300" w:rsidP="006C730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Taxation: double taxation for corporations (tax on corp. then tax on individual shareholders)</w:t>
      </w:r>
    </w:p>
    <w:p w14:paraId="5E1BF033" w14:textId="55FABB83" w:rsidR="006C7300" w:rsidRPr="004D7E7B" w:rsidRDefault="006C7300" w:rsidP="006C7300">
      <w:pPr>
        <w:pStyle w:val="ListParagraph"/>
        <w:numPr>
          <w:ilvl w:val="0"/>
          <w:numId w:val="3"/>
        </w:numPr>
        <w:rPr>
          <w:rFonts w:ascii="Times New Roman" w:hAnsi="Times New Roman" w:cs="Times New Roman"/>
          <w:b/>
          <w:bCs/>
          <w:sz w:val="24"/>
          <w:szCs w:val="24"/>
        </w:rPr>
      </w:pPr>
      <w:r w:rsidRPr="004D7E7B">
        <w:rPr>
          <w:rFonts w:ascii="Times New Roman" w:hAnsi="Times New Roman" w:cs="Times New Roman"/>
          <w:b/>
          <w:bCs/>
          <w:sz w:val="24"/>
          <w:szCs w:val="24"/>
        </w:rPr>
        <w:t>Limitations on the Principle of Separate Corporate Existence</w:t>
      </w:r>
    </w:p>
    <w:p w14:paraId="0EF87599" w14:textId="52D31158" w:rsidR="006C7300" w:rsidRPr="004D7E7B" w:rsidRDefault="006C7300" w:rsidP="006C730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Exceptions to limited liability </w:t>
      </w:r>
    </w:p>
    <w:p w14:paraId="064D4BB7" w14:textId="4A218347" w:rsidR="006C7300" w:rsidRPr="004D7E7B" w:rsidRDefault="006C7300" w:rsidP="006C7300">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Shareholders of small private companies are often required to provide security or personal guarantees for loans made to their corporations</w:t>
      </w:r>
    </w:p>
    <w:p w14:paraId="02B61802" w14:textId="7D5097C9" w:rsidR="006C7300" w:rsidRPr="004D7E7B" w:rsidRDefault="006C7300" w:rsidP="006C7300">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xml:space="preserve">+ Principle of limited liability does not protect </w:t>
      </w:r>
      <w:r w:rsidR="00D254A2" w:rsidRPr="004D7E7B">
        <w:rPr>
          <w:rFonts w:ascii="Times New Roman" w:hAnsi="Times New Roman" w:cs="Times New Roman"/>
          <w:sz w:val="24"/>
          <w:szCs w:val="24"/>
        </w:rPr>
        <w:t>persons who happen to be shareholders of corporations from personal liability.</w:t>
      </w:r>
    </w:p>
    <w:p w14:paraId="17DBEC70" w14:textId="3051330F" w:rsidR="00D254A2" w:rsidRPr="004D7E7B" w:rsidRDefault="00D254A2" w:rsidP="00D254A2">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Other statutory provisions</w:t>
      </w:r>
    </w:p>
    <w:p w14:paraId="36209281" w14:textId="61BA6F6E" w:rsidR="00D254A2" w:rsidRPr="004D7E7B" w:rsidRDefault="00D254A2" w:rsidP="00D254A2">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Associated corporation= corporations that are related either (a) vertically, as where one corporation controls the other (parent-subsidiary), or (b) horizontally, as where both corporations are controlled by the same person (affiliates).</w:t>
      </w:r>
    </w:p>
    <w:p w14:paraId="4851B6D0" w14:textId="2BF5E280" w:rsidR="00D254A2" w:rsidRDefault="00D254A2" w:rsidP="00D254A2">
      <w:pPr>
        <w:pStyle w:val="ListParagraph"/>
        <w:numPr>
          <w:ilvl w:val="0"/>
          <w:numId w:val="3"/>
        </w:numPr>
        <w:rPr>
          <w:rFonts w:ascii="Times New Roman" w:hAnsi="Times New Roman" w:cs="Times New Roman"/>
          <w:b/>
          <w:bCs/>
          <w:sz w:val="24"/>
          <w:szCs w:val="24"/>
        </w:rPr>
      </w:pPr>
      <w:r w:rsidRPr="004D7E7B">
        <w:rPr>
          <w:rFonts w:ascii="Times New Roman" w:hAnsi="Times New Roman" w:cs="Times New Roman"/>
          <w:b/>
          <w:bCs/>
          <w:sz w:val="24"/>
          <w:szCs w:val="24"/>
        </w:rPr>
        <w:t>Lifting the corporate veil</w:t>
      </w:r>
    </w:p>
    <w:p w14:paraId="0ABA06EF" w14:textId="77777777" w:rsidR="00D53352" w:rsidRPr="00D53352" w:rsidRDefault="00D53352" w:rsidP="00D53352">
      <w:pPr>
        <w:pStyle w:val="ListParagraph"/>
        <w:numPr>
          <w:ilvl w:val="0"/>
          <w:numId w:val="2"/>
        </w:numPr>
        <w:rPr>
          <w:rFonts w:ascii="Times New Roman" w:hAnsi="Times New Roman" w:cs="Times New Roman"/>
          <w:sz w:val="24"/>
          <w:szCs w:val="24"/>
        </w:rPr>
      </w:pPr>
      <w:r w:rsidRPr="00D53352">
        <w:rPr>
          <w:rFonts w:ascii="Times New Roman" w:hAnsi="Times New Roman" w:cs="Times New Roman"/>
          <w:color w:val="222222"/>
          <w:sz w:val="24"/>
          <w:szCs w:val="24"/>
          <w:shd w:val="clear" w:color="auto" w:fill="FFFFFF"/>
        </w:rPr>
        <w:t> "Piercing</w:t>
      </w:r>
      <w:r>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(lifting)</w:t>
      </w:r>
      <w:r w:rsidRPr="00D53352">
        <w:rPr>
          <w:rFonts w:ascii="Times New Roman" w:hAnsi="Times New Roman" w:cs="Times New Roman"/>
          <w:color w:val="222222"/>
          <w:sz w:val="24"/>
          <w:szCs w:val="24"/>
          <w:shd w:val="clear" w:color="auto" w:fill="FFFFFF"/>
        </w:rPr>
        <w:t xml:space="preserve"> the corporate veil"</w:t>
      </w:r>
      <w:r>
        <w:rPr>
          <w:rFonts w:ascii="Times New Roman" w:hAnsi="Times New Roman" w:cs="Times New Roman"/>
          <w:color w:val="222222"/>
          <w:sz w:val="24"/>
          <w:szCs w:val="24"/>
          <w:shd w:val="clear" w:color="auto" w:fill="FFFFFF"/>
        </w:rPr>
        <w:t>=</w:t>
      </w:r>
      <w:r w:rsidRPr="00D53352">
        <w:rPr>
          <w:rFonts w:ascii="Times New Roman" w:hAnsi="Times New Roman" w:cs="Times New Roman"/>
          <w:color w:val="222222"/>
          <w:sz w:val="24"/>
          <w:szCs w:val="24"/>
          <w:shd w:val="clear" w:color="auto" w:fill="FFFFFF"/>
        </w:rPr>
        <w:t xml:space="preserve"> a situation in which courts put aside limited liability and hold a corporation's shareholders or directors personally liable for the corporation's actions or debts</w:t>
      </w:r>
      <w:r>
        <w:rPr>
          <w:rFonts w:ascii="Times New Roman" w:hAnsi="Times New Roman" w:cs="Times New Roman"/>
          <w:color w:val="222222"/>
          <w:sz w:val="24"/>
          <w:szCs w:val="24"/>
          <w:shd w:val="clear" w:color="auto" w:fill="FFFFFF"/>
        </w:rPr>
        <w:t xml:space="preserve">. </w:t>
      </w:r>
    </w:p>
    <w:p w14:paraId="12FF1B13" w14:textId="0E8E78B9" w:rsidR="00D53352" w:rsidRPr="00D53352" w:rsidRDefault="00D53352" w:rsidP="00D53352">
      <w:pPr>
        <w:pStyle w:val="ListParagraph"/>
        <w:numPr>
          <w:ilvl w:val="0"/>
          <w:numId w:val="2"/>
        </w:numPr>
        <w:rPr>
          <w:rFonts w:ascii="Times New Roman" w:hAnsi="Times New Roman" w:cs="Times New Roman"/>
          <w:sz w:val="24"/>
          <w:szCs w:val="24"/>
        </w:rPr>
      </w:pPr>
      <w:bookmarkStart w:id="0" w:name="_GoBack"/>
      <w:bookmarkEnd w:id="0"/>
      <w:r>
        <w:rPr>
          <w:rFonts w:ascii="Times New Roman" w:hAnsi="Times New Roman" w:cs="Times New Roman"/>
          <w:color w:val="222222"/>
          <w:sz w:val="24"/>
          <w:szCs w:val="24"/>
          <w:shd w:val="clear" w:color="auto" w:fill="FFFFFF"/>
        </w:rPr>
        <w:t xml:space="preserve">Occurs </w:t>
      </w:r>
      <w:r w:rsidRPr="00D53352">
        <w:rPr>
          <w:rFonts w:ascii="Times New Roman" w:hAnsi="Times New Roman" w:cs="Times New Roman"/>
          <w:color w:val="222222"/>
          <w:sz w:val="24"/>
          <w:szCs w:val="24"/>
          <w:shd w:val="clear" w:color="auto" w:fill="FFFFFF"/>
        </w:rPr>
        <w:t>when the company is incorporated for an illegal, fraudulent or improper purpose.</w:t>
      </w:r>
    </w:p>
    <w:p w14:paraId="7DFC6E72" w14:textId="4C8C62F2" w:rsidR="00D254A2" w:rsidRPr="004D7E7B" w:rsidRDefault="00D254A2" w:rsidP="00D254A2">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In order to find an individual within a corporation liable, 3 conditions must be met:</w:t>
      </w:r>
    </w:p>
    <w:p w14:paraId="40BCCA56" w14:textId="49CA1E07" w:rsidR="00D254A2" w:rsidRPr="004D7E7B" w:rsidRDefault="00D254A2" w:rsidP="00D254A2">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The individual must control the corporation</w:t>
      </w:r>
    </w:p>
    <w:p w14:paraId="69EEE123" w14:textId="564CF459" w:rsidR="00D254A2" w:rsidRPr="004D7E7B" w:rsidRDefault="00D254A2" w:rsidP="00D254A2">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lastRenderedPageBreak/>
        <w:t>+ That control must have been exercised to commit a fraud, a wrong, or a breach of duty</w:t>
      </w:r>
    </w:p>
    <w:p w14:paraId="6146CFAC" w14:textId="58D2EAD1" w:rsidR="00D254A2" w:rsidRPr="004D7E7B" w:rsidRDefault="00D254A2" w:rsidP="00D254A2">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The misconduct must be the cause of the plaintiff’s injury.</w:t>
      </w:r>
    </w:p>
    <w:p w14:paraId="2E874691" w14:textId="0B404986" w:rsidR="00D254A2" w:rsidRPr="004D7E7B" w:rsidRDefault="00D254A2" w:rsidP="00D254A2">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Methods of incorporation</w:t>
      </w:r>
    </w:p>
    <w:p w14:paraId="3C5153AD" w14:textId="58DD573D" w:rsidR="00D254A2" w:rsidRPr="004D7E7B" w:rsidRDefault="00D254A2" w:rsidP="00D254A2">
      <w:pPr>
        <w:pStyle w:val="ListParagraph"/>
        <w:numPr>
          <w:ilvl w:val="0"/>
          <w:numId w:val="4"/>
        </w:numPr>
        <w:rPr>
          <w:rFonts w:ascii="Times New Roman" w:hAnsi="Times New Roman" w:cs="Times New Roman"/>
          <w:b/>
          <w:bCs/>
          <w:sz w:val="24"/>
          <w:szCs w:val="24"/>
        </w:rPr>
      </w:pPr>
      <w:r w:rsidRPr="004D7E7B">
        <w:rPr>
          <w:rFonts w:ascii="Times New Roman" w:hAnsi="Times New Roman" w:cs="Times New Roman"/>
          <w:b/>
          <w:bCs/>
          <w:sz w:val="24"/>
          <w:szCs w:val="24"/>
        </w:rPr>
        <w:t>Early methods of incorporation</w:t>
      </w:r>
    </w:p>
    <w:p w14:paraId="3E68A942" w14:textId="37547298" w:rsidR="00D254A2" w:rsidRPr="004D7E7B" w:rsidRDefault="00D254A2" w:rsidP="00D254A2">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Royal charter= a special license given by the Crown to form a corporation for the purpose of carrying on a particular activity.</w:t>
      </w:r>
    </w:p>
    <w:p w14:paraId="16AF0B1C" w14:textId="529510CF" w:rsidR="00D254A2" w:rsidRPr="004D7E7B" w:rsidRDefault="00D254A2" w:rsidP="00D254A2">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Special Acts of Parliament= legislative acts creating a specific corporation</w:t>
      </w:r>
    </w:p>
    <w:p w14:paraId="7120F50E" w14:textId="1EEC907F" w:rsidR="00D254A2" w:rsidRPr="004D7E7B" w:rsidRDefault="00D254A2" w:rsidP="00D254A2">
      <w:pPr>
        <w:pStyle w:val="ListParagraph"/>
        <w:numPr>
          <w:ilvl w:val="0"/>
          <w:numId w:val="4"/>
        </w:numPr>
        <w:rPr>
          <w:rFonts w:ascii="Times New Roman" w:hAnsi="Times New Roman" w:cs="Times New Roman"/>
          <w:b/>
          <w:bCs/>
          <w:sz w:val="24"/>
          <w:szCs w:val="24"/>
        </w:rPr>
      </w:pPr>
      <w:r w:rsidRPr="004D7E7B">
        <w:rPr>
          <w:rFonts w:ascii="Times New Roman" w:hAnsi="Times New Roman" w:cs="Times New Roman"/>
          <w:b/>
          <w:bCs/>
          <w:sz w:val="24"/>
          <w:szCs w:val="24"/>
        </w:rPr>
        <w:t>General incorporat</w:t>
      </w:r>
      <w:r w:rsidR="007F41B4" w:rsidRPr="004D7E7B">
        <w:rPr>
          <w:rFonts w:ascii="Times New Roman" w:hAnsi="Times New Roman" w:cs="Times New Roman"/>
          <w:b/>
          <w:bCs/>
          <w:sz w:val="24"/>
          <w:szCs w:val="24"/>
        </w:rPr>
        <w:t>ion statues</w:t>
      </w:r>
    </w:p>
    <w:p w14:paraId="747022D6" w14:textId="50AE561E"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Memorandum of association= a document setting out the essential terms of an agreement to form a corporation</w:t>
      </w:r>
    </w:p>
    <w:p w14:paraId="4B2A946A" w14:textId="7C877E00"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Certificate of incorporation= a certificate that a corporation has come into existence</w:t>
      </w:r>
    </w:p>
    <w:p w14:paraId="74F9C97F" w14:textId="323B9D94"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Letters patent= a document incorporating a corporation, issued by the appropriate authority, and constituting the “charter” of the corporation</w:t>
      </w:r>
    </w:p>
    <w:p w14:paraId="34190D02" w14:textId="17C2BC62" w:rsidR="007F41B4" w:rsidRPr="004D7E7B" w:rsidRDefault="007F41B4" w:rsidP="007F41B4">
      <w:pPr>
        <w:pStyle w:val="ListParagraph"/>
        <w:numPr>
          <w:ilvl w:val="0"/>
          <w:numId w:val="4"/>
        </w:numPr>
        <w:rPr>
          <w:rFonts w:ascii="Times New Roman" w:hAnsi="Times New Roman" w:cs="Times New Roman"/>
          <w:b/>
          <w:bCs/>
          <w:sz w:val="24"/>
          <w:szCs w:val="24"/>
        </w:rPr>
      </w:pPr>
      <w:r w:rsidRPr="004D7E7B">
        <w:rPr>
          <w:rFonts w:ascii="Times New Roman" w:hAnsi="Times New Roman" w:cs="Times New Roman"/>
          <w:b/>
          <w:bCs/>
          <w:sz w:val="24"/>
          <w:szCs w:val="24"/>
        </w:rPr>
        <w:t xml:space="preserve">The choice of jurisdiction </w:t>
      </w:r>
    </w:p>
    <w:p w14:paraId="36877E69" w14:textId="3C8CC16E"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Incorporate federally or provincially</w:t>
      </w:r>
    </w:p>
    <w:p w14:paraId="7EE571BF" w14:textId="6AA79DD9" w:rsidR="007F41B4" w:rsidRPr="004D7E7B" w:rsidRDefault="007F41B4" w:rsidP="007F41B4">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The constitution of a corporation</w:t>
      </w:r>
    </w:p>
    <w:p w14:paraId="3B5F7D07" w14:textId="51FA90B2" w:rsidR="007F41B4" w:rsidRPr="004D7E7B" w:rsidRDefault="007F41B4" w:rsidP="007F41B4">
      <w:pPr>
        <w:pStyle w:val="ListParagraph"/>
        <w:numPr>
          <w:ilvl w:val="0"/>
          <w:numId w:val="5"/>
        </w:numPr>
        <w:rPr>
          <w:rFonts w:ascii="Times New Roman" w:hAnsi="Times New Roman" w:cs="Times New Roman"/>
          <w:sz w:val="24"/>
          <w:szCs w:val="24"/>
        </w:rPr>
      </w:pPr>
      <w:r w:rsidRPr="004D7E7B">
        <w:rPr>
          <w:rFonts w:ascii="Times New Roman" w:hAnsi="Times New Roman" w:cs="Times New Roman"/>
          <w:b/>
          <w:bCs/>
          <w:sz w:val="24"/>
          <w:szCs w:val="24"/>
        </w:rPr>
        <w:t>Articles of incorporation</w:t>
      </w:r>
      <w:r w:rsidRPr="004D7E7B">
        <w:rPr>
          <w:rFonts w:ascii="Times New Roman" w:hAnsi="Times New Roman" w:cs="Times New Roman"/>
          <w:sz w:val="24"/>
          <w:szCs w:val="24"/>
        </w:rPr>
        <w:t>= founding corporate document, often referred to as the charter or constitution of the corporation</w:t>
      </w:r>
    </w:p>
    <w:p w14:paraId="4D6CABDA" w14:textId="123497C0"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Name</w:t>
      </w:r>
    </w:p>
    <w:p w14:paraId="06AE5DE5" w14:textId="528D3596"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Place where the registered office is situated</w:t>
      </w:r>
    </w:p>
    <w:p w14:paraId="0E4DAF8F" w14:textId="2D960B88"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Classes and any maximum number of shares that the corporation is authorized to issue</w:t>
      </w:r>
    </w:p>
    <w:p w14:paraId="70453A3E" w14:textId="19218B48"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If there are 2 or more classes of shares, the rights and restrictions attached to each class </w:t>
      </w:r>
    </w:p>
    <w:p w14:paraId="36E91A4E" w14:textId="4BD99133"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Any restriction to transfer of shares</w:t>
      </w:r>
    </w:p>
    <w:p w14:paraId="66275C5B" w14:textId="202F0840"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Number of directors</w:t>
      </w:r>
    </w:p>
    <w:p w14:paraId="475C393F" w14:textId="65FF3474"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Any restrictions on the business that may be carried on other provisions that the incorporators choose to include </w:t>
      </w:r>
    </w:p>
    <w:p w14:paraId="0A8C3483" w14:textId="3B637B97" w:rsidR="007F41B4" w:rsidRPr="004D7E7B" w:rsidRDefault="007F41B4" w:rsidP="007F41B4">
      <w:pPr>
        <w:pStyle w:val="ListParagraph"/>
        <w:numPr>
          <w:ilvl w:val="0"/>
          <w:numId w:val="5"/>
        </w:numPr>
        <w:rPr>
          <w:rFonts w:ascii="Times New Roman" w:hAnsi="Times New Roman" w:cs="Times New Roman"/>
          <w:b/>
          <w:bCs/>
          <w:sz w:val="24"/>
          <w:szCs w:val="24"/>
        </w:rPr>
      </w:pPr>
      <w:r w:rsidRPr="004D7E7B">
        <w:rPr>
          <w:rFonts w:ascii="Times New Roman" w:hAnsi="Times New Roman" w:cs="Times New Roman"/>
          <w:b/>
          <w:bCs/>
          <w:sz w:val="24"/>
          <w:szCs w:val="24"/>
        </w:rPr>
        <w:t>The corporate name</w:t>
      </w:r>
    </w:p>
    <w:p w14:paraId="7289220D" w14:textId="3A28CEA4" w:rsidR="007F41B4" w:rsidRPr="004D7E7B" w:rsidRDefault="007F41B4" w:rsidP="007F41B4">
      <w:pPr>
        <w:pStyle w:val="ListParagraph"/>
        <w:numPr>
          <w:ilvl w:val="0"/>
          <w:numId w:val="5"/>
        </w:numPr>
        <w:rPr>
          <w:rFonts w:ascii="Times New Roman" w:hAnsi="Times New Roman" w:cs="Times New Roman"/>
          <w:sz w:val="24"/>
          <w:szCs w:val="24"/>
        </w:rPr>
      </w:pPr>
      <w:r w:rsidRPr="004D7E7B">
        <w:rPr>
          <w:rFonts w:ascii="Times New Roman" w:hAnsi="Times New Roman" w:cs="Times New Roman"/>
          <w:b/>
          <w:bCs/>
          <w:sz w:val="24"/>
          <w:szCs w:val="24"/>
        </w:rPr>
        <w:t>Bylaws</w:t>
      </w:r>
      <w:r w:rsidRPr="004D7E7B">
        <w:rPr>
          <w:rFonts w:ascii="Times New Roman" w:hAnsi="Times New Roman" w:cs="Times New Roman"/>
          <w:sz w:val="24"/>
          <w:szCs w:val="24"/>
        </w:rPr>
        <w:t>= the internal working rules of a corporation</w:t>
      </w:r>
    </w:p>
    <w:p w14:paraId="4A8C33FB" w14:textId="648ED7DD"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Not strictly necessary to have bylaws at all.</w:t>
      </w:r>
    </w:p>
    <w:p w14:paraId="56FC24E2" w14:textId="74C65B09" w:rsidR="007F41B4" w:rsidRPr="004D7E7B" w:rsidRDefault="007F41B4" w:rsidP="007F41B4">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2 categories:</w:t>
      </w:r>
    </w:p>
    <w:p w14:paraId="28BEAC8C" w14:textId="0B89BE24" w:rsidR="007F41B4" w:rsidRPr="004D7E7B" w:rsidRDefault="007F41B4" w:rsidP="007F41B4">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General operating rules and specific director authorizations</w:t>
      </w:r>
    </w:p>
    <w:p w14:paraId="3E501783" w14:textId="518937CD" w:rsidR="007F41B4" w:rsidRPr="004D7E7B" w:rsidRDefault="007F41B4" w:rsidP="007F41B4">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Types of business corporations</w:t>
      </w:r>
    </w:p>
    <w:p w14:paraId="182E8D04" w14:textId="36CE693C" w:rsidR="007F41B4" w:rsidRPr="004D7E7B" w:rsidRDefault="00F64F90" w:rsidP="007F41B4">
      <w:pPr>
        <w:pStyle w:val="ListParagraph"/>
        <w:numPr>
          <w:ilvl w:val="0"/>
          <w:numId w:val="6"/>
        </w:numPr>
        <w:rPr>
          <w:rFonts w:ascii="Times New Roman" w:hAnsi="Times New Roman" w:cs="Times New Roman"/>
          <w:b/>
          <w:bCs/>
          <w:sz w:val="24"/>
          <w:szCs w:val="24"/>
        </w:rPr>
      </w:pPr>
      <w:r w:rsidRPr="004D7E7B">
        <w:rPr>
          <w:rFonts w:ascii="Times New Roman" w:hAnsi="Times New Roman" w:cs="Times New Roman"/>
          <w:b/>
          <w:bCs/>
          <w:sz w:val="24"/>
          <w:szCs w:val="24"/>
        </w:rPr>
        <w:t>Public and private corporations</w:t>
      </w:r>
    </w:p>
    <w:p w14:paraId="27A7E5DC" w14:textId="0539BBF8" w:rsidR="00F64F90" w:rsidRPr="004D7E7B" w:rsidRDefault="00F64F90" w:rsidP="00F64F9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Private companies= corporations with a restricted number of shareholders prohibited from issuing their shares to the general public</w:t>
      </w:r>
    </w:p>
    <w:p w14:paraId="12ECD484" w14:textId="47990CF9" w:rsidR="00F64F90" w:rsidRPr="004D7E7B" w:rsidRDefault="00F64F90" w:rsidP="00F64F9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Public corporations</w:t>
      </w:r>
    </w:p>
    <w:p w14:paraId="55937776" w14:textId="458B16C1" w:rsidR="00F64F90" w:rsidRPr="004D7E7B" w:rsidRDefault="00F64F90" w:rsidP="00F64F90">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Distributing corporation= a corporation that issues its securities to the public; also referred to as an issuing corporation, reporting issuer, and publicly traded corporation</w:t>
      </w:r>
    </w:p>
    <w:p w14:paraId="03F4B8A4" w14:textId="18782CF5" w:rsidR="00F64F90" w:rsidRPr="004D7E7B" w:rsidRDefault="00F64F90" w:rsidP="00F64F9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lastRenderedPageBreak/>
        <w:t>Private corporations= true limited company with the same legal significance and corporate independence as the public corporations</w:t>
      </w:r>
    </w:p>
    <w:p w14:paraId="55616521" w14:textId="65D1D4B8" w:rsidR="00F64F90" w:rsidRPr="004D7E7B" w:rsidRDefault="00F64F90" w:rsidP="00F64F90">
      <w:pPr>
        <w:pStyle w:val="ListParagraph"/>
        <w:numPr>
          <w:ilvl w:val="0"/>
          <w:numId w:val="6"/>
        </w:numPr>
        <w:rPr>
          <w:rFonts w:ascii="Times New Roman" w:hAnsi="Times New Roman" w:cs="Times New Roman"/>
          <w:sz w:val="24"/>
          <w:szCs w:val="24"/>
        </w:rPr>
      </w:pPr>
      <w:r w:rsidRPr="004D7E7B">
        <w:rPr>
          <w:rFonts w:ascii="Times New Roman" w:hAnsi="Times New Roman" w:cs="Times New Roman"/>
          <w:b/>
          <w:bCs/>
          <w:sz w:val="24"/>
          <w:szCs w:val="24"/>
        </w:rPr>
        <w:t>Corporate groups</w:t>
      </w:r>
      <w:r w:rsidRPr="004D7E7B">
        <w:rPr>
          <w:rFonts w:ascii="Times New Roman" w:hAnsi="Times New Roman" w:cs="Times New Roman"/>
          <w:sz w:val="24"/>
          <w:szCs w:val="24"/>
        </w:rPr>
        <w:t>= comprise a group of corporations, one or more of which is public, with shares held by the public and listed on one or more stock exchanges, together with a number of subsidiaries that are private, in the sense that they are often wholly owned by their parent company.</w:t>
      </w:r>
    </w:p>
    <w:p w14:paraId="3DDA745B" w14:textId="612D1C5B" w:rsidR="00F64F90" w:rsidRPr="004D7E7B" w:rsidRDefault="00F64F90" w:rsidP="00F64F90">
      <w:pPr>
        <w:pStyle w:val="ListParagraph"/>
        <w:numPr>
          <w:ilvl w:val="0"/>
          <w:numId w:val="6"/>
        </w:numPr>
        <w:rPr>
          <w:rFonts w:ascii="Times New Roman" w:hAnsi="Times New Roman" w:cs="Times New Roman"/>
          <w:sz w:val="24"/>
          <w:szCs w:val="24"/>
        </w:rPr>
      </w:pPr>
      <w:r w:rsidRPr="004D7E7B">
        <w:rPr>
          <w:rFonts w:ascii="Times New Roman" w:hAnsi="Times New Roman" w:cs="Times New Roman"/>
          <w:b/>
          <w:bCs/>
          <w:sz w:val="24"/>
          <w:szCs w:val="24"/>
        </w:rPr>
        <w:t>Professional corporations (PC</w:t>
      </w:r>
      <w:r w:rsidRPr="004D7E7B">
        <w:rPr>
          <w:rFonts w:ascii="Times New Roman" w:hAnsi="Times New Roman" w:cs="Times New Roman"/>
          <w:sz w:val="24"/>
          <w:szCs w:val="24"/>
        </w:rPr>
        <w:t>)= a special type of business corporation that may be formed by members of a profession</w:t>
      </w:r>
    </w:p>
    <w:p w14:paraId="1AA5ADEC" w14:textId="346266AC" w:rsidR="00F64F90" w:rsidRPr="004D7E7B" w:rsidRDefault="00F64F90" w:rsidP="00F64F90">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Corporate capital</w:t>
      </w:r>
    </w:p>
    <w:p w14:paraId="3E09AD0D" w14:textId="7C856910" w:rsidR="00F64F90" w:rsidRPr="004D7E7B" w:rsidRDefault="002C428B" w:rsidP="00F64F9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Equity and debt</w:t>
      </w:r>
    </w:p>
    <w:p w14:paraId="251C9116" w14:textId="378AB677" w:rsidR="002C428B" w:rsidRPr="004D7E7B" w:rsidRDefault="002C428B" w:rsidP="00F64F90">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Share capital</w:t>
      </w:r>
    </w:p>
    <w:p w14:paraId="5F86D250" w14:textId="69734C13"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Authorized capital= the maximum number (or value) of shares that a corporation is permitted by its charter to issue</w:t>
      </w:r>
    </w:p>
    <w:p w14:paraId="073A6021" w14:textId="660C95F1"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Issued capital= the shares that have been issued by a corporation</w:t>
      </w:r>
    </w:p>
    <w:p w14:paraId="0BE11F23" w14:textId="038EC69B"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Paid-up capital= the shares that have been issued and fully paid for</w:t>
      </w:r>
    </w:p>
    <w:p w14:paraId="1765CD1A" w14:textId="138B9F6B"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Stated capital account= the amount received by a corporation for the issue of its shares</w:t>
      </w:r>
    </w:p>
    <w:p w14:paraId="6E6F8AA9" w14:textId="176E18D1"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Share= a member’s proportionate interest in the capital of a corporation</w:t>
      </w:r>
    </w:p>
    <w:p w14:paraId="75BABAB3" w14:textId="4678A047" w:rsidR="002C428B"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To become a shareholder:</w:t>
      </w:r>
    </w:p>
    <w:p w14:paraId="1CA98D73" w14:textId="0F2E06EB"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Being one of the original applicants for incorporations</w:t>
      </w:r>
    </w:p>
    <w:p w14:paraId="73CC1818" w14:textId="072E5636"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Buying shares issued by a corporation subsequent to its corporation</w:t>
      </w:r>
    </w:p>
    <w:p w14:paraId="17ADF949" w14:textId="2AD57D2B"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Acquiring (by purchase or gift) previously issued shares from another shareholders.</w:t>
      </w:r>
    </w:p>
    <w:p w14:paraId="5B2FB5CF" w14:textId="7B102801" w:rsidR="002C428B"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Par value= nominal value attached to a share at the time of issue</w:t>
      </w:r>
    </w:p>
    <w:p w14:paraId="35DBAD71" w14:textId="0E1C9664"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No par value shares= have no nominal value attached</w:t>
      </w:r>
    </w:p>
    <w:p w14:paraId="79C24182" w14:textId="75668C00" w:rsidR="002C428B" w:rsidRPr="004D7E7B" w:rsidRDefault="002C428B" w:rsidP="002C428B">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Preferred shares= shares carrying preferential rights to receive dividend and/or to be redeemed on the dissolution of the corporation for a fixed price.</w:t>
      </w:r>
    </w:p>
    <w:p w14:paraId="7A15D48E" w14:textId="42F93189" w:rsidR="002C428B" w:rsidRPr="004D7E7B" w:rsidRDefault="002C428B" w:rsidP="002C428B">
      <w:pPr>
        <w:pStyle w:val="ListParagraph"/>
        <w:numPr>
          <w:ilvl w:val="0"/>
          <w:numId w:val="1"/>
        </w:numPr>
        <w:rPr>
          <w:rFonts w:ascii="Times New Roman" w:hAnsi="Times New Roman" w:cs="Times New Roman"/>
          <w:b/>
          <w:bCs/>
          <w:sz w:val="24"/>
          <w:szCs w:val="24"/>
          <w:u w:val="single"/>
        </w:rPr>
      </w:pPr>
      <w:r w:rsidRPr="004D7E7B">
        <w:rPr>
          <w:rFonts w:ascii="Times New Roman" w:hAnsi="Times New Roman" w:cs="Times New Roman"/>
          <w:b/>
          <w:bCs/>
          <w:sz w:val="24"/>
          <w:szCs w:val="24"/>
          <w:u w:val="single"/>
        </w:rPr>
        <w:t>Corporate securities</w:t>
      </w:r>
    </w:p>
    <w:p w14:paraId="6CEE1B93" w14:textId="25331327" w:rsidR="002C428B" w:rsidRPr="004D7E7B" w:rsidRDefault="002C428B" w:rsidP="002C428B">
      <w:pPr>
        <w:pStyle w:val="ListParagraph"/>
        <w:numPr>
          <w:ilvl w:val="0"/>
          <w:numId w:val="7"/>
        </w:numPr>
        <w:rPr>
          <w:rFonts w:ascii="Times New Roman" w:hAnsi="Times New Roman" w:cs="Times New Roman"/>
          <w:b/>
          <w:bCs/>
          <w:sz w:val="24"/>
          <w:szCs w:val="24"/>
        </w:rPr>
      </w:pPr>
      <w:r w:rsidRPr="004D7E7B">
        <w:rPr>
          <w:rFonts w:ascii="Times New Roman" w:hAnsi="Times New Roman" w:cs="Times New Roman"/>
          <w:b/>
          <w:bCs/>
          <w:sz w:val="24"/>
          <w:szCs w:val="24"/>
        </w:rPr>
        <w:t>Shares and bonds</w:t>
      </w:r>
    </w:p>
    <w:p w14:paraId="33729509" w14:textId="522B1A93" w:rsidR="002C428B"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Bond= a document evidencing a debt owned by a corporation</w:t>
      </w:r>
    </w:p>
    <w:p w14:paraId="27371CCD" w14:textId="54862D28" w:rsidR="002C428B"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Common share= a share carrying no preferential right</w:t>
      </w:r>
    </w:p>
    <w:p w14:paraId="3A7F43F4" w14:textId="7E5961CC" w:rsidR="002C428B" w:rsidRPr="004D7E7B" w:rsidRDefault="002C428B" w:rsidP="002C428B">
      <w:pPr>
        <w:pStyle w:val="ListParagraph"/>
        <w:numPr>
          <w:ilvl w:val="0"/>
          <w:numId w:val="7"/>
        </w:numPr>
        <w:rPr>
          <w:rFonts w:ascii="Times New Roman" w:hAnsi="Times New Roman" w:cs="Times New Roman"/>
          <w:b/>
          <w:bCs/>
          <w:sz w:val="24"/>
          <w:szCs w:val="24"/>
        </w:rPr>
      </w:pPr>
      <w:r w:rsidRPr="004D7E7B">
        <w:rPr>
          <w:rFonts w:ascii="Times New Roman" w:hAnsi="Times New Roman" w:cs="Times New Roman"/>
          <w:b/>
          <w:bCs/>
          <w:sz w:val="24"/>
          <w:szCs w:val="24"/>
        </w:rPr>
        <w:t>Rights of security holders</w:t>
      </w:r>
    </w:p>
    <w:p w14:paraId="4609BD8E" w14:textId="7710FD1A" w:rsidR="002C428B"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Bondholders: normally, not have direct voice in the management of the firm unless it is in breach of the terms of the trust deed or indenture under which the securities were created.</w:t>
      </w:r>
    </w:p>
    <w:p w14:paraId="46E04546" w14:textId="77777777" w:rsidR="00382D78" w:rsidRPr="004D7E7B" w:rsidRDefault="002C428B"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Common shareholders: </w:t>
      </w:r>
    </w:p>
    <w:p w14:paraId="2B23B3FB" w14:textId="1234B5E4"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xml:space="preserve">+ A strong voice in management of the firm. </w:t>
      </w:r>
    </w:p>
    <w:p w14:paraId="61CACA00" w14:textId="3CFFCE9C" w:rsidR="002C428B"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No entitlement to a dividend and can receive only after bondholders and preferred shareholders have been paid.</w:t>
      </w:r>
    </w:p>
    <w:p w14:paraId="320D4E60" w14:textId="77777777" w:rsidR="00382D78" w:rsidRPr="004D7E7B" w:rsidRDefault="00382D78" w:rsidP="002C428B">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 xml:space="preserve">Preferred shareholders: </w:t>
      </w:r>
    </w:p>
    <w:p w14:paraId="22CB745E" w14:textId="77777777"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xml:space="preserve">+No right to vote unless it is about the payment for their dividend. </w:t>
      </w:r>
    </w:p>
    <w:p w14:paraId="0A1C91C6" w14:textId="77777777"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+Payment of preferred dividend is not a contractual commitment like to bond interests.</w:t>
      </w:r>
    </w:p>
    <w:p w14:paraId="7573F2B9" w14:textId="6B7457BE"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lastRenderedPageBreak/>
        <w:t>+ Dividend are paid before common shareholders, entitle to be paid the fixed redemption price of their shares on liquidation of the corporation before any surplus is distributed to the common shareholders</w:t>
      </w:r>
    </w:p>
    <w:p w14:paraId="695715CC" w14:textId="1FC2D4BE" w:rsidR="00382D78" w:rsidRPr="004D7E7B" w:rsidRDefault="00382D78" w:rsidP="00382D78">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Class rights</w:t>
      </w:r>
    </w:p>
    <w:p w14:paraId="10683F90" w14:textId="4543DF33"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Pre-emptive rights= to protect his percentage ownership in the company by buying the same percentage of shares in any new shares issued</w:t>
      </w:r>
    </w:p>
    <w:p w14:paraId="57D68BEE" w14:textId="3DAE4523"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Cumulative right= right of a preferred shareholder to be paid arrears form previous year before any dividend is paid to common shareholders.</w:t>
      </w:r>
    </w:p>
    <w:p w14:paraId="619F225C" w14:textId="163CA992"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Participating right= right of a preferred shareholder to participate in any surplus profits or assets of the corporation in addition to the amount of the preferred dividend or redemption price.</w:t>
      </w:r>
    </w:p>
    <w:p w14:paraId="3042091A" w14:textId="32183350" w:rsidR="00382D78" w:rsidRPr="004D7E7B" w:rsidRDefault="00382D78" w:rsidP="00382D78">
      <w:pPr>
        <w:pStyle w:val="ListParagraph"/>
        <w:numPr>
          <w:ilvl w:val="0"/>
          <w:numId w:val="7"/>
        </w:numPr>
        <w:rPr>
          <w:rFonts w:ascii="Times New Roman" w:hAnsi="Times New Roman" w:cs="Times New Roman"/>
          <w:b/>
          <w:bCs/>
          <w:sz w:val="24"/>
          <w:szCs w:val="24"/>
        </w:rPr>
      </w:pPr>
      <w:r w:rsidRPr="004D7E7B">
        <w:rPr>
          <w:rFonts w:ascii="Times New Roman" w:hAnsi="Times New Roman" w:cs="Times New Roman"/>
          <w:b/>
          <w:bCs/>
          <w:sz w:val="24"/>
          <w:szCs w:val="24"/>
        </w:rPr>
        <w:t xml:space="preserve">Transfer of corporate securities </w:t>
      </w:r>
    </w:p>
    <w:p w14:paraId="65754433" w14:textId="07AAA416" w:rsidR="00382D78" w:rsidRPr="004D7E7B" w:rsidRDefault="00382D78" w:rsidP="00382D78">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Bonds and shares: negotiable instruments</w:t>
      </w:r>
    </w:p>
    <w:p w14:paraId="38659F3C" w14:textId="186A3E57" w:rsidR="00382D78" w:rsidRPr="004D7E7B" w:rsidRDefault="00382D78" w:rsidP="00382D78">
      <w:pPr>
        <w:pStyle w:val="ListParagraph"/>
        <w:numPr>
          <w:ilvl w:val="0"/>
          <w:numId w:val="2"/>
        </w:numPr>
        <w:rPr>
          <w:rFonts w:ascii="Times New Roman" w:hAnsi="Times New Roman" w:cs="Times New Roman"/>
          <w:sz w:val="24"/>
          <w:szCs w:val="24"/>
        </w:rPr>
      </w:pPr>
      <w:r w:rsidRPr="004D7E7B">
        <w:rPr>
          <w:rFonts w:ascii="Times New Roman" w:hAnsi="Times New Roman" w:cs="Times New Roman"/>
          <w:sz w:val="24"/>
          <w:szCs w:val="24"/>
        </w:rPr>
        <w:t>Restrictions on share transfer:</w:t>
      </w:r>
    </w:p>
    <w:p w14:paraId="3EE6470E" w14:textId="0DCA2851"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In public corporations, shares are almost always freely transferable; if not, the shares will not be accepted for listing on a stock exchange</w:t>
      </w:r>
    </w:p>
    <w:p w14:paraId="1F7966FF" w14:textId="77B0852C" w:rsidR="00382D78" w:rsidRPr="004D7E7B" w:rsidRDefault="00382D78"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Must be listed in the corporation’s constitution and can take almost any form</w:t>
      </w:r>
    </w:p>
    <w:p w14:paraId="49F1DC4C" w14:textId="1269A50F" w:rsidR="004D7E7B" w:rsidRPr="004D7E7B" w:rsidRDefault="004D7E7B"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Noted on the share certificate</w:t>
      </w:r>
    </w:p>
    <w:p w14:paraId="79EDDADB" w14:textId="2F6BEDA9" w:rsidR="004D7E7B" w:rsidRPr="004D7E7B" w:rsidRDefault="004D7E7B" w:rsidP="00382D78">
      <w:pPr>
        <w:pStyle w:val="ListParagraph"/>
        <w:ind w:left="1440"/>
        <w:rPr>
          <w:rFonts w:ascii="Times New Roman" w:hAnsi="Times New Roman" w:cs="Times New Roman"/>
          <w:sz w:val="24"/>
          <w:szCs w:val="24"/>
        </w:rPr>
      </w:pPr>
      <w:r w:rsidRPr="004D7E7B">
        <w:rPr>
          <w:rFonts w:ascii="Times New Roman" w:hAnsi="Times New Roman" w:cs="Times New Roman"/>
          <w:sz w:val="24"/>
          <w:szCs w:val="24"/>
        </w:rPr>
        <w:t>+ Require consent of BOD</w:t>
      </w:r>
    </w:p>
    <w:p w14:paraId="5A8932E7" w14:textId="77777777" w:rsidR="004D7E7B" w:rsidRPr="00382D78" w:rsidRDefault="004D7E7B" w:rsidP="00382D78">
      <w:pPr>
        <w:pStyle w:val="ListParagraph"/>
        <w:ind w:left="1440"/>
        <w:rPr>
          <w:rFonts w:ascii="Times New Roman" w:hAnsi="Times New Roman" w:cs="Times New Roman"/>
        </w:rPr>
      </w:pPr>
    </w:p>
    <w:p w14:paraId="46830E54" w14:textId="77777777" w:rsidR="006C7300" w:rsidRPr="006C7300" w:rsidRDefault="006C7300" w:rsidP="006C7300">
      <w:pPr>
        <w:pStyle w:val="ListParagraph"/>
        <w:ind w:left="1440"/>
        <w:rPr>
          <w:rFonts w:ascii="Times New Roman" w:hAnsi="Times New Roman" w:cs="Times New Roman"/>
        </w:rPr>
      </w:pPr>
    </w:p>
    <w:p w14:paraId="686B646E" w14:textId="77777777" w:rsidR="005F4E44" w:rsidRPr="005F4E44" w:rsidRDefault="005F4E44" w:rsidP="005F4E44">
      <w:pPr>
        <w:pStyle w:val="ListParagraph"/>
        <w:ind w:left="1440"/>
        <w:rPr>
          <w:rFonts w:ascii="Times New Roman" w:hAnsi="Times New Roman" w:cs="Times New Roman"/>
        </w:rPr>
      </w:pPr>
    </w:p>
    <w:sectPr w:rsidR="005F4E44" w:rsidRPr="005F4E4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53B15" w14:textId="77777777" w:rsidR="00F607B1" w:rsidRDefault="00F607B1" w:rsidP="004D7E7B">
      <w:pPr>
        <w:spacing w:after="0" w:line="240" w:lineRule="auto"/>
      </w:pPr>
      <w:r>
        <w:separator/>
      </w:r>
    </w:p>
  </w:endnote>
  <w:endnote w:type="continuationSeparator" w:id="0">
    <w:p w14:paraId="4767099E" w14:textId="77777777" w:rsidR="00F607B1" w:rsidRDefault="00F607B1" w:rsidP="004D7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D1CDCA" w14:textId="77777777" w:rsidR="004D7E7B" w:rsidRDefault="004D7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125048"/>
      <w:docPartObj>
        <w:docPartGallery w:val="Page Numbers (Bottom of Page)"/>
        <w:docPartUnique/>
      </w:docPartObj>
    </w:sdtPr>
    <w:sdtEndPr>
      <w:rPr>
        <w:noProof/>
      </w:rPr>
    </w:sdtEndPr>
    <w:sdtContent>
      <w:p w14:paraId="4D7A3A67" w14:textId="7D113AC2" w:rsidR="004D7E7B" w:rsidRDefault="004D7E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A026B1" w14:textId="77777777" w:rsidR="004D7E7B" w:rsidRDefault="004D7E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15FF0" w14:textId="77777777" w:rsidR="004D7E7B" w:rsidRDefault="004D7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374DC" w14:textId="77777777" w:rsidR="00F607B1" w:rsidRDefault="00F607B1" w:rsidP="004D7E7B">
      <w:pPr>
        <w:spacing w:after="0" w:line="240" w:lineRule="auto"/>
      </w:pPr>
      <w:r>
        <w:separator/>
      </w:r>
    </w:p>
  </w:footnote>
  <w:footnote w:type="continuationSeparator" w:id="0">
    <w:p w14:paraId="51C73E63" w14:textId="77777777" w:rsidR="00F607B1" w:rsidRDefault="00F607B1" w:rsidP="004D7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83CF1" w14:textId="77777777" w:rsidR="004D7E7B" w:rsidRDefault="004D7E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E4BBD" w14:textId="77777777" w:rsidR="004D7E7B" w:rsidRDefault="004D7E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A2D32" w14:textId="77777777" w:rsidR="004D7E7B" w:rsidRDefault="004D7E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61FD0"/>
    <w:multiLevelType w:val="hybridMultilevel"/>
    <w:tmpl w:val="EEBAF8C8"/>
    <w:lvl w:ilvl="0" w:tplc="40D221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93D69"/>
    <w:multiLevelType w:val="hybridMultilevel"/>
    <w:tmpl w:val="210C3154"/>
    <w:lvl w:ilvl="0" w:tplc="80407D9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D3A6848"/>
    <w:multiLevelType w:val="hybridMultilevel"/>
    <w:tmpl w:val="A07C2AE6"/>
    <w:lvl w:ilvl="0" w:tplc="5C1400D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916ED4"/>
    <w:multiLevelType w:val="hybridMultilevel"/>
    <w:tmpl w:val="6C14B7BE"/>
    <w:lvl w:ilvl="0" w:tplc="7CB6B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090257"/>
    <w:multiLevelType w:val="hybridMultilevel"/>
    <w:tmpl w:val="543286C6"/>
    <w:lvl w:ilvl="0" w:tplc="5A1AEC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02196C"/>
    <w:multiLevelType w:val="hybridMultilevel"/>
    <w:tmpl w:val="4C9AFF6A"/>
    <w:lvl w:ilvl="0" w:tplc="DF80E5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13E1BD6"/>
    <w:multiLevelType w:val="hybridMultilevel"/>
    <w:tmpl w:val="EBF490EA"/>
    <w:lvl w:ilvl="0" w:tplc="777412E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6"/>
  </w:num>
  <w:num w:numId="3">
    <w:abstractNumId w:val="4"/>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E44"/>
    <w:rsid w:val="002C428B"/>
    <w:rsid w:val="00382D78"/>
    <w:rsid w:val="00434655"/>
    <w:rsid w:val="004D7E7B"/>
    <w:rsid w:val="005F4E44"/>
    <w:rsid w:val="006C7300"/>
    <w:rsid w:val="007F41B4"/>
    <w:rsid w:val="00D254A2"/>
    <w:rsid w:val="00D53352"/>
    <w:rsid w:val="00F607B1"/>
    <w:rsid w:val="00F64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E5C8"/>
  <w15:chartTrackingRefBased/>
  <w15:docId w15:val="{6C909619-6433-4F50-AB78-21DE552E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4E44"/>
    <w:pPr>
      <w:ind w:left="720"/>
      <w:contextualSpacing/>
    </w:pPr>
  </w:style>
  <w:style w:type="paragraph" w:styleId="Header">
    <w:name w:val="header"/>
    <w:basedOn w:val="Normal"/>
    <w:link w:val="HeaderChar"/>
    <w:uiPriority w:val="99"/>
    <w:unhideWhenUsed/>
    <w:rsid w:val="004D7E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E7B"/>
  </w:style>
  <w:style w:type="paragraph" w:styleId="Footer">
    <w:name w:val="footer"/>
    <w:basedOn w:val="Normal"/>
    <w:link w:val="FooterChar"/>
    <w:uiPriority w:val="99"/>
    <w:unhideWhenUsed/>
    <w:rsid w:val="004D7E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Pages>
  <Words>1121</Words>
  <Characters>6395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Ngoc Anh</dc:creator>
  <cp:keywords/>
  <dc:description/>
  <cp:lastModifiedBy>Vu Ngoc Anh</cp:lastModifiedBy>
  <cp:revision>4</cp:revision>
  <dcterms:created xsi:type="dcterms:W3CDTF">2019-12-05T06:59:00Z</dcterms:created>
  <dcterms:modified xsi:type="dcterms:W3CDTF">2019-12-06T20:14:00Z</dcterms:modified>
</cp:coreProperties>
</file>