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BD7AB" w14:textId="3A75DF0A" w:rsidR="00B16835" w:rsidRPr="00D73A43" w:rsidRDefault="00B16835" w:rsidP="00787145">
      <w:pPr>
        <w:jc w:val="center"/>
        <w:rPr>
          <w:rFonts w:ascii="Times New Roman" w:hAnsi="Times New Roman" w:cs="Times New Roman"/>
          <w:b/>
          <w:bCs/>
          <w:sz w:val="24"/>
          <w:szCs w:val="24"/>
        </w:rPr>
      </w:pPr>
      <w:r w:rsidRPr="00D73A43">
        <w:rPr>
          <w:rFonts w:ascii="Times New Roman" w:hAnsi="Times New Roman" w:cs="Times New Roman"/>
          <w:b/>
          <w:bCs/>
          <w:sz w:val="24"/>
          <w:szCs w:val="24"/>
        </w:rPr>
        <w:t>CHAPTER 20: INTELLECTUAL PROPERT</w:t>
      </w:r>
      <w:r w:rsidR="00787145" w:rsidRPr="00D73A43">
        <w:rPr>
          <w:rFonts w:ascii="Times New Roman" w:hAnsi="Times New Roman" w:cs="Times New Roman"/>
          <w:b/>
          <w:bCs/>
          <w:sz w:val="24"/>
          <w:szCs w:val="24"/>
        </w:rPr>
        <w:t>Y</w:t>
      </w:r>
    </w:p>
    <w:p w14:paraId="4FA001D8" w14:textId="61CE2FF5" w:rsidR="00B16835" w:rsidRPr="00D73A43" w:rsidRDefault="00B16835" w:rsidP="00B16835">
      <w:pPr>
        <w:pStyle w:val="ListParagraph"/>
        <w:numPr>
          <w:ilvl w:val="0"/>
          <w:numId w:val="3"/>
        </w:numPr>
        <w:rPr>
          <w:rFonts w:ascii="Times New Roman" w:hAnsi="Times New Roman" w:cs="Times New Roman"/>
          <w:b/>
          <w:bCs/>
          <w:sz w:val="24"/>
          <w:szCs w:val="24"/>
          <w:u w:val="single"/>
        </w:rPr>
      </w:pPr>
      <w:r w:rsidRPr="00D73A43">
        <w:rPr>
          <w:rFonts w:ascii="Times New Roman" w:hAnsi="Times New Roman" w:cs="Times New Roman"/>
          <w:b/>
          <w:bCs/>
          <w:sz w:val="24"/>
          <w:szCs w:val="24"/>
          <w:u w:val="single"/>
        </w:rPr>
        <w:t>Trademarks</w:t>
      </w:r>
    </w:p>
    <w:p w14:paraId="3E12A81D" w14:textId="4DC950CA" w:rsidR="00B16835" w:rsidRPr="00D73A43" w:rsidRDefault="00B16835" w:rsidP="00B1683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Nature of trademarks</w:t>
      </w:r>
    </w:p>
    <w:p w14:paraId="3F2D42C7" w14:textId="2800DC64" w:rsidR="00B16835" w:rsidRPr="00D73A43" w:rsidRDefault="00B16835" w:rsidP="00B1683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Definition: an identifiable feature that is used by a person for the purpose of distinguishing his goods or services from those of others</w:t>
      </w:r>
    </w:p>
    <w:p w14:paraId="0935DF63" w14:textId="46E5C2E4" w:rsidR="00B16835" w:rsidRPr="00D73A43" w:rsidRDefault="00B16835" w:rsidP="00B1683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Certification mark= a special type of trademark used to identify goods or services that conform to a </w:t>
      </w:r>
      <w:proofErr w:type="gramStart"/>
      <w:r w:rsidRPr="00D73A43">
        <w:rPr>
          <w:rFonts w:ascii="Times New Roman" w:hAnsi="Times New Roman" w:cs="Times New Roman"/>
          <w:sz w:val="24"/>
          <w:szCs w:val="24"/>
        </w:rPr>
        <w:t>particular standard</w:t>
      </w:r>
      <w:proofErr w:type="gramEnd"/>
      <w:r w:rsidRPr="00D73A43">
        <w:rPr>
          <w:rFonts w:ascii="Times New Roman" w:hAnsi="Times New Roman" w:cs="Times New Roman"/>
          <w:sz w:val="24"/>
          <w:szCs w:val="24"/>
        </w:rPr>
        <w:t>.</w:t>
      </w:r>
    </w:p>
    <w:p w14:paraId="77727E11" w14:textId="76C4058C" w:rsidR="00B16835" w:rsidRPr="00D73A43" w:rsidRDefault="00B16835" w:rsidP="00B1683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Dis</w:t>
      </w:r>
      <w:r w:rsidR="00A0006C" w:rsidRPr="00D73A43">
        <w:rPr>
          <w:rFonts w:ascii="Times New Roman" w:hAnsi="Times New Roman" w:cs="Times New Roman"/>
          <w:sz w:val="24"/>
          <w:szCs w:val="24"/>
        </w:rPr>
        <w:t xml:space="preserve">tinguishing guise= the shaping of goods or their containers, or a distinctive mode of wrapping or packaging </w:t>
      </w:r>
    </w:p>
    <w:p w14:paraId="5915B030" w14:textId="712B5548" w:rsidR="00A0006C" w:rsidRPr="00D73A43" w:rsidRDefault="00A0006C" w:rsidP="00B1683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A proposed trademark</w:t>
      </w:r>
    </w:p>
    <w:p w14:paraId="2673AA63" w14:textId="7870B9BA" w:rsidR="00A0006C" w:rsidRPr="00D73A43" w:rsidRDefault="00A0006C" w:rsidP="00A0006C">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Business names</w:t>
      </w:r>
    </w:p>
    <w:p w14:paraId="17921B85" w14:textId="0EF7CBCC" w:rsidR="00A0006C" w:rsidRPr="00D73A43" w:rsidRDefault="00A0006C" w:rsidP="00A0006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The name of an established business is </w:t>
      </w:r>
      <w:proofErr w:type="gramStart"/>
      <w:r w:rsidRPr="00D73A43">
        <w:rPr>
          <w:rFonts w:ascii="Times New Roman" w:hAnsi="Times New Roman" w:cs="Times New Roman"/>
          <w:sz w:val="24"/>
          <w:szCs w:val="24"/>
        </w:rPr>
        <w:t>a valuable asset</w:t>
      </w:r>
      <w:proofErr w:type="gramEnd"/>
      <w:r w:rsidRPr="00D73A43">
        <w:rPr>
          <w:rFonts w:ascii="Times New Roman" w:hAnsi="Times New Roman" w:cs="Times New Roman"/>
          <w:sz w:val="24"/>
          <w:szCs w:val="24"/>
        </w:rPr>
        <w:t xml:space="preserve"> that forms part of the goodwill of the business.</w:t>
      </w:r>
    </w:p>
    <w:p w14:paraId="535205C8" w14:textId="2CE2376B" w:rsidR="00A0006C" w:rsidRPr="00D73A43" w:rsidRDefault="00A0006C" w:rsidP="00A0006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The name of all corporations, and those of some unincorporated businesses must be registered with the government under which the business operates. </w:t>
      </w:r>
    </w:p>
    <w:p w14:paraId="7D74D65D" w14:textId="217C3176" w:rsidR="00A0006C" w:rsidRPr="00D73A43" w:rsidRDefault="00A0006C" w:rsidP="00A0006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Registration of a business name does not give a business the right to carry n business under that name if to do so would infringe the trademark of other businesses.</w:t>
      </w:r>
    </w:p>
    <w:p w14:paraId="39128172" w14:textId="4E0671C1" w:rsidR="00A0006C" w:rsidRPr="00D73A43" w:rsidRDefault="00A0006C" w:rsidP="00A0006C">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Protection of trademark</w:t>
      </w:r>
    </w:p>
    <w:p w14:paraId="6846DA71" w14:textId="3E290F98" w:rsidR="00A0006C" w:rsidRPr="00D73A43" w:rsidRDefault="00A0006C" w:rsidP="00A0006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Common law- the tort of passing off= a person commits the tort of passing-off when he misrepresents goods, services, or a business in such a way as to deceive the public into believing that those things are the goods, services, or business of some other person, thereby causing damages to the latter.</w:t>
      </w:r>
    </w:p>
    <w:p w14:paraId="48480BD1" w14:textId="0B490A78" w:rsidR="00A0006C" w:rsidRPr="00D73A43" w:rsidRDefault="00A0006C" w:rsidP="00A0006C">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Purpose: protect the trademark owner from the sale of counterfeit goods.</w:t>
      </w:r>
    </w:p>
    <w:p w14:paraId="0C23550B" w14:textId="750397BD" w:rsidR="00A0006C" w:rsidRPr="00D73A43" w:rsidRDefault="00A0006C" w:rsidP="00A0006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Goodwill= </w:t>
      </w:r>
      <w:r w:rsidR="008E7B25" w:rsidRPr="00D73A43">
        <w:rPr>
          <w:rFonts w:ascii="Times New Roman" w:hAnsi="Times New Roman" w:cs="Times New Roman"/>
          <w:sz w:val="24"/>
          <w:szCs w:val="24"/>
        </w:rPr>
        <w:t>the benefit and advantage of the good name, reputation, and connections of a business</w:t>
      </w:r>
    </w:p>
    <w:p w14:paraId="25E11FED" w14:textId="0D3D5A39" w:rsidR="008E7B25" w:rsidRPr="00D73A43" w:rsidRDefault="008E7B25" w:rsidP="00A0006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Elements of the tort of passing-off:</w:t>
      </w:r>
    </w:p>
    <w:p w14:paraId="05BAFFC6" w14:textId="4F61A45B"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plaintiff’s goods, services, or business must enjoy a reputation that is of some value worth protecting</w:t>
      </w:r>
    </w:p>
    <w:p w14:paraId="6FEB1517" w14:textId="229336BF"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defendant must have misrepresented its goods, service, or business as those of the plaintiff.</w:t>
      </w:r>
    </w:p>
    <w:p w14:paraId="04A7EFAB" w14:textId="0A361B18"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There must either be actual confusion or a likelihood of confusion in the public’s mind between the goods, services, or business of the plaintiff and those produced or licensed by the defendant.</w:t>
      </w:r>
    </w:p>
    <w:p w14:paraId="58BA0FBB" w14:textId="13C0F7D1"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plaintiff must suffer or be likely to suffer damage in consequence of the passing-off</w:t>
      </w:r>
    </w:p>
    <w:p w14:paraId="6CEFCBCA" w14:textId="38F1CA7C" w:rsidR="008E7B25" w:rsidRPr="00D73A43" w:rsidRDefault="008E7B25" w:rsidP="008E7B2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Section 7 of the Trade-marks Act (for unregistered trademarks)</w:t>
      </w:r>
    </w:p>
    <w:p w14:paraId="1FF186BE" w14:textId="77777777" w:rsidR="008E7B25" w:rsidRPr="00D73A43" w:rsidRDefault="008E7B25" w:rsidP="008E7B2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Prohibits: </w:t>
      </w:r>
    </w:p>
    <w:p w14:paraId="7CE9330A" w14:textId="574F2E76"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Making a false or misleading statement tending to discredit the business, wares, or services of a competitor</w:t>
      </w:r>
    </w:p>
    <w:p w14:paraId="13B657F6" w14:textId="77622568"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Directing public attention to one’s wares, services, or business in such a way as to cause or be likely to cause confusion in Canada between those wares, services, or business and the wares, services, or business of others.</w:t>
      </w:r>
    </w:p>
    <w:p w14:paraId="0B41F3CE" w14:textId="457C1234"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lastRenderedPageBreak/>
        <w:t>+ Passing- off other wares or services as and for those ordered as requested.</w:t>
      </w:r>
    </w:p>
    <w:p w14:paraId="43D329DC" w14:textId="657B3CD7"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Making, in association with wares or services, any description that is false in a material respect and likely to mislead the public as to their character, quality, geographic origin, or mode of production.</w:t>
      </w:r>
    </w:p>
    <w:p w14:paraId="0A732283" w14:textId="2EF1CFB0" w:rsidR="008E7B25" w:rsidRPr="00D73A43" w:rsidRDefault="008E7B25" w:rsidP="008E7B2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Doing any other act or adopting any other business practice contrary to honest industrial or commercial use in Canada.</w:t>
      </w:r>
    </w:p>
    <w:p w14:paraId="0DB96836" w14:textId="14E4B479" w:rsidR="008E7B25" w:rsidRPr="00D73A43" w:rsidRDefault="008E7B25" w:rsidP="008E7B2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Registered trademarks</w:t>
      </w:r>
    </w:p>
    <w:p w14:paraId="24EC4400" w14:textId="6B36DA61" w:rsidR="008E7B25" w:rsidRPr="00D73A43" w:rsidRDefault="008E7B25" w:rsidP="008E7B2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Provides a complete </w:t>
      </w:r>
      <w:r w:rsidR="00507FBE" w:rsidRPr="00D73A43">
        <w:rPr>
          <w:rFonts w:ascii="Times New Roman" w:hAnsi="Times New Roman" w:cs="Times New Roman"/>
          <w:sz w:val="24"/>
          <w:szCs w:val="24"/>
        </w:rPr>
        <w:t>defense</w:t>
      </w:r>
      <w:r w:rsidRPr="00D73A43">
        <w:rPr>
          <w:rFonts w:ascii="Times New Roman" w:hAnsi="Times New Roman" w:cs="Times New Roman"/>
          <w:sz w:val="24"/>
          <w:szCs w:val="24"/>
        </w:rPr>
        <w:t xml:space="preserve"> from any passing-off actions</w:t>
      </w:r>
      <w:r w:rsidR="00507FBE" w:rsidRPr="00D73A43">
        <w:rPr>
          <w:rFonts w:ascii="Times New Roman" w:hAnsi="Times New Roman" w:cs="Times New Roman"/>
          <w:sz w:val="24"/>
          <w:szCs w:val="24"/>
        </w:rPr>
        <w:t>.</w:t>
      </w:r>
    </w:p>
    <w:p w14:paraId="3264BB7B" w14:textId="1DFA555F" w:rsidR="00507FBE" w:rsidRPr="00D73A43" w:rsidRDefault="00507FBE" w:rsidP="008E7B2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May have exclusive use internationally</w:t>
      </w:r>
    </w:p>
    <w:p w14:paraId="27A9D868" w14:textId="2CB78C93" w:rsidR="00507FBE" w:rsidRPr="00D73A43" w:rsidRDefault="00507FBE" w:rsidP="008E7B2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Duration: 15 years and maybe renew indefinitely </w:t>
      </w:r>
    </w:p>
    <w:p w14:paraId="1898B17B" w14:textId="05C9BCF6" w:rsidR="00507FBE" w:rsidRPr="00D73A43" w:rsidRDefault="00507FBE" w:rsidP="00507FBE">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Requirements for registration</w:t>
      </w:r>
    </w:p>
    <w:p w14:paraId="2762D906" w14:textId="5B7B6E19" w:rsidR="00507FBE" w:rsidRPr="00D73A43" w:rsidRDefault="00507FBE" w:rsidP="00507FBE">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The mark must not be:</w:t>
      </w:r>
    </w:p>
    <w:p w14:paraId="293BACAB" w14:textId="2399B74B" w:rsidR="00507FBE" w:rsidRPr="00D73A43" w:rsidRDefault="00507FBE" w:rsidP="00507FBE">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A word that is primarily merely the name or surname of an individual who is living or died within the preceding 30 years; a person may continue to use her own name despite the existence of a registered trademark.</w:t>
      </w:r>
    </w:p>
    <w:p w14:paraId="5B198C3D" w14:textId="53C28EE8" w:rsidR="00507FBE" w:rsidRPr="00D73A43" w:rsidRDefault="00507FBE" w:rsidP="00507FBE">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Clearly descriptive or deceptively mis-descriptive of the character or quality of the wares or services, or of their places of origin</w:t>
      </w:r>
    </w:p>
    <w:p w14:paraId="4660B105" w14:textId="040CCD8C" w:rsidR="00507FBE" w:rsidRPr="00D73A43" w:rsidRDefault="00507FBE" w:rsidP="00507FBE">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The name of any of the wares or services in connection with which it is used likely to be confused with another registered trademark </w:t>
      </w:r>
    </w:p>
    <w:p w14:paraId="7A3631BF" w14:textId="5F740B88" w:rsidR="00507FBE" w:rsidRPr="00D73A43" w:rsidRDefault="00507FBE" w:rsidP="00507FBE">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A mark that is prohibited by sections 9,10, or 10.1 of the Trademarks- Act</w:t>
      </w:r>
    </w:p>
    <w:p w14:paraId="01EB567F" w14:textId="3A995E5A" w:rsidR="00507FBE" w:rsidRPr="00D73A43" w:rsidRDefault="00507FBE" w:rsidP="00507FBE">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A protected geographic, Olympic, Paralympic mark. </w:t>
      </w:r>
    </w:p>
    <w:p w14:paraId="28C57F15" w14:textId="2962E73D" w:rsidR="00787145" w:rsidRPr="00D73A43" w:rsidRDefault="00787145" w:rsidP="0078714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Opposition proceedings</w:t>
      </w:r>
    </w:p>
    <w:p w14:paraId="524DDC30" w14:textId="7B829DA5"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The application did not comply with the various formal requirements for filing</w:t>
      </w:r>
    </w:p>
    <w:p w14:paraId="5CE6B7AE" w14:textId="001AA93D"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The mar is not registrable</w:t>
      </w:r>
    </w:p>
    <w:p w14:paraId="19DB2868" w14:textId="05E39699"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The applicant is not the person entitled to registration</w:t>
      </w:r>
    </w:p>
    <w:p w14:paraId="334EA085" w14:textId="5415ACDE"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The mark is not “distinctive”</w:t>
      </w:r>
    </w:p>
    <w:p w14:paraId="5E959E62" w14:textId="2195923C" w:rsidR="00787145" w:rsidRPr="00D73A43" w:rsidRDefault="00787145" w:rsidP="0078714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Actions for infringement</w:t>
      </w:r>
    </w:p>
    <w:p w14:paraId="0217C817" w14:textId="352D3119"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Unauthorized use</w:t>
      </w:r>
    </w:p>
    <w:p w14:paraId="21C15B35" w14:textId="304113BE" w:rsidR="00787145" w:rsidRPr="00D73A43" w:rsidRDefault="00787145" w:rsidP="0078714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Remedies</w:t>
      </w:r>
    </w:p>
    <w:p w14:paraId="4B9F1E4A" w14:textId="50887359"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Either court may grant almost the same. </w:t>
      </w:r>
    </w:p>
    <w:p w14:paraId="1DBDF141" w14:textId="653F8E8A"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If there is injury to the goodwill of the owner, then damages maybe awarded.</w:t>
      </w:r>
    </w:p>
    <w:p w14:paraId="524C3A12" w14:textId="56FA4C49"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If the defendant has profited from the infringement, an account of profits may be ordered. </w:t>
      </w:r>
    </w:p>
    <w:p w14:paraId="5B4D7B90" w14:textId="42C38888" w:rsidR="00787145" w:rsidRPr="00D73A43" w:rsidRDefault="00787145" w:rsidP="00787145">
      <w:pPr>
        <w:pStyle w:val="ListParagraph"/>
        <w:numPr>
          <w:ilvl w:val="0"/>
          <w:numId w:val="4"/>
        </w:numPr>
        <w:rPr>
          <w:rFonts w:ascii="Times New Roman" w:hAnsi="Times New Roman" w:cs="Times New Roman"/>
          <w:b/>
          <w:bCs/>
          <w:sz w:val="24"/>
          <w:szCs w:val="24"/>
        </w:rPr>
      </w:pPr>
      <w:r w:rsidRPr="00D73A43">
        <w:rPr>
          <w:rFonts w:ascii="Times New Roman" w:hAnsi="Times New Roman" w:cs="Times New Roman"/>
          <w:b/>
          <w:bCs/>
          <w:sz w:val="24"/>
          <w:szCs w:val="24"/>
        </w:rPr>
        <w:t>Assignment, licensing, and franchising</w:t>
      </w:r>
    </w:p>
    <w:p w14:paraId="62599B60" w14:textId="64A6CD76" w:rsidR="00787145" w:rsidRPr="00D73A43" w:rsidRDefault="00787145" w:rsidP="0078714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When a business is sold, the rights in a trademark with which it is associated pass to the purchaser</w:t>
      </w:r>
    </w:p>
    <w:p w14:paraId="6E250227" w14:textId="363E4BC4" w:rsidR="00787145" w:rsidRPr="00D73A43" w:rsidRDefault="00787145" w:rsidP="0078714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Unregistered: new owner may seek to register it. Assignment is still valid even if it is unregistered. </w:t>
      </w:r>
    </w:p>
    <w:p w14:paraId="0EED769F" w14:textId="05A69831" w:rsidR="00787145" w:rsidRPr="00D73A43" w:rsidRDefault="00787145" w:rsidP="0078714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Registered: </w:t>
      </w:r>
      <w:r w:rsidR="004B3A11" w:rsidRPr="00D73A43">
        <w:rPr>
          <w:rFonts w:ascii="Times New Roman" w:hAnsi="Times New Roman" w:cs="Times New Roman"/>
          <w:sz w:val="24"/>
          <w:szCs w:val="24"/>
        </w:rPr>
        <w:t>the fact of the assignment may be entered on the register</w:t>
      </w:r>
    </w:p>
    <w:p w14:paraId="65BA9F22" w14:textId="3A7A27E2" w:rsidR="004B3A11" w:rsidRPr="00D73A43" w:rsidRDefault="004B3A11" w:rsidP="004B3A1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When the business keeps the business but sell trademark (a product line doesn’t generate profits, so he sells it), in the eye of the public, that trademark is still associated with the original owner.</w:t>
      </w:r>
    </w:p>
    <w:p w14:paraId="51855DB0" w14:textId="45222974" w:rsidR="004B3A11" w:rsidRPr="00D73A43" w:rsidRDefault="004B3A11" w:rsidP="004B3A1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lastRenderedPageBreak/>
        <w:t xml:space="preserve">When licensing a trademark, the owner may wat to continue to use that trademark </w:t>
      </w:r>
      <w:proofErr w:type="gramStart"/>
      <w:r w:rsidRPr="00D73A43">
        <w:rPr>
          <w:rFonts w:ascii="Times New Roman" w:hAnsi="Times New Roman" w:cs="Times New Roman"/>
          <w:sz w:val="24"/>
          <w:szCs w:val="24"/>
        </w:rPr>
        <w:t>and also</w:t>
      </w:r>
      <w:proofErr w:type="gramEnd"/>
      <w:r w:rsidRPr="00D73A43">
        <w:rPr>
          <w:rFonts w:ascii="Times New Roman" w:hAnsi="Times New Roman" w:cs="Times New Roman"/>
          <w:sz w:val="24"/>
          <w:szCs w:val="24"/>
        </w:rPr>
        <w:t xml:space="preserve"> to allow use by one or more other businesses, usually in return for payment of a fee or royalty.</w:t>
      </w:r>
    </w:p>
    <w:p w14:paraId="4A9D155E" w14:textId="6AD5C4A5" w:rsidR="004B3A11" w:rsidRPr="00D73A43" w:rsidRDefault="004B3A11" w:rsidP="004B3A1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A licensed user cannot transfer the trademark, doing this might constitute an infringement of the trademark.</w:t>
      </w:r>
    </w:p>
    <w:p w14:paraId="25E5D6EB" w14:textId="2A749DDB" w:rsidR="004B3A11" w:rsidRPr="00D73A43" w:rsidRDefault="004B3A11" w:rsidP="004B3A1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Franchiser will, in most cases, requires the franchisee market goods or services under the franchiser’s trademark. </w:t>
      </w:r>
    </w:p>
    <w:p w14:paraId="56D8A9D5" w14:textId="347789D4" w:rsidR="004B3A11" w:rsidRPr="00D73A43" w:rsidRDefault="004B3A11" w:rsidP="004B3A1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Usually insist on strict conditions in the franchise agreement, relating to matters such quality control, advertising, use of trademarks…</w:t>
      </w:r>
    </w:p>
    <w:p w14:paraId="26AC63F5" w14:textId="4D13F15A" w:rsidR="004B3A11" w:rsidRPr="00D73A43" w:rsidRDefault="004B3A11" w:rsidP="004B3A1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Breach of the agreement by a franchisee normally terminates its right to use the trademark</w:t>
      </w:r>
    </w:p>
    <w:p w14:paraId="4D12D670" w14:textId="365CB7D6" w:rsidR="00507FBE" w:rsidRPr="00D73A43" w:rsidRDefault="004B3A11" w:rsidP="004B3A11">
      <w:pPr>
        <w:pStyle w:val="ListParagraph"/>
        <w:numPr>
          <w:ilvl w:val="0"/>
          <w:numId w:val="3"/>
        </w:numPr>
        <w:rPr>
          <w:rFonts w:ascii="Times New Roman" w:hAnsi="Times New Roman" w:cs="Times New Roman"/>
          <w:b/>
          <w:bCs/>
          <w:sz w:val="24"/>
          <w:szCs w:val="24"/>
          <w:u w:val="single"/>
        </w:rPr>
      </w:pPr>
      <w:r w:rsidRPr="00D73A43">
        <w:rPr>
          <w:rFonts w:ascii="Times New Roman" w:hAnsi="Times New Roman" w:cs="Times New Roman"/>
          <w:b/>
          <w:bCs/>
          <w:sz w:val="24"/>
          <w:szCs w:val="24"/>
          <w:u w:val="single"/>
        </w:rPr>
        <w:t>Copyright</w:t>
      </w:r>
    </w:p>
    <w:p w14:paraId="1E0569E1" w14:textId="60416022" w:rsidR="00FB3E3B" w:rsidRPr="00D73A43" w:rsidRDefault="00FB3E3B" w:rsidP="00FB3E3B">
      <w:pPr>
        <w:pStyle w:val="ListParagraph"/>
        <w:numPr>
          <w:ilvl w:val="0"/>
          <w:numId w:val="6"/>
        </w:numPr>
        <w:rPr>
          <w:rFonts w:ascii="Times New Roman" w:hAnsi="Times New Roman" w:cs="Times New Roman"/>
          <w:sz w:val="24"/>
          <w:szCs w:val="24"/>
        </w:rPr>
      </w:pPr>
      <w:r w:rsidRPr="00D73A43">
        <w:rPr>
          <w:rFonts w:ascii="Times New Roman" w:hAnsi="Times New Roman" w:cs="Times New Roman"/>
          <w:b/>
          <w:bCs/>
          <w:sz w:val="24"/>
          <w:szCs w:val="24"/>
        </w:rPr>
        <w:t>World Intellectual Property Organization</w:t>
      </w:r>
      <w:r w:rsidRPr="00D73A43">
        <w:rPr>
          <w:rFonts w:ascii="Times New Roman" w:hAnsi="Times New Roman" w:cs="Times New Roman"/>
          <w:sz w:val="24"/>
          <w:szCs w:val="24"/>
        </w:rPr>
        <w:t>= a specialized agency of the US dedicated to harmonizing intellectual property laws and regimes worldwide</w:t>
      </w:r>
    </w:p>
    <w:p w14:paraId="4711E838" w14:textId="44DC588B" w:rsidR="00FB3E3B" w:rsidRPr="00D73A43" w:rsidRDefault="00FB3E3B" w:rsidP="00FB3E3B">
      <w:pPr>
        <w:pStyle w:val="ListParagraph"/>
        <w:numPr>
          <w:ilvl w:val="0"/>
          <w:numId w:val="6"/>
        </w:numPr>
        <w:rPr>
          <w:rFonts w:ascii="Times New Roman" w:hAnsi="Times New Roman" w:cs="Times New Roman"/>
          <w:sz w:val="24"/>
          <w:szCs w:val="24"/>
        </w:rPr>
      </w:pPr>
      <w:r w:rsidRPr="00D73A43">
        <w:rPr>
          <w:rFonts w:ascii="Times New Roman" w:hAnsi="Times New Roman" w:cs="Times New Roman"/>
          <w:b/>
          <w:bCs/>
          <w:sz w:val="24"/>
          <w:szCs w:val="24"/>
        </w:rPr>
        <w:t>Digital rights management technology</w:t>
      </w:r>
      <w:r w:rsidRPr="00D73A43">
        <w:rPr>
          <w:rFonts w:ascii="Times New Roman" w:hAnsi="Times New Roman" w:cs="Times New Roman"/>
          <w:sz w:val="24"/>
          <w:szCs w:val="24"/>
        </w:rPr>
        <w:t>= a system collecting data about the licensing payment, use, and authenticity of a work</w:t>
      </w:r>
    </w:p>
    <w:p w14:paraId="543D9C5E" w14:textId="0FBE3973" w:rsidR="00FB3E3B" w:rsidRPr="00D73A43" w:rsidRDefault="00FB3E3B" w:rsidP="00FB3E3B">
      <w:pPr>
        <w:pStyle w:val="ListParagraph"/>
        <w:numPr>
          <w:ilvl w:val="0"/>
          <w:numId w:val="6"/>
        </w:numPr>
        <w:rPr>
          <w:rFonts w:ascii="Times New Roman" w:hAnsi="Times New Roman" w:cs="Times New Roman"/>
          <w:sz w:val="24"/>
          <w:szCs w:val="24"/>
        </w:rPr>
      </w:pPr>
      <w:r w:rsidRPr="00D73A43">
        <w:rPr>
          <w:rFonts w:ascii="Times New Roman" w:hAnsi="Times New Roman" w:cs="Times New Roman"/>
          <w:b/>
          <w:bCs/>
          <w:sz w:val="24"/>
          <w:szCs w:val="24"/>
        </w:rPr>
        <w:t>Format shifting=</w:t>
      </w:r>
      <w:r w:rsidRPr="00D73A43">
        <w:rPr>
          <w:rFonts w:ascii="Times New Roman" w:hAnsi="Times New Roman" w:cs="Times New Roman"/>
          <w:sz w:val="24"/>
          <w:szCs w:val="24"/>
        </w:rPr>
        <w:t xml:space="preserve"> transferring purchased material, such as music from one of the owner’s device to another</w:t>
      </w:r>
    </w:p>
    <w:p w14:paraId="0FAE9AF7" w14:textId="3CCF2E1A" w:rsidR="00FB3E3B" w:rsidRPr="00D73A43" w:rsidRDefault="00FB3E3B" w:rsidP="00FB3E3B">
      <w:pPr>
        <w:pStyle w:val="ListParagraph"/>
        <w:numPr>
          <w:ilvl w:val="0"/>
          <w:numId w:val="6"/>
        </w:numPr>
        <w:rPr>
          <w:rFonts w:ascii="Times New Roman" w:hAnsi="Times New Roman" w:cs="Times New Roman"/>
          <w:b/>
          <w:bCs/>
          <w:sz w:val="24"/>
          <w:szCs w:val="24"/>
        </w:rPr>
      </w:pPr>
      <w:r w:rsidRPr="00D73A43">
        <w:rPr>
          <w:rFonts w:ascii="Times New Roman" w:hAnsi="Times New Roman" w:cs="Times New Roman"/>
          <w:b/>
          <w:bCs/>
          <w:sz w:val="24"/>
          <w:szCs w:val="24"/>
        </w:rPr>
        <w:t>Nature of copyright</w:t>
      </w:r>
    </w:p>
    <w:p w14:paraId="73286A7E" w14:textId="5644AE83" w:rsidR="007347B1" w:rsidRPr="00D73A43" w:rsidRDefault="007347B1" w:rsidP="007347B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Based upon statute</w:t>
      </w:r>
    </w:p>
    <w:p w14:paraId="18EB38E1" w14:textId="655E68A7" w:rsidR="00FB3E3B" w:rsidRPr="00D73A43" w:rsidRDefault="00FB3E3B" w:rsidP="00FB3E3B">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Rights of owner:</w:t>
      </w:r>
    </w:p>
    <w:p w14:paraId="71E1BFA8" w14:textId="205F6B2F"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produce or reproduce the work in question, or any substantial part of it, in any material form</w:t>
      </w:r>
    </w:p>
    <w:p w14:paraId="079FBDB3" w14:textId="277813D2"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perform or deliver the work in public</w:t>
      </w:r>
    </w:p>
    <w:p w14:paraId="449D256C" w14:textId="1D978D35"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publish an unpublished work</w:t>
      </w:r>
    </w:p>
    <w:p w14:paraId="5A10F09C" w14:textId="513D5CC5" w:rsidR="00FB3E3B" w:rsidRPr="00D73A43" w:rsidRDefault="00FB3E3B" w:rsidP="00FB3E3B">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Royalty payments= fees paid for permission to use another person’s copyrighted material</w:t>
      </w:r>
    </w:p>
    <w:p w14:paraId="3A1CDAC4" w14:textId="5A7F27AB" w:rsidR="00FB3E3B" w:rsidRPr="00D73A43" w:rsidRDefault="00FB3E3B" w:rsidP="00FB3E3B">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The Act listed examples of specific rights protected:</w:t>
      </w:r>
    </w:p>
    <w:p w14:paraId="5B21B6B7" w14:textId="74E7FCE4"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translate the work</w:t>
      </w:r>
    </w:p>
    <w:p w14:paraId="02DDA8A6" w14:textId="466E11A4"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convert the work from one form into another</w:t>
      </w:r>
    </w:p>
    <w:p w14:paraId="07A79853" w14:textId="598B7850"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make a recording or film of the work</w:t>
      </w:r>
    </w:p>
    <w:p w14:paraId="56937A84" w14:textId="2D2F5204"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communicate the work to the public by telecommunications</w:t>
      </w:r>
    </w:p>
    <w:p w14:paraId="65CD4C27" w14:textId="67A19136"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exhibit the work in public</w:t>
      </w:r>
    </w:p>
    <w:p w14:paraId="3C4CC2F3" w14:textId="0F654D25"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authorize any of the above</w:t>
      </w:r>
    </w:p>
    <w:p w14:paraId="2E28D48E" w14:textId="47FDF26A" w:rsidR="00FB3E3B" w:rsidRPr="00D73A43" w:rsidRDefault="00FB3E3B" w:rsidP="00FB3E3B">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Moral rights= the non-transferable rights of an author or creator to prevent a work from being distorted or misused. Includes:</w:t>
      </w:r>
    </w:p>
    <w:p w14:paraId="74499A48" w14:textId="37268354"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integrity of the work</w:t>
      </w:r>
    </w:p>
    <w:p w14:paraId="5B88EE07" w14:textId="46D56946"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The right to prevent distortion or mutilation of the work</w:t>
      </w:r>
    </w:p>
    <w:p w14:paraId="04347814" w14:textId="58F0AEBD" w:rsidR="00FB3E3B" w:rsidRPr="00D73A43" w:rsidRDefault="00FB3E3B"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The right to prevent </w:t>
      </w:r>
      <w:r w:rsidR="005F7EF5" w:rsidRPr="00D73A43">
        <w:rPr>
          <w:rFonts w:ascii="Times New Roman" w:hAnsi="Times New Roman" w:cs="Times New Roman"/>
          <w:sz w:val="24"/>
          <w:szCs w:val="24"/>
        </w:rPr>
        <w:t>it from being used in association with some product, service, cause, or institution</w:t>
      </w:r>
    </w:p>
    <w:p w14:paraId="081EE881" w14:textId="52FEF748" w:rsidR="005F7EF5" w:rsidRPr="00D73A43" w:rsidRDefault="005F7EF5" w:rsidP="00FB3E3B">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Where the work is copied, published, or performed, the right to be associated with the work as author or to remain anonymous</w:t>
      </w:r>
    </w:p>
    <w:p w14:paraId="1A6167FD" w14:textId="15C57488" w:rsidR="005F7EF5" w:rsidRPr="00D73A43" w:rsidRDefault="005F7EF5" w:rsidP="005F7EF5">
      <w:pPr>
        <w:pStyle w:val="ListParagraph"/>
        <w:numPr>
          <w:ilvl w:val="0"/>
          <w:numId w:val="6"/>
        </w:numPr>
        <w:rPr>
          <w:rFonts w:ascii="Times New Roman" w:hAnsi="Times New Roman" w:cs="Times New Roman"/>
          <w:b/>
          <w:bCs/>
          <w:sz w:val="24"/>
          <w:szCs w:val="24"/>
        </w:rPr>
      </w:pPr>
      <w:r w:rsidRPr="00D73A43">
        <w:rPr>
          <w:rFonts w:ascii="Times New Roman" w:hAnsi="Times New Roman" w:cs="Times New Roman"/>
          <w:b/>
          <w:bCs/>
          <w:sz w:val="24"/>
          <w:szCs w:val="24"/>
        </w:rPr>
        <w:t>Limits to copyright</w:t>
      </w:r>
    </w:p>
    <w:p w14:paraId="531431EA" w14:textId="7F490484"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lastRenderedPageBreak/>
        <w:t>No copyright in a mere idea or thought</w:t>
      </w:r>
    </w:p>
    <w:p w14:paraId="3DA74329" w14:textId="65255250"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Attaches to the expression of an idea in a material form</w:t>
      </w:r>
    </w:p>
    <w:p w14:paraId="63D3B3DB" w14:textId="1249CC5E" w:rsidR="005F7EF5" w:rsidRPr="00D73A43" w:rsidRDefault="005F7EF5" w:rsidP="005F7EF5">
      <w:pPr>
        <w:pStyle w:val="ListParagraph"/>
        <w:numPr>
          <w:ilvl w:val="0"/>
          <w:numId w:val="6"/>
        </w:numPr>
        <w:rPr>
          <w:rFonts w:ascii="Times New Roman" w:hAnsi="Times New Roman" w:cs="Times New Roman"/>
          <w:b/>
          <w:bCs/>
          <w:sz w:val="24"/>
          <w:szCs w:val="24"/>
        </w:rPr>
      </w:pPr>
      <w:r w:rsidRPr="00D73A43">
        <w:rPr>
          <w:rFonts w:ascii="Times New Roman" w:hAnsi="Times New Roman" w:cs="Times New Roman"/>
          <w:b/>
          <w:bCs/>
          <w:sz w:val="24"/>
          <w:szCs w:val="24"/>
        </w:rPr>
        <w:t>Works in which Copyright exists</w:t>
      </w:r>
    </w:p>
    <w:p w14:paraId="3431E387" w14:textId="567E159F"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Literary works</w:t>
      </w:r>
    </w:p>
    <w:p w14:paraId="3E105E09" w14:textId="7DEEF2B4"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Computer software</w:t>
      </w:r>
    </w:p>
    <w:p w14:paraId="22275CCF" w14:textId="55ADD968"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Dramatic works</w:t>
      </w:r>
    </w:p>
    <w:p w14:paraId="097A3BDB" w14:textId="30D79DBF"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Communication signals and telecommunications</w:t>
      </w:r>
    </w:p>
    <w:p w14:paraId="5ACB7470" w14:textId="62DCA13C" w:rsidR="005F7EF5" w:rsidRPr="00D73A43" w:rsidRDefault="005F7EF5" w:rsidP="005F7EF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Fixed= stored in a permanent or lasting form</w:t>
      </w:r>
    </w:p>
    <w:p w14:paraId="452263FF" w14:textId="3D81141A"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Musical works</w:t>
      </w:r>
    </w:p>
    <w:p w14:paraId="1BED0349" w14:textId="4E5C3823"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Artistic works</w:t>
      </w:r>
    </w:p>
    <w:p w14:paraId="42E2738D" w14:textId="3DD84F3A"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Performers’ performance</w:t>
      </w:r>
    </w:p>
    <w:p w14:paraId="2E643239" w14:textId="7D9EAEE3" w:rsidR="005F7EF5" w:rsidRPr="00D73A43" w:rsidRDefault="005F7EF5" w:rsidP="005F7EF5">
      <w:pPr>
        <w:pStyle w:val="ListParagraph"/>
        <w:numPr>
          <w:ilvl w:val="0"/>
          <w:numId w:val="6"/>
        </w:numPr>
        <w:rPr>
          <w:rFonts w:ascii="Times New Roman" w:hAnsi="Times New Roman" w:cs="Times New Roman"/>
          <w:b/>
          <w:bCs/>
          <w:sz w:val="24"/>
          <w:szCs w:val="24"/>
        </w:rPr>
      </w:pPr>
      <w:r w:rsidRPr="00D73A43">
        <w:rPr>
          <w:rFonts w:ascii="Times New Roman" w:hAnsi="Times New Roman" w:cs="Times New Roman"/>
          <w:b/>
          <w:bCs/>
          <w:sz w:val="24"/>
          <w:szCs w:val="24"/>
        </w:rPr>
        <w:t xml:space="preserve">The protection of copyright </w:t>
      </w:r>
    </w:p>
    <w:p w14:paraId="4BA8350C" w14:textId="656F6BA2"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Registration- not necessary</w:t>
      </w:r>
    </w:p>
    <w:p w14:paraId="7E810E39" w14:textId="1BCF7469" w:rsidR="005F7EF5" w:rsidRPr="00D73A43" w:rsidRDefault="005F7EF5" w:rsidP="005F7EF5">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Duration:</w:t>
      </w:r>
    </w:p>
    <w:p w14:paraId="00B19AE4" w14:textId="3FF9447E" w:rsidR="005F7EF5" w:rsidRPr="00D73A43" w:rsidRDefault="005F7EF5" w:rsidP="005F7EF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Photographs: 50 years from the making of the original negative or plate</w:t>
      </w:r>
    </w:p>
    <w:p w14:paraId="58C5663F" w14:textId="542F8153" w:rsidR="005F7EF5" w:rsidRPr="00D73A43" w:rsidRDefault="005F7EF5" w:rsidP="005F7EF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Cinematographic: 50 years after first publication</w:t>
      </w:r>
    </w:p>
    <w:p w14:paraId="3D813767" w14:textId="1DAF898C" w:rsidR="005F7EF5" w:rsidRPr="00D73A43" w:rsidRDefault="005F7EF5" w:rsidP="005F7EF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Posthumous works (not published before the death of the author): 50 years after the first publication</w:t>
      </w:r>
    </w:p>
    <w:p w14:paraId="723C7AE6" w14:textId="296CF461" w:rsidR="005F7EF5" w:rsidRPr="00D73A43" w:rsidRDefault="005F7EF5" w:rsidP="005F7EF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Jointly authored works: 50 years after the death of the last surviving author</w:t>
      </w:r>
    </w:p>
    <w:p w14:paraId="53E7FFBC" w14:textId="749EB749" w:rsidR="005F7EF5" w:rsidRPr="00D73A43" w:rsidRDefault="00813E88" w:rsidP="005F7EF5">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Crown copyright: 50 years after the first publication</w:t>
      </w:r>
    </w:p>
    <w:p w14:paraId="07EA6309" w14:textId="39A8F377" w:rsidR="00813E88" w:rsidRPr="00D73A43" w:rsidRDefault="00161618" w:rsidP="00161618">
      <w:pPr>
        <w:pStyle w:val="ListParagraph"/>
        <w:numPr>
          <w:ilvl w:val="0"/>
          <w:numId w:val="6"/>
        </w:numPr>
        <w:rPr>
          <w:rFonts w:ascii="Times New Roman" w:hAnsi="Times New Roman" w:cs="Times New Roman"/>
          <w:sz w:val="24"/>
          <w:szCs w:val="24"/>
        </w:rPr>
      </w:pPr>
      <w:r w:rsidRPr="00D73A43">
        <w:rPr>
          <w:rFonts w:ascii="Times New Roman" w:hAnsi="Times New Roman" w:cs="Times New Roman"/>
          <w:b/>
          <w:bCs/>
          <w:sz w:val="24"/>
          <w:szCs w:val="24"/>
        </w:rPr>
        <w:t>Ownership of copyright:</w:t>
      </w:r>
      <w:r w:rsidRPr="00D73A43">
        <w:rPr>
          <w:rFonts w:ascii="Times New Roman" w:hAnsi="Times New Roman" w:cs="Times New Roman"/>
          <w:sz w:val="24"/>
          <w:szCs w:val="24"/>
        </w:rPr>
        <w:t xml:space="preserve"> initially to the author or creator of a work.</w:t>
      </w:r>
    </w:p>
    <w:p w14:paraId="2190F459" w14:textId="128D78FE" w:rsidR="00161618" w:rsidRPr="00D73A43" w:rsidRDefault="00161618" w:rsidP="00161618">
      <w:pPr>
        <w:pStyle w:val="ListParagraph"/>
        <w:numPr>
          <w:ilvl w:val="0"/>
          <w:numId w:val="6"/>
        </w:numPr>
        <w:rPr>
          <w:rFonts w:ascii="Times New Roman" w:hAnsi="Times New Roman" w:cs="Times New Roman"/>
          <w:b/>
          <w:bCs/>
          <w:sz w:val="24"/>
          <w:szCs w:val="24"/>
        </w:rPr>
      </w:pPr>
      <w:r w:rsidRPr="00D73A43">
        <w:rPr>
          <w:rFonts w:ascii="Times New Roman" w:hAnsi="Times New Roman" w:cs="Times New Roman"/>
          <w:b/>
          <w:bCs/>
          <w:sz w:val="24"/>
          <w:szCs w:val="24"/>
        </w:rPr>
        <w:t>Assignment and licensing</w:t>
      </w:r>
    </w:p>
    <w:p w14:paraId="58677320" w14:textId="31726B6B" w:rsidR="00161618" w:rsidRPr="00D73A43" w:rsidRDefault="0083091C" w:rsidP="00161618">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An owner of copyright may assign it, for payment of a royalty or by way of gift, or it may pass to heirs upon the death of the owner.</w:t>
      </w:r>
    </w:p>
    <w:p w14:paraId="0D8FB3A1" w14:textId="21BDC457" w:rsidR="0083091C" w:rsidRPr="00D73A43" w:rsidRDefault="0083091C" w:rsidP="00161618">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May also assign only part of a copyright in a work or divide it territorially.</w:t>
      </w:r>
    </w:p>
    <w:p w14:paraId="08220085" w14:textId="43653DCE" w:rsidR="0083091C" w:rsidRPr="00D73A43" w:rsidRDefault="0083091C" w:rsidP="00161618">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May retain the copyright in a work but give the publisher a license to print or reproduce and sell it, again normally return for royalty.</w:t>
      </w:r>
    </w:p>
    <w:p w14:paraId="1E00D790" w14:textId="0EB23FAD" w:rsidR="0083091C" w:rsidRPr="00D73A43" w:rsidRDefault="0083091C" w:rsidP="00161618">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Collective rights society= a society to which authors of musical and dramatic works assign performing and communication rights and which grants licenses and collects fees.</w:t>
      </w:r>
    </w:p>
    <w:p w14:paraId="674195C1" w14:textId="2AED54E5" w:rsidR="0083091C" w:rsidRPr="00D73A43" w:rsidRDefault="0083091C" w:rsidP="0083091C">
      <w:pPr>
        <w:pStyle w:val="ListParagraph"/>
        <w:numPr>
          <w:ilvl w:val="0"/>
          <w:numId w:val="6"/>
        </w:numPr>
        <w:rPr>
          <w:rFonts w:ascii="Times New Roman" w:hAnsi="Times New Roman" w:cs="Times New Roman"/>
          <w:b/>
          <w:bCs/>
          <w:sz w:val="24"/>
          <w:szCs w:val="24"/>
        </w:rPr>
      </w:pPr>
      <w:r w:rsidRPr="00D73A43">
        <w:rPr>
          <w:rFonts w:ascii="Times New Roman" w:hAnsi="Times New Roman" w:cs="Times New Roman"/>
          <w:b/>
          <w:bCs/>
          <w:sz w:val="24"/>
          <w:szCs w:val="24"/>
        </w:rPr>
        <w:t>Infringement of copyright</w:t>
      </w:r>
    </w:p>
    <w:p w14:paraId="6DDE9E52" w14:textId="63DF3190" w:rsidR="0083091C" w:rsidRPr="00D73A43" w:rsidRDefault="0083091C" w:rsidP="0083091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Occurs when another person, without the consent of the owner does an act that only the owner has the right to do.</w:t>
      </w:r>
    </w:p>
    <w:p w14:paraId="047D53CF" w14:textId="705BC02C" w:rsidR="0083091C" w:rsidRPr="00D73A43" w:rsidRDefault="0083091C" w:rsidP="0083091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An unauthorized public performance, communication, publication, or reproduction of a copyrighted work constitutes an infringement, as does the translation of a work, or recording, broadcasting, or exhibiting in public.</w:t>
      </w:r>
    </w:p>
    <w:p w14:paraId="0AE84CE0" w14:textId="7F5A0617" w:rsidR="0083091C" w:rsidRPr="00D73A43" w:rsidRDefault="0083091C" w:rsidP="0083091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 xml:space="preserve">A person who purports to authorize some other person to do any of those acts, without the copyright owner’s consent, also infringes copyright. </w:t>
      </w:r>
    </w:p>
    <w:p w14:paraId="3BA8AFFE" w14:textId="3DA71F23" w:rsidR="0083091C" w:rsidRPr="00D73A43" w:rsidRDefault="007347B1" w:rsidP="0083091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Can just be a part of the whole copyright</w:t>
      </w:r>
    </w:p>
    <w:p w14:paraId="4F626931" w14:textId="5B36BCC8" w:rsidR="007347B1" w:rsidRPr="00D73A43" w:rsidRDefault="007347B1" w:rsidP="0083091C">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Permitted uses:</w:t>
      </w:r>
    </w:p>
    <w:p w14:paraId="5DF525FD" w14:textId="44970EB1"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Research, private study, education, or satire</w:t>
      </w:r>
    </w:p>
    <w:p w14:paraId="721B7E28" w14:textId="514CEA49"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Criticism and review</w:t>
      </w:r>
    </w:p>
    <w:p w14:paraId="0EC4C7B7" w14:textId="175D02BC"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News reporting</w:t>
      </w:r>
    </w:p>
    <w:p w14:paraId="663EA769" w14:textId="2A41870E"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lastRenderedPageBreak/>
        <w:t>+ Generate his or her own content for non-commercial purposes</w:t>
      </w:r>
    </w:p>
    <w:p w14:paraId="2EE6E846" w14:textId="3E6808D3" w:rsidR="007347B1" w:rsidRPr="00D73A43" w:rsidRDefault="007347B1" w:rsidP="007347B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Remedies:</w:t>
      </w:r>
    </w:p>
    <w:p w14:paraId="38276417" w14:textId="214DBA58"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Damages for profit or income lost by the owner, or for conversion of the owner’s property</w:t>
      </w:r>
    </w:p>
    <w:p w14:paraId="3DF28B2D" w14:textId="57357E1E"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Accounting for profits made by the defendant as a result of the infringement (normally an alternative to damages)</w:t>
      </w:r>
    </w:p>
    <w:p w14:paraId="3A3419B8" w14:textId="00399454"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Injunction to restrain the defendant from further infringement and to require the surrender of any offending copies. </w:t>
      </w:r>
    </w:p>
    <w:p w14:paraId="3BFC12CA" w14:textId="69FEBCCB" w:rsidR="007347B1" w:rsidRPr="00D73A43" w:rsidRDefault="007347B1" w:rsidP="007347B1">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Statutory damages=damages a plaintiff may request instead of proving actual loss</w:t>
      </w:r>
    </w:p>
    <w:p w14:paraId="6C9DB1BA" w14:textId="23E7AF55" w:rsidR="007347B1" w:rsidRPr="00D73A43" w:rsidRDefault="007347B1" w:rsidP="007347B1">
      <w:pPr>
        <w:pStyle w:val="ListParagraph"/>
        <w:numPr>
          <w:ilvl w:val="0"/>
          <w:numId w:val="3"/>
        </w:numPr>
        <w:rPr>
          <w:rFonts w:ascii="Times New Roman" w:hAnsi="Times New Roman" w:cs="Times New Roman"/>
          <w:b/>
          <w:bCs/>
          <w:sz w:val="24"/>
          <w:szCs w:val="24"/>
          <w:u w:val="single"/>
        </w:rPr>
      </w:pPr>
      <w:r w:rsidRPr="00D73A43">
        <w:rPr>
          <w:rFonts w:ascii="Times New Roman" w:hAnsi="Times New Roman" w:cs="Times New Roman"/>
          <w:b/>
          <w:bCs/>
          <w:sz w:val="24"/>
          <w:szCs w:val="24"/>
          <w:u w:val="single"/>
        </w:rPr>
        <w:t>Patents</w:t>
      </w:r>
    </w:p>
    <w:p w14:paraId="0A3E1E42" w14:textId="537D3A49" w:rsidR="007347B1" w:rsidRPr="00D73A43" w:rsidRDefault="007347B1" w:rsidP="007347B1">
      <w:pPr>
        <w:pStyle w:val="ListParagraph"/>
        <w:numPr>
          <w:ilvl w:val="0"/>
          <w:numId w:val="7"/>
        </w:numPr>
        <w:rPr>
          <w:rFonts w:ascii="Times New Roman" w:hAnsi="Times New Roman" w:cs="Times New Roman"/>
          <w:b/>
          <w:bCs/>
          <w:sz w:val="24"/>
          <w:szCs w:val="24"/>
        </w:rPr>
      </w:pPr>
      <w:r w:rsidRPr="00D73A43">
        <w:rPr>
          <w:rFonts w:ascii="Times New Roman" w:hAnsi="Times New Roman" w:cs="Times New Roman"/>
          <w:b/>
          <w:bCs/>
          <w:sz w:val="24"/>
          <w:szCs w:val="24"/>
        </w:rPr>
        <w:t xml:space="preserve">Patents vs. copyright </w:t>
      </w:r>
    </w:p>
    <w:p w14:paraId="0631EB59" w14:textId="1EA98535" w:rsidR="007347B1" w:rsidRPr="00D73A43" w:rsidRDefault="007347B1" w:rsidP="007347B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While copyright comes into existence automatically upon creation of work, a patent exists only after a grant from the appropriate government body.</w:t>
      </w:r>
    </w:p>
    <w:p w14:paraId="686816C5" w14:textId="578909D2" w:rsidR="007347B1" w:rsidRPr="00D73A43" w:rsidRDefault="007347B1" w:rsidP="007347B1">
      <w:pPr>
        <w:pStyle w:val="ListParagraph"/>
        <w:numPr>
          <w:ilvl w:val="0"/>
          <w:numId w:val="7"/>
        </w:numPr>
        <w:rPr>
          <w:rFonts w:ascii="Times New Roman" w:hAnsi="Times New Roman" w:cs="Times New Roman"/>
          <w:b/>
          <w:bCs/>
          <w:sz w:val="24"/>
          <w:szCs w:val="24"/>
        </w:rPr>
      </w:pPr>
      <w:r w:rsidRPr="00D73A43">
        <w:rPr>
          <w:rFonts w:ascii="Times New Roman" w:hAnsi="Times New Roman" w:cs="Times New Roman"/>
          <w:b/>
          <w:bCs/>
          <w:sz w:val="24"/>
          <w:szCs w:val="24"/>
        </w:rPr>
        <w:t>Nature of patents</w:t>
      </w:r>
    </w:p>
    <w:p w14:paraId="3F4AAF1B" w14:textId="679F17D1" w:rsidR="007347B1" w:rsidRPr="00D73A43" w:rsidRDefault="00FB3CC9" w:rsidP="007347B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An inventor or the legal representative of an inventor may obtain a patent that gives the applicant a monopoly over the invention for a period over 20 years.</w:t>
      </w:r>
    </w:p>
    <w:p w14:paraId="5D61A389" w14:textId="22DC99E2" w:rsidR="00FB3CC9" w:rsidRPr="00D73A43" w:rsidRDefault="00FB3CC9" w:rsidP="007347B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In exchange for this monopoly, the inventor must make the invention public, by filing an adequate description of the invention, so that others will be able to duplicate the invention freely when the statutory 20-year period expires.</w:t>
      </w:r>
    </w:p>
    <w:p w14:paraId="2BD87E7E" w14:textId="4AD4B9CF" w:rsidR="00FB3CC9" w:rsidRPr="00D73A43" w:rsidRDefault="00FB3CC9" w:rsidP="007347B1">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Inventor has a choice:</w:t>
      </w:r>
    </w:p>
    <w:p w14:paraId="5DE90FF4" w14:textId="663B4CDD" w:rsidR="00FB3CC9" w:rsidRPr="00D73A43" w:rsidRDefault="00FB3CC9" w:rsidP="00FB3CC9">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xml:space="preserve">+ Keep the invention entirely secret and continue to exploit it indefinitely but run the risk that some other person will sooner or later stumble upon the same invention or unravel the secret </w:t>
      </w:r>
    </w:p>
    <w:p w14:paraId="2DAE83EC" w14:textId="67967E69" w:rsidR="00FB3CC9" w:rsidRPr="00D73A43" w:rsidRDefault="00FB3CC9" w:rsidP="00FB3CC9">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Reveal it and enjoy exclusive rights for a limited time.</w:t>
      </w:r>
    </w:p>
    <w:p w14:paraId="137C685A" w14:textId="7393ED2A" w:rsidR="00FB3CC9" w:rsidRPr="00D73A43" w:rsidRDefault="00FB3CC9" w:rsidP="00FB3CC9">
      <w:pPr>
        <w:pStyle w:val="ListParagraph"/>
        <w:numPr>
          <w:ilvl w:val="0"/>
          <w:numId w:val="7"/>
        </w:numPr>
        <w:rPr>
          <w:rFonts w:ascii="Times New Roman" w:hAnsi="Times New Roman" w:cs="Times New Roman"/>
          <w:b/>
          <w:bCs/>
          <w:sz w:val="24"/>
          <w:szCs w:val="24"/>
        </w:rPr>
      </w:pPr>
      <w:r w:rsidRPr="00D73A43">
        <w:rPr>
          <w:rFonts w:ascii="Times New Roman" w:hAnsi="Times New Roman" w:cs="Times New Roman"/>
          <w:b/>
          <w:bCs/>
          <w:sz w:val="24"/>
          <w:szCs w:val="24"/>
        </w:rPr>
        <w:t>Patentable inventions</w:t>
      </w:r>
    </w:p>
    <w:p w14:paraId="0CFE4A63" w14:textId="177CB9BC" w:rsidR="00FB3CC9" w:rsidRPr="00D73A43" w:rsidRDefault="00FB3CC9" w:rsidP="00FB3CC9">
      <w:pPr>
        <w:pStyle w:val="ListParagraph"/>
        <w:numPr>
          <w:ilvl w:val="0"/>
          <w:numId w:val="5"/>
        </w:numPr>
        <w:rPr>
          <w:rFonts w:ascii="Times New Roman" w:hAnsi="Times New Roman" w:cs="Times New Roman"/>
          <w:sz w:val="24"/>
          <w:szCs w:val="24"/>
        </w:rPr>
      </w:pPr>
      <w:r w:rsidRPr="00D73A43">
        <w:rPr>
          <w:rFonts w:ascii="Times New Roman" w:hAnsi="Times New Roman" w:cs="Times New Roman"/>
          <w:sz w:val="24"/>
          <w:szCs w:val="24"/>
        </w:rPr>
        <w:t>It must be:</w:t>
      </w:r>
    </w:p>
    <w:p w14:paraId="26EE2542" w14:textId="02AA920C" w:rsidR="00FB3CC9" w:rsidRPr="00D73A43" w:rsidRDefault="00FB3CC9" w:rsidP="00FB3CC9">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An art, process, machine, manufacture, or composition of matter, or an improvement to such,</w:t>
      </w:r>
    </w:p>
    <w:p w14:paraId="1589A03B" w14:textId="4DE39A33" w:rsidR="00FB3CC9" w:rsidRPr="00D73A43" w:rsidRDefault="00FB3CC9" w:rsidP="00FB3CC9">
      <w:pPr>
        <w:pStyle w:val="ListParagraph"/>
        <w:tabs>
          <w:tab w:val="left" w:pos="2190"/>
        </w:tabs>
        <w:ind w:left="1800"/>
        <w:rPr>
          <w:rFonts w:ascii="Times New Roman" w:hAnsi="Times New Roman" w:cs="Times New Roman"/>
          <w:sz w:val="24"/>
          <w:szCs w:val="24"/>
        </w:rPr>
      </w:pPr>
      <w:r w:rsidRPr="00D73A43">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81B8A83" wp14:editId="255CA1F7">
                <wp:simplePos x="0" y="0"/>
                <wp:positionH relativeFrom="column">
                  <wp:posOffset>1162050</wp:posOffset>
                </wp:positionH>
                <wp:positionV relativeFrom="paragraph">
                  <wp:posOffset>8890</wp:posOffset>
                </wp:positionV>
                <wp:extent cx="158750" cy="165100"/>
                <wp:effectExtent l="0" t="0" r="31750" b="44450"/>
                <wp:wrapNone/>
                <wp:docPr id="1" name="Arrow: Curved Right 1"/>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B60AE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91.5pt;margin-top:.7pt;width:12.5pt;height: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" adj="11215,19004,16200" fillcolor="#4472c4 [3204]" strokecolor="#1f3763 [1604]" strokeweight="1pt"/>
            </w:pict>
          </mc:Fallback>
        </mc:AlternateContent>
      </w:r>
      <w:r w:rsidRPr="00D73A43">
        <w:rPr>
          <w:rFonts w:ascii="Times New Roman" w:hAnsi="Times New Roman" w:cs="Times New Roman"/>
          <w:sz w:val="24"/>
          <w:szCs w:val="24"/>
        </w:rPr>
        <w:tab/>
        <w:t>Art- refers to the manual or productive arts</w:t>
      </w:r>
    </w:p>
    <w:p w14:paraId="6CC87CCC" w14:textId="08F49905" w:rsidR="00FB3CC9" w:rsidRPr="00D73A43" w:rsidRDefault="00FB3CC9" w:rsidP="00FB3CC9">
      <w:pPr>
        <w:pStyle w:val="ListParagraph"/>
        <w:tabs>
          <w:tab w:val="left" w:pos="2190"/>
        </w:tabs>
        <w:ind w:left="1800"/>
        <w:rPr>
          <w:rFonts w:ascii="Times New Roman" w:hAnsi="Times New Roman" w:cs="Times New Roman"/>
          <w:sz w:val="24"/>
          <w:szCs w:val="24"/>
        </w:rPr>
      </w:pPr>
      <w:r w:rsidRPr="00D73A43">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F8CC699" wp14:editId="1CB6D6E7">
                <wp:simplePos x="0" y="0"/>
                <wp:positionH relativeFrom="column">
                  <wp:posOffset>1168400</wp:posOffset>
                </wp:positionH>
                <wp:positionV relativeFrom="paragraph">
                  <wp:posOffset>19050</wp:posOffset>
                </wp:positionV>
                <wp:extent cx="158750" cy="165100"/>
                <wp:effectExtent l="0" t="0" r="31750" b="44450"/>
                <wp:wrapNone/>
                <wp:docPr id="2" name="Arrow: Curved Right 2"/>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260249" id="Arrow: Curved Right 2" o:spid="_x0000_s1026" type="#_x0000_t102" style="position:absolute;margin-left:92pt;margin-top:1.5pt;width:12.5pt;height:1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TcxfwIAAE4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" adj="11215,19004,16200" fillcolor="#4472c4 [3204]" strokecolor="#1f3763 [1604]" strokeweight="1pt"/>
            </w:pict>
          </mc:Fallback>
        </mc:AlternateContent>
      </w:r>
      <w:r w:rsidRPr="00D73A43">
        <w:rPr>
          <w:rFonts w:ascii="Times New Roman" w:hAnsi="Times New Roman" w:cs="Times New Roman"/>
          <w:sz w:val="24"/>
          <w:szCs w:val="24"/>
        </w:rPr>
        <w:tab/>
        <w:t>Composition of matter- chemical formulae</w:t>
      </w:r>
    </w:p>
    <w:p w14:paraId="3CE4A131" w14:textId="44D56C9A" w:rsidR="00FB3CC9" w:rsidRPr="00D73A43" w:rsidRDefault="00FB3CC9" w:rsidP="00FB3CC9">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New- Novelty</w:t>
      </w:r>
    </w:p>
    <w:p w14:paraId="5311CA34" w14:textId="01E4A6DD" w:rsidR="00FB3CC9" w:rsidRPr="00D73A43" w:rsidRDefault="00FB3CC9" w:rsidP="00FB3CC9">
      <w:pPr>
        <w:pStyle w:val="ListParagraph"/>
        <w:ind w:left="1800"/>
        <w:rPr>
          <w:rFonts w:ascii="Times New Roman" w:hAnsi="Times New Roman" w:cs="Times New Roman"/>
          <w:sz w:val="24"/>
          <w:szCs w:val="24"/>
        </w:rPr>
      </w:pPr>
      <w:r w:rsidRPr="00D73A43">
        <w:rPr>
          <w:rFonts w:ascii="Times New Roman" w:hAnsi="Times New Roman" w:cs="Times New Roman"/>
          <w:sz w:val="24"/>
          <w:szCs w:val="24"/>
        </w:rPr>
        <w:t>+ Useful- Utility</w:t>
      </w:r>
    </w:p>
    <w:p w14:paraId="6262EA62" w14:textId="3494CDBC" w:rsidR="00FB3CC9" w:rsidRPr="00D73A43" w:rsidRDefault="00FB3CC9" w:rsidP="00FB3CC9">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9BA5EDF" wp14:editId="705A5523">
                <wp:simplePos x="0" y="0"/>
                <wp:positionH relativeFrom="column">
                  <wp:posOffset>1193800</wp:posOffset>
                </wp:positionH>
                <wp:positionV relativeFrom="paragraph">
                  <wp:posOffset>6350</wp:posOffset>
                </wp:positionV>
                <wp:extent cx="158750" cy="165100"/>
                <wp:effectExtent l="0" t="0" r="31750" b="44450"/>
                <wp:wrapNone/>
                <wp:docPr id="3" name="Arrow: Curved Right 3"/>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2B9E" id="Arrow: Curved Right 3" o:spid="_x0000_s1026" type="#_x0000_t102" style="position:absolute;margin-left:94pt;margin-top:.5pt;width:12.5pt;height: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" adj="11215,19004,16200" fillcolor="#4472c4 [3204]" strokecolor="#1f3763 [1604]" strokeweight="1pt"/>
            </w:pict>
          </mc:Fallback>
        </mc:AlternateContent>
      </w:r>
      <w:r w:rsidRPr="00D73A43">
        <w:rPr>
          <w:rFonts w:ascii="Times New Roman" w:hAnsi="Times New Roman" w:cs="Times New Roman"/>
          <w:sz w:val="24"/>
          <w:szCs w:val="24"/>
        </w:rPr>
        <w:tab/>
        <w:t>Must have industrial value</w:t>
      </w:r>
    </w:p>
    <w:p w14:paraId="4BA5776B" w14:textId="472464CB" w:rsidR="00FB3CC9" w:rsidRPr="00D73A43" w:rsidRDefault="00FB3CC9" w:rsidP="00FB3CC9">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xml:space="preserve">+ Ingenuity </w:t>
      </w:r>
    </w:p>
    <w:p w14:paraId="5A3B9131" w14:textId="1C7B26F1" w:rsidR="00FB3CC9" w:rsidRPr="00D73A43" w:rsidRDefault="00FB3CC9" w:rsidP="00FB3CC9">
      <w:pPr>
        <w:pStyle w:val="ListParagraph"/>
        <w:numPr>
          <w:ilvl w:val="0"/>
          <w:numId w:val="7"/>
        </w:numPr>
        <w:tabs>
          <w:tab w:val="left" w:pos="2230"/>
        </w:tabs>
        <w:rPr>
          <w:rFonts w:ascii="Times New Roman" w:hAnsi="Times New Roman" w:cs="Times New Roman"/>
          <w:b/>
          <w:bCs/>
          <w:sz w:val="24"/>
          <w:szCs w:val="24"/>
        </w:rPr>
      </w:pPr>
      <w:r w:rsidRPr="00D73A43">
        <w:rPr>
          <w:rFonts w:ascii="Times New Roman" w:hAnsi="Times New Roman" w:cs="Times New Roman"/>
          <w:b/>
          <w:bCs/>
          <w:sz w:val="24"/>
          <w:szCs w:val="24"/>
        </w:rPr>
        <w:t>Obtaining a patent</w:t>
      </w:r>
    </w:p>
    <w:p w14:paraId="3B91ABFD" w14:textId="77E0B479" w:rsidR="00FB3CC9" w:rsidRPr="00D73A43" w:rsidRDefault="00FB3CC9" w:rsidP="00FB3CC9">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Patent agent= a registered agent who pursues applications for patents on behalf of individual inventors</w:t>
      </w:r>
    </w:p>
    <w:p w14:paraId="02786D83" w14:textId="234D8AD8" w:rsidR="00FB3CC9" w:rsidRPr="00D73A43" w:rsidRDefault="00FB3CC9" w:rsidP="00FB3CC9">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Specification= the description of the invention, its use, operation, or manufacture</w:t>
      </w:r>
    </w:p>
    <w:p w14:paraId="70D4574F" w14:textId="5CB93ED7" w:rsidR="00FB3CC9" w:rsidRPr="00D73A43" w:rsidRDefault="00FB3CC9" w:rsidP="00FB3CC9">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Claim= a statement of the features claimed to be new and in respect of which the applicant claims an exclusive right</w:t>
      </w:r>
    </w:p>
    <w:p w14:paraId="49ACA462" w14:textId="60D47B78" w:rsidR="0011383B" w:rsidRPr="00D73A43" w:rsidRDefault="0011383B" w:rsidP="0011383B">
      <w:pPr>
        <w:pStyle w:val="ListParagraph"/>
        <w:numPr>
          <w:ilvl w:val="0"/>
          <w:numId w:val="7"/>
        </w:numPr>
        <w:tabs>
          <w:tab w:val="left" w:pos="2230"/>
        </w:tabs>
        <w:rPr>
          <w:rFonts w:ascii="Times New Roman" w:hAnsi="Times New Roman" w:cs="Times New Roman"/>
          <w:b/>
          <w:bCs/>
          <w:sz w:val="24"/>
          <w:szCs w:val="24"/>
        </w:rPr>
      </w:pPr>
      <w:r w:rsidRPr="00D73A43">
        <w:rPr>
          <w:rFonts w:ascii="Times New Roman" w:hAnsi="Times New Roman" w:cs="Times New Roman"/>
          <w:b/>
          <w:bCs/>
          <w:sz w:val="24"/>
          <w:szCs w:val="24"/>
        </w:rPr>
        <w:t>Protection of patent rights</w:t>
      </w:r>
    </w:p>
    <w:p w14:paraId="0C732D61" w14:textId="5A328FFF"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lastRenderedPageBreak/>
        <w:t xml:space="preserve">Patent rights last for 20 years, </w:t>
      </w:r>
      <w:proofErr w:type="gramStart"/>
      <w:r w:rsidRPr="00D73A43">
        <w:rPr>
          <w:rFonts w:ascii="Times New Roman" w:hAnsi="Times New Roman" w:cs="Times New Roman"/>
          <w:sz w:val="24"/>
          <w:szCs w:val="24"/>
        </w:rPr>
        <w:t>as long as</w:t>
      </w:r>
      <w:proofErr w:type="gramEnd"/>
      <w:r w:rsidRPr="00D73A43">
        <w:rPr>
          <w:rFonts w:ascii="Times New Roman" w:hAnsi="Times New Roman" w:cs="Times New Roman"/>
          <w:sz w:val="24"/>
          <w:szCs w:val="24"/>
        </w:rPr>
        <w:t xml:space="preserve"> the yearly maintenance fee is paid</w:t>
      </w:r>
    </w:p>
    <w:p w14:paraId="6E8CFBF5" w14:textId="2E4C900B"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 xml:space="preserve">Any unauthorized act that interferes with the full enjoyment of the exclusive rights conferred by the patent is an infringement. </w:t>
      </w:r>
    </w:p>
    <w:p w14:paraId="4A3EBBC1" w14:textId="60CB0679"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 xml:space="preserve">The usual remedies of damages, injunction, and accounting for profit are available for the patentee and to anyone claiming under him. </w:t>
      </w:r>
    </w:p>
    <w:p w14:paraId="67C42BD1" w14:textId="164B932F" w:rsidR="0011383B" w:rsidRPr="00D73A43" w:rsidRDefault="0011383B" w:rsidP="0011383B">
      <w:pPr>
        <w:pStyle w:val="ListParagraph"/>
        <w:numPr>
          <w:ilvl w:val="0"/>
          <w:numId w:val="7"/>
        </w:numPr>
        <w:tabs>
          <w:tab w:val="left" w:pos="2230"/>
        </w:tabs>
        <w:rPr>
          <w:rFonts w:ascii="Times New Roman" w:hAnsi="Times New Roman" w:cs="Times New Roman"/>
          <w:b/>
          <w:bCs/>
          <w:sz w:val="24"/>
          <w:szCs w:val="24"/>
        </w:rPr>
      </w:pPr>
      <w:r w:rsidRPr="00D73A43">
        <w:rPr>
          <w:rFonts w:ascii="Times New Roman" w:hAnsi="Times New Roman" w:cs="Times New Roman"/>
          <w:b/>
          <w:bCs/>
          <w:sz w:val="24"/>
          <w:szCs w:val="24"/>
        </w:rPr>
        <w:t>Patents and the public interest</w:t>
      </w:r>
    </w:p>
    <w:p w14:paraId="6C5A373B" w14:textId="7D2DA976"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Action for impeachment= an action challenging the validity of a patent</w:t>
      </w:r>
    </w:p>
    <w:p w14:paraId="5BCB115F" w14:textId="580E6E7F"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Abuse of patent rights occurs:</w:t>
      </w:r>
    </w:p>
    <w:p w14:paraId="3CB1DD25" w14:textId="0283F557" w:rsidR="0011383B" w:rsidRPr="00D73A43" w:rsidRDefault="0011383B" w:rsidP="0011383B">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If demand for the patented article in Canada is not being met to a reasonable extent and on reasonable terms</w:t>
      </w:r>
    </w:p>
    <w:p w14:paraId="3DF567F0" w14:textId="73483377" w:rsidR="0011383B" w:rsidRPr="00D73A43" w:rsidRDefault="0011383B" w:rsidP="0011383B">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If the patentee is hindering the creation of new industries or damaging the public interest by refusing to grant licenses</w:t>
      </w:r>
    </w:p>
    <w:p w14:paraId="33EB57F0" w14:textId="4D165796" w:rsidR="0011383B" w:rsidRPr="00D73A43" w:rsidRDefault="0011383B" w:rsidP="0011383B">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If any trade, industry, or person engaged therein is unfairly prejudiced by the conditions attached to a pattern</w:t>
      </w:r>
    </w:p>
    <w:p w14:paraId="6D2AF194" w14:textId="22DE103C" w:rsidR="0011383B" w:rsidRPr="00D73A43" w:rsidRDefault="0011383B" w:rsidP="0011383B">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xml:space="preserve">+ If the existence of a patent has been used </w:t>
      </w:r>
      <w:proofErr w:type="gramStart"/>
      <w:r w:rsidRPr="00D73A43">
        <w:rPr>
          <w:rFonts w:ascii="Times New Roman" w:hAnsi="Times New Roman" w:cs="Times New Roman"/>
          <w:sz w:val="24"/>
          <w:szCs w:val="24"/>
        </w:rPr>
        <w:t>so as to</w:t>
      </w:r>
      <w:proofErr w:type="gramEnd"/>
      <w:r w:rsidRPr="00D73A43">
        <w:rPr>
          <w:rFonts w:ascii="Times New Roman" w:hAnsi="Times New Roman" w:cs="Times New Roman"/>
          <w:sz w:val="24"/>
          <w:szCs w:val="24"/>
        </w:rPr>
        <w:t xml:space="preserve"> unfairly prejudice in Canada the manufacture, use, or sale of any materials.</w:t>
      </w:r>
    </w:p>
    <w:p w14:paraId="3C21A071" w14:textId="3494AA71"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 xml:space="preserve">Compulsory license= a license granted to a person to work a patent without the consent of the owner of the patent. </w:t>
      </w:r>
    </w:p>
    <w:p w14:paraId="465B72EA" w14:textId="681F052C" w:rsidR="0011383B" w:rsidRPr="00D73A43" w:rsidRDefault="0011383B" w:rsidP="0011383B">
      <w:pPr>
        <w:pStyle w:val="ListParagraph"/>
        <w:numPr>
          <w:ilvl w:val="0"/>
          <w:numId w:val="3"/>
        </w:numPr>
        <w:tabs>
          <w:tab w:val="left" w:pos="2230"/>
        </w:tabs>
        <w:rPr>
          <w:rFonts w:ascii="Times New Roman" w:hAnsi="Times New Roman" w:cs="Times New Roman"/>
          <w:b/>
          <w:bCs/>
          <w:sz w:val="24"/>
          <w:szCs w:val="24"/>
        </w:rPr>
      </w:pPr>
      <w:r w:rsidRPr="00D73A43">
        <w:rPr>
          <w:rFonts w:ascii="Times New Roman" w:hAnsi="Times New Roman" w:cs="Times New Roman"/>
          <w:b/>
          <w:bCs/>
          <w:sz w:val="24"/>
          <w:szCs w:val="24"/>
        </w:rPr>
        <w:t>Industrial designs</w:t>
      </w:r>
    </w:p>
    <w:p w14:paraId="091658B5" w14:textId="0B68274C" w:rsidR="0011383B" w:rsidRPr="00D73A43" w:rsidRDefault="0011383B"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Definition: “feature of shape, configuration, pattern or ornament and any combination of those features that, in a finished article, appeal to and are judged solely by the eye”</w:t>
      </w:r>
    </w:p>
    <w:p w14:paraId="35B845AF" w14:textId="58EAD917" w:rsidR="0011383B" w:rsidRPr="00D73A43" w:rsidRDefault="00D73A43" w:rsidP="0011383B">
      <w:pPr>
        <w:pStyle w:val="ListParagraph"/>
        <w:numPr>
          <w:ilvl w:val="0"/>
          <w:numId w:val="5"/>
        </w:numPr>
        <w:tabs>
          <w:tab w:val="left" w:pos="2230"/>
        </w:tabs>
        <w:rPr>
          <w:rFonts w:ascii="Times New Roman" w:hAnsi="Times New Roman" w:cs="Times New Roman"/>
          <w:sz w:val="24"/>
          <w:szCs w:val="24"/>
        </w:rPr>
      </w:pPr>
      <w:r w:rsidRPr="00D73A43">
        <w:rPr>
          <w:rFonts w:ascii="Times New Roman" w:hAnsi="Times New Roman" w:cs="Times New Roman"/>
          <w:sz w:val="24"/>
          <w:szCs w:val="24"/>
        </w:rPr>
        <w:t xml:space="preserve">Protection by registration: </w:t>
      </w:r>
    </w:p>
    <w:p w14:paraId="4497205F" w14:textId="1F7E0D74" w:rsidR="00D73A43" w:rsidRPr="00D73A43" w:rsidRDefault="00D73A43" w:rsidP="00D73A43">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Exclusive rights for 5 years, with the possibility of renewing the registration for one further term of 5 years</w:t>
      </w:r>
    </w:p>
    <w:p w14:paraId="41D6D5CF" w14:textId="668079D8" w:rsidR="00D73A43" w:rsidRPr="00D73A43" w:rsidRDefault="00D73A43" w:rsidP="00D73A43">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At common law, there is no property in an industrial design, except insofar as it may qualify for protection as a trademark.</w:t>
      </w:r>
    </w:p>
    <w:p w14:paraId="69CF4941" w14:textId="0919DA76" w:rsidR="00D73A43" w:rsidRPr="00D73A43" w:rsidRDefault="00D73A43" w:rsidP="00D73A43">
      <w:pPr>
        <w:pStyle w:val="ListParagraph"/>
        <w:tabs>
          <w:tab w:val="left" w:pos="2230"/>
        </w:tabs>
        <w:ind w:left="1800"/>
        <w:rPr>
          <w:rFonts w:ascii="Times New Roman" w:hAnsi="Times New Roman" w:cs="Times New Roman"/>
          <w:sz w:val="24"/>
          <w:szCs w:val="24"/>
        </w:rPr>
      </w:pPr>
      <w:r w:rsidRPr="00D73A43">
        <w:rPr>
          <w:rFonts w:ascii="Times New Roman" w:hAnsi="Times New Roman" w:cs="Times New Roman"/>
          <w:sz w:val="24"/>
          <w:szCs w:val="24"/>
        </w:rPr>
        <w:t>+ Must register within 1 year after first publication</w:t>
      </w:r>
    </w:p>
    <w:p w14:paraId="05F63FEC" w14:textId="77777777" w:rsidR="005F7EF5" w:rsidRPr="00D73A43" w:rsidRDefault="005F7EF5" w:rsidP="00FB3E3B">
      <w:pPr>
        <w:pStyle w:val="ListParagraph"/>
        <w:ind w:left="1800"/>
        <w:rPr>
          <w:rFonts w:ascii="Times New Roman" w:hAnsi="Times New Roman" w:cs="Times New Roman"/>
          <w:sz w:val="24"/>
          <w:szCs w:val="24"/>
        </w:rPr>
      </w:pPr>
    </w:p>
    <w:sectPr w:rsidR="005F7EF5" w:rsidRPr="00D73A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745B7" w14:textId="77777777" w:rsidR="004029F0" w:rsidRDefault="004029F0" w:rsidP="00D73A43">
      <w:pPr>
        <w:spacing w:after="0" w:line="240" w:lineRule="auto"/>
      </w:pPr>
      <w:r>
        <w:separator/>
      </w:r>
    </w:p>
  </w:endnote>
  <w:endnote w:type="continuationSeparator" w:id="0">
    <w:p w14:paraId="3B8F0B9A" w14:textId="77777777" w:rsidR="004029F0" w:rsidRDefault="004029F0" w:rsidP="00D73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63822" w14:textId="77777777" w:rsidR="00D73A43" w:rsidRDefault="00D73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866872"/>
      <w:docPartObj>
        <w:docPartGallery w:val="Page Numbers (Bottom of Page)"/>
        <w:docPartUnique/>
      </w:docPartObj>
    </w:sdtPr>
    <w:sdtEndPr>
      <w:rPr>
        <w:noProof/>
      </w:rPr>
    </w:sdtEndPr>
    <w:sdtContent>
      <w:p w14:paraId="683566E7" w14:textId="62F64AFD" w:rsidR="00D73A43" w:rsidRDefault="00D73A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E74382" w14:textId="77777777" w:rsidR="00D73A43" w:rsidRDefault="00D73A43">
    <w:pPr>
      <w:pStyle w:val="Foote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A3664" w14:textId="77777777" w:rsidR="00D73A43" w:rsidRDefault="00D73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B6541" w14:textId="77777777" w:rsidR="004029F0" w:rsidRDefault="004029F0" w:rsidP="00D73A43">
      <w:pPr>
        <w:spacing w:after="0" w:line="240" w:lineRule="auto"/>
      </w:pPr>
      <w:r>
        <w:separator/>
      </w:r>
    </w:p>
  </w:footnote>
  <w:footnote w:type="continuationSeparator" w:id="0">
    <w:p w14:paraId="19A7AD8D" w14:textId="77777777" w:rsidR="004029F0" w:rsidRDefault="004029F0" w:rsidP="00D73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10095" w14:textId="77777777" w:rsidR="00D73A43" w:rsidRDefault="00D73A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2F3080" w14:textId="77777777" w:rsidR="00D73A43" w:rsidRDefault="00D73A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8C55C" w14:textId="77777777" w:rsidR="00D73A43" w:rsidRDefault="00D73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02F20"/>
    <w:multiLevelType w:val="hybridMultilevel"/>
    <w:tmpl w:val="45BCB4C2"/>
    <w:lvl w:ilvl="0" w:tplc="B94ADAA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B42C1"/>
    <w:multiLevelType w:val="hybridMultilevel"/>
    <w:tmpl w:val="8E306E04"/>
    <w:lvl w:ilvl="0" w:tplc="1C4A95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5110E33"/>
    <w:multiLevelType w:val="hybridMultilevel"/>
    <w:tmpl w:val="82069886"/>
    <w:lvl w:ilvl="0" w:tplc="105C16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D7D6AFA"/>
    <w:multiLevelType w:val="hybridMultilevel"/>
    <w:tmpl w:val="1388A2F2"/>
    <w:lvl w:ilvl="0" w:tplc="6B96BF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6AF56A4"/>
    <w:multiLevelType w:val="hybridMultilevel"/>
    <w:tmpl w:val="9BB87F6C"/>
    <w:lvl w:ilvl="0" w:tplc="5450D8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BB1DAA"/>
    <w:multiLevelType w:val="hybridMultilevel"/>
    <w:tmpl w:val="859E905A"/>
    <w:lvl w:ilvl="0" w:tplc="6B54FBA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D26ADD"/>
    <w:multiLevelType w:val="hybridMultilevel"/>
    <w:tmpl w:val="C4C668D4"/>
    <w:lvl w:ilvl="0" w:tplc="C03AFE2E">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835"/>
    <w:rsid w:val="0011383B"/>
    <w:rsid w:val="00161618"/>
    <w:rsid w:val="004029F0"/>
    <w:rsid w:val="004B3A11"/>
    <w:rsid w:val="00507FBE"/>
    <w:rsid w:val="005F7EF5"/>
    <w:rsid w:val="007347B1"/>
    <w:rsid w:val="00787145"/>
    <w:rsid w:val="00813E88"/>
    <w:rsid w:val="0083091C"/>
    <w:rsid w:val="008E7B25"/>
    <w:rsid w:val="00A0006C"/>
    <w:rsid w:val="00B16835"/>
    <w:rsid w:val="00D73A43"/>
    <w:rsid w:val="00FB3CC9"/>
    <w:rsid w:val="00FB3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F624A"/>
  <w15:chartTrackingRefBased/>
  <w15:docId w15:val="{E05556D1-7062-4F50-929F-F38AD35F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835"/>
    <w:pPr>
      <w:ind w:left="720"/>
      <w:contextualSpacing/>
    </w:pPr>
  </w:style>
  <w:style w:type="paragraph" w:styleId="Header">
    <w:name w:val="header"/>
    <w:basedOn w:val="Normal"/>
    <w:link w:val="HeaderChar"/>
    <w:uiPriority w:val="99"/>
    <w:unhideWhenUsed/>
    <w:rsid w:val="00D73A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A43"/>
  </w:style>
  <w:style w:type="paragraph" w:styleId="Footer">
    <w:name w:val="footer"/>
    <w:basedOn w:val="Normal"/>
    <w:link w:val="FooterChar"/>
    <w:uiPriority w:val="99"/>
    <w:unhideWhenUsed/>
    <w:rsid w:val="00D73A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A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4617</TotalTime>
  <Pages>6</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Ngoc Anh</dc:creator>
  <cp:keywords/>
  <dc:description/>
  <cp:lastModifiedBy>Vu Ngoc Anh</cp:lastModifiedBy>
  <cp:revision>2</cp:revision>
  <dcterms:created xsi:type="dcterms:W3CDTF">2019-12-04T22:06:00Z</dcterms:created>
  <dcterms:modified xsi:type="dcterms:W3CDTF">2019-12-08T03:13:00Z</dcterms:modified>
</cp:coreProperties>
</file>