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E964A6" w14:textId="77777777" w:rsidR="00DE473A" w:rsidRDefault="00DE473A" w:rsidP="00DE473A">
      <w:pPr>
        <w:pStyle w:val="NormalWeb"/>
        <w:jc w:val="center"/>
        <w:rPr>
          <w:rFonts w:ascii="TimesNewRomanPSMT" w:hAnsi="TimesNewRomanPSMT"/>
          <w:sz w:val="26"/>
          <w:szCs w:val="26"/>
        </w:rPr>
      </w:pPr>
    </w:p>
    <w:p w14:paraId="795128F3" w14:textId="1E902508" w:rsidR="00467D37" w:rsidRDefault="00467D37" w:rsidP="00DE473A">
      <w:pPr>
        <w:pStyle w:val="NormalWeb"/>
        <w:jc w:val="center"/>
        <w:rPr>
          <w:rFonts w:ascii="TimesNewRomanPSMT" w:hAnsi="TimesNewRomanPSMT"/>
          <w:sz w:val="26"/>
          <w:szCs w:val="26"/>
        </w:rPr>
      </w:pPr>
      <w:r>
        <w:rPr>
          <w:rFonts w:ascii="TimesNewRomanPSMT" w:hAnsi="TimesNewRomanPSMT"/>
          <w:sz w:val="26"/>
          <w:szCs w:val="26"/>
        </w:rPr>
        <w:t>Carleton University</w:t>
      </w:r>
    </w:p>
    <w:p w14:paraId="772984F3" w14:textId="78DE152B" w:rsidR="00467D37" w:rsidRDefault="00467D37" w:rsidP="00DE473A">
      <w:pPr>
        <w:pStyle w:val="NormalWeb"/>
        <w:jc w:val="center"/>
        <w:rPr>
          <w:rFonts w:ascii="TimesNewRomanPSMT" w:hAnsi="TimesNewRomanPSMT"/>
          <w:sz w:val="26"/>
          <w:szCs w:val="26"/>
        </w:rPr>
      </w:pPr>
      <w:r>
        <w:rPr>
          <w:rFonts w:ascii="TimesNewRomanPSMT" w:hAnsi="TimesNewRomanPSMT"/>
          <w:sz w:val="26"/>
          <w:szCs w:val="26"/>
        </w:rPr>
        <w:t>Department of Neuroscience</w:t>
      </w:r>
    </w:p>
    <w:p w14:paraId="7ADF0C27" w14:textId="0CE82FEA" w:rsidR="00895D71" w:rsidRDefault="00895D71" w:rsidP="00DE473A">
      <w:pPr>
        <w:pStyle w:val="NormalWeb"/>
        <w:jc w:val="center"/>
        <w:rPr>
          <w:rFonts w:ascii="TimesNewRomanPSMT" w:hAnsi="TimesNewRomanPSMT"/>
          <w:sz w:val="26"/>
          <w:szCs w:val="26"/>
        </w:rPr>
      </w:pPr>
    </w:p>
    <w:p w14:paraId="723CFC03" w14:textId="68D403ED" w:rsidR="00A83C5B" w:rsidRDefault="00A83C5B" w:rsidP="00A83C5B">
      <w:pPr>
        <w:pStyle w:val="NormalWeb"/>
        <w:tabs>
          <w:tab w:val="left" w:pos="3906"/>
        </w:tabs>
        <w:rPr>
          <w:rFonts w:ascii="TimesNewRomanPSMT" w:hAnsi="TimesNewRomanPSMT"/>
          <w:sz w:val="26"/>
          <w:szCs w:val="26"/>
        </w:rPr>
      </w:pPr>
      <w:r>
        <w:rPr>
          <w:rFonts w:ascii="TimesNewRomanPSMT" w:hAnsi="TimesNewRomanPSMT"/>
          <w:sz w:val="26"/>
          <w:szCs w:val="26"/>
        </w:rPr>
        <w:tab/>
      </w:r>
    </w:p>
    <w:p w14:paraId="72BE6748" w14:textId="0D8D2B9F" w:rsidR="00895D71" w:rsidRDefault="00895D71" w:rsidP="00DE473A">
      <w:pPr>
        <w:pStyle w:val="NormalWeb"/>
        <w:jc w:val="center"/>
        <w:rPr>
          <w:rFonts w:ascii="TimesNewRomanPSMT" w:hAnsi="TimesNewRomanPSMT"/>
          <w:sz w:val="26"/>
          <w:szCs w:val="26"/>
        </w:rPr>
      </w:pPr>
    </w:p>
    <w:p w14:paraId="7BCF2CFA" w14:textId="77777777" w:rsidR="00895D71" w:rsidRPr="00467D37" w:rsidRDefault="00895D71" w:rsidP="00DE473A">
      <w:pPr>
        <w:pStyle w:val="NormalWeb"/>
        <w:jc w:val="center"/>
        <w:rPr>
          <w:rFonts w:ascii="TimesNewRomanPSMT" w:hAnsi="TimesNewRomanPSMT"/>
          <w:sz w:val="26"/>
          <w:szCs w:val="26"/>
        </w:rPr>
      </w:pPr>
    </w:p>
    <w:p w14:paraId="53D80B17" w14:textId="77777777" w:rsidR="00895D71" w:rsidRDefault="00467D37" w:rsidP="00DE473A">
      <w:pPr>
        <w:pStyle w:val="NormalWeb"/>
        <w:jc w:val="center"/>
        <w:rPr>
          <w:rFonts w:ascii="TimesNewRomanPSMT" w:hAnsi="TimesNewRomanPSMT"/>
          <w:sz w:val="26"/>
          <w:szCs w:val="26"/>
        </w:rPr>
      </w:pPr>
      <w:r>
        <w:rPr>
          <w:rFonts w:ascii="TimesNewRomanPSMT" w:hAnsi="TimesNewRomanPSMT"/>
          <w:sz w:val="26"/>
          <w:szCs w:val="26"/>
        </w:rPr>
        <w:t xml:space="preserve">NEUR 3204 </w:t>
      </w:r>
    </w:p>
    <w:p w14:paraId="0EDE544B" w14:textId="59E225FC" w:rsidR="00467D37" w:rsidRDefault="000A0363" w:rsidP="00DE473A">
      <w:pPr>
        <w:pStyle w:val="NormalWeb"/>
        <w:jc w:val="center"/>
        <w:rPr>
          <w:rFonts w:ascii="TimesNewRomanPSMT" w:hAnsi="TimesNewRomanPSMT"/>
          <w:sz w:val="26"/>
          <w:szCs w:val="26"/>
        </w:rPr>
      </w:pPr>
      <w:r>
        <w:rPr>
          <w:rFonts w:ascii="TimesNewRomanPSMT" w:hAnsi="TimesNewRomanPSMT"/>
          <w:sz w:val="26"/>
          <w:szCs w:val="26"/>
        </w:rPr>
        <w:t>Impact of Lifestyle and Social Interactions on Brain Function and Mental Health</w:t>
      </w:r>
    </w:p>
    <w:p w14:paraId="63D9BC6A" w14:textId="331E129D" w:rsidR="00895D71" w:rsidRDefault="00895D71" w:rsidP="00DE473A">
      <w:pPr>
        <w:pStyle w:val="NormalWeb"/>
        <w:jc w:val="center"/>
        <w:rPr>
          <w:rFonts w:ascii="TimesNewRomanPSMT" w:hAnsi="TimesNewRomanPSMT"/>
          <w:sz w:val="26"/>
          <w:szCs w:val="26"/>
        </w:rPr>
      </w:pPr>
    </w:p>
    <w:p w14:paraId="23BCDE4A" w14:textId="0B26498D" w:rsidR="00895D71" w:rsidRDefault="00895D71" w:rsidP="00DE473A">
      <w:pPr>
        <w:pStyle w:val="NormalWeb"/>
        <w:jc w:val="center"/>
        <w:rPr>
          <w:rFonts w:ascii="TimesNewRomanPSMT" w:hAnsi="TimesNewRomanPSMT"/>
          <w:sz w:val="26"/>
          <w:szCs w:val="26"/>
        </w:rPr>
      </w:pPr>
    </w:p>
    <w:p w14:paraId="56E04AB6" w14:textId="77777777" w:rsidR="00895D71" w:rsidRDefault="00895D71" w:rsidP="00DE473A">
      <w:pPr>
        <w:pStyle w:val="NormalWeb"/>
        <w:jc w:val="center"/>
        <w:rPr>
          <w:rFonts w:ascii="TimesNewRomanPSMT" w:hAnsi="TimesNewRomanPSMT"/>
          <w:sz w:val="26"/>
          <w:szCs w:val="26"/>
        </w:rPr>
      </w:pPr>
    </w:p>
    <w:p w14:paraId="1D7AD91F" w14:textId="77777777" w:rsidR="00895D71" w:rsidRDefault="00895D71" w:rsidP="00DE473A">
      <w:pPr>
        <w:pStyle w:val="NormalWeb"/>
        <w:jc w:val="center"/>
      </w:pPr>
    </w:p>
    <w:p w14:paraId="615D5AC5" w14:textId="2F1E4315" w:rsidR="001102D9" w:rsidRDefault="0072498E" w:rsidP="00DE473A">
      <w:pPr>
        <w:pStyle w:val="NormalWeb"/>
        <w:jc w:val="center"/>
        <w:rPr>
          <w:rFonts w:ascii="TimesNewRomanPSMT" w:hAnsi="TimesNewRomanPSMT"/>
          <w:sz w:val="26"/>
          <w:szCs w:val="26"/>
        </w:rPr>
      </w:pPr>
      <w:r>
        <w:rPr>
          <w:rFonts w:ascii="TimesNewRomanPSMT" w:hAnsi="TimesNewRomanPSMT"/>
          <w:sz w:val="26"/>
          <w:szCs w:val="26"/>
        </w:rPr>
        <w:t>Genetics and Culture</w:t>
      </w:r>
    </w:p>
    <w:p w14:paraId="68DDDE2B" w14:textId="77777777" w:rsidR="00895D71" w:rsidRDefault="00895D71" w:rsidP="00DE473A">
      <w:pPr>
        <w:pStyle w:val="NormalWeb"/>
        <w:jc w:val="center"/>
        <w:rPr>
          <w:rFonts w:ascii="TimesNewRomanPSMT" w:hAnsi="TimesNewRomanPSMT"/>
          <w:sz w:val="26"/>
          <w:szCs w:val="26"/>
        </w:rPr>
      </w:pPr>
    </w:p>
    <w:p w14:paraId="3618FCBD" w14:textId="77777777" w:rsidR="00895D71" w:rsidRDefault="00895D71" w:rsidP="00DE473A">
      <w:pPr>
        <w:pStyle w:val="NormalWeb"/>
        <w:jc w:val="center"/>
        <w:rPr>
          <w:rFonts w:ascii="TimesNewRomanPSMT" w:hAnsi="TimesNewRomanPSMT"/>
          <w:sz w:val="26"/>
          <w:szCs w:val="26"/>
        </w:rPr>
      </w:pPr>
    </w:p>
    <w:p w14:paraId="05A893C7" w14:textId="77777777" w:rsidR="00895D71" w:rsidRDefault="00895D71" w:rsidP="00DE473A">
      <w:pPr>
        <w:pStyle w:val="NormalWeb"/>
        <w:jc w:val="center"/>
        <w:rPr>
          <w:rFonts w:ascii="TimesNewRomanPSMT" w:hAnsi="TimesNewRomanPSMT"/>
          <w:sz w:val="26"/>
          <w:szCs w:val="26"/>
        </w:rPr>
      </w:pPr>
    </w:p>
    <w:p w14:paraId="5E2B7CFE" w14:textId="77777777" w:rsidR="00895D71" w:rsidRDefault="00895D71" w:rsidP="00DE473A">
      <w:pPr>
        <w:pStyle w:val="NormalWeb"/>
        <w:jc w:val="center"/>
        <w:rPr>
          <w:rFonts w:ascii="TimesNewRomanPSMT" w:hAnsi="TimesNewRomanPSMT"/>
          <w:sz w:val="26"/>
          <w:szCs w:val="26"/>
        </w:rPr>
      </w:pPr>
    </w:p>
    <w:p w14:paraId="7784AFA5" w14:textId="2033D50B" w:rsidR="004C6C47" w:rsidRPr="00895D71" w:rsidRDefault="00DE473A" w:rsidP="00895D71">
      <w:pPr>
        <w:pStyle w:val="NormalWeb"/>
        <w:jc w:val="center"/>
      </w:pPr>
      <w:bookmarkStart w:id="0" w:name="_GoBack"/>
      <w:bookmarkEnd w:id="0"/>
      <w:r>
        <w:rPr>
          <w:rFonts w:ascii="TimesNewRomanPSMT" w:hAnsi="TimesNewRomanPSMT"/>
          <w:sz w:val="26"/>
          <w:szCs w:val="26"/>
        </w:rPr>
        <w:t>January 30</w:t>
      </w:r>
      <w:r w:rsidRPr="00DE473A">
        <w:rPr>
          <w:rFonts w:ascii="TimesNewRomanPSMT" w:hAnsi="TimesNewRomanPSMT"/>
          <w:sz w:val="26"/>
          <w:szCs w:val="26"/>
          <w:vertAlign w:val="superscript"/>
        </w:rPr>
        <w:t>th</w:t>
      </w:r>
      <w:r>
        <w:rPr>
          <w:rFonts w:ascii="TimesNewRomanPSMT" w:hAnsi="TimesNewRomanPSMT"/>
          <w:sz w:val="26"/>
          <w:szCs w:val="26"/>
        </w:rPr>
        <w:t xml:space="preserve"> 2019</w:t>
      </w:r>
      <w:r w:rsidR="004C6C47">
        <w:rPr>
          <w:color w:val="000000" w:themeColor="text1"/>
        </w:rPr>
        <w:br w:type="page"/>
      </w:r>
    </w:p>
    <w:p w14:paraId="44DE9EA5" w14:textId="2707F668" w:rsidR="006804F9" w:rsidRPr="008978EC" w:rsidRDefault="006804F9" w:rsidP="008978EC">
      <w:pPr>
        <w:spacing w:line="480" w:lineRule="auto"/>
        <w:rPr>
          <w:color w:val="000000" w:themeColor="text1"/>
        </w:rPr>
      </w:pPr>
      <w:r w:rsidRPr="008978EC">
        <w:rPr>
          <w:color w:val="000000" w:themeColor="text1"/>
        </w:rPr>
        <w:lastRenderedPageBreak/>
        <w:t xml:space="preserve">Living in a country so diverse such as Canada you would think that </w:t>
      </w:r>
      <w:r w:rsidR="00CD2E58" w:rsidRPr="008978EC">
        <w:rPr>
          <w:color w:val="000000" w:themeColor="text1"/>
        </w:rPr>
        <w:t>we’</w:t>
      </w:r>
      <w:r w:rsidRPr="008978EC">
        <w:rPr>
          <w:color w:val="000000" w:themeColor="text1"/>
        </w:rPr>
        <w:t>re aware of different cultures and their effects on</w:t>
      </w:r>
      <w:r w:rsidR="00CD2E58" w:rsidRPr="008978EC">
        <w:rPr>
          <w:color w:val="000000" w:themeColor="text1"/>
        </w:rPr>
        <w:t xml:space="preserve"> our</w:t>
      </w:r>
      <w:r w:rsidRPr="008978EC">
        <w:rPr>
          <w:color w:val="000000" w:themeColor="text1"/>
        </w:rPr>
        <w:t xml:space="preserve"> populations. But during these last few weeks I’ve learned that culture, where you’re born and raised and where you live have much more impact on your behavior </w:t>
      </w:r>
      <w:r w:rsidR="008978EC" w:rsidRPr="008978EC">
        <w:rPr>
          <w:color w:val="000000" w:themeColor="text1"/>
        </w:rPr>
        <w:t xml:space="preserve">and genetics </w:t>
      </w:r>
      <w:r w:rsidRPr="008978EC">
        <w:rPr>
          <w:color w:val="000000" w:themeColor="text1"/>
        </w:rPr>
        <w:t xml:space="preserve">than you’d think. Not only behavior but also mental health. </w:t>
      </w:r>
    </w:p>
    <w:p w14:paraId="2B78F92F" w14:textId="77777777" w:rsidR="006804F9" w:rsidRPr="008978EC" w:rsidRDefault="006804F9" w:rsidP="008978EC">
      <w:pPr>
        <w:spacing w:line="480" w:lineRule="auto"/>
        <w:rPr>
          <w:color w:val="000000" w:themeColor="text1"/>
        </w:rPr>
      </w:pPr>
    </w:p>
    <w:p w14:paraId="1A3E03C8" w14:textId="6BF2ABE8" w:rsidR="00323347" w:rsidRDefault="006804F9" w:rsidP="008978EC">
      <w:pPr>
        <w:spacing w:line="480" w:lineRule="auto"/>
        <w:rPr>
          <w:color w:val="000000" w:themeColor="text1"/>
        </w:rPr>
      </w:pPr>
      <w:r w:rsidRPr="008978EC">
        <w:rPr>
          <w:color w:val="000000" w:themeColor="text1"/>
        </w:rPr>
        <w:t xml:space="preserve">Now when we think of culture what do we think? Personally, I think of culture as not </w:t>
      </w:r>
      <w:r w:rsidR="00323347" w:rsidRPr="008978EC">
        <w:rPr>
          <w:color w:val="000000" w:themeColor="text1"/>
        </w:rPr>
        <w:t>being genetic</w:t>
      </w:r>
      <w:r w:rsidRPr="008978EC">
        <w:rPr>
          <w:color w:val="000000" w:themeColor="text1"/>
        </w:rPr>
        <w:t xml:space="preserve"> but rather coming from your environment</w:t>
      </w:r>
      <w:r w:rsidR="00FD1706" w:rsidRPr="008978EC">
        <w:rPr>
          <w:color w:val="000000" w:themeColor="text1"/>
        </w:rPr>
        <w:t xml:space="preserve">, shaping the way you do and think about things. </w:t>
      </w:r>
      <w:r w:rsidR="008978EC" w:rsidRPr="008978EC">
        <w:rPr>
          <w:color w:val="000000" w:themeColor="text1"/>
        </w:rPr>
        <w:t>There’re</w:t>
      </w:r>
      <w:r w:rsidR="00FD1706" w:rsidRPr="008978EC">
        <w:rPr>
          <w:color w:val="000000" w:themeColor="text1"/>
        </w:rPr>
        <w:t xml:space="preserve"> breathtakingly large </w:t>
      </w:r>
      <w:r w:rsidR="00323347" w:rsidRPr="008978EC">
        <w:rPr>
          <w:color w:val="000000" w:themeColor="text1"/>
        </w:rPr>
        <w:t>cultural differences on how life is experienced, resources we have access to and privileges available around the world. From our textbook Robert M. Sapolsky (2017) names a couple astonishing demographic statistics coming from cultural differences</w:t>
      </w:r>
      <w:r w:rsidR="008978EC" w:rsidRPr="008978EC">
        <w:rPr>
          <w:color w:val="000000" w:themeColor="text1"/>
        </w:rPr>
        <w:t>. Firstly,</w:t>
      </w:r>
      <w:r w:rsidR="00323347" w:rsidRPr="008978EC">
        <w:rPr>
          <w:color w:val="000000" w:themeColor="text1"/>
        </w:rPr>
        <w:t xml:space="preserve"> a girl born in Monaco has a ninety-three-year life expectancy compared to one in Angola who has a thirty-nine-year life expectancy. </w:t>
      </w:r>
      <w:r w:rsidR="008978EC" w:rsidRPr="008978EC">
        <w:rPr>
          <w:color w:val="000000" w:themeColor="text1"/>
        </w:rPr>
        <w:t>Secondly,</w:t>
      </w:r>
      <w:r w:rsidR="00323347" w:rsidRPr="008978EC">
        <w:rPr>
          <w:color w:val="000000" w:themeColor="text1"/>
        </w:rPr>
        <w:t xml:space="preserve"> Latvia has a 99.9 percent literacy</w:t>
      </w:r>
      <w:r w:rsidR="002855E1" w:rsidRPr="008978EC">
        <w:rPr>
          <w:color w:val="000000" w:themeColor="text1"/>
        </w:rPr>
        <w:t xml:space="preserve"> compared to Niger with a 19 percent literacy rate (p. 272). For me these statistics are astonishing</w:t>
      </w:r>
      <w:r w:rsidR="009D21AA" w:rsidRPr="008978EC">
        <w:rPr>
          <w:color w:val="000000" w:themeColor="text1"/>
        </w:rPr>
        <w:t>, d</w:t>
      </w:r>
      <w:r w:rsidR="002855E1" w:rsidRPr="008978EC">
        <w:rPr>
          <w:color w:val="000000" w:themeColor="text1"/>
        </w:rPr>
        <w:t xml:space="preserve">epending where/which culture you’re born your life will be </w:t>
      </w:r>
      <w:r w:rsidR="009D21AA" w:rsidRPr="008978EC">
        <w:rPr>
          <w:color w:val="000000" w:themeColor="text1"/>
        </w:rPr>
        <w:t>incredibly</w:t>
      </w:r>
      <w:r w:rsidR="002855E1" w:rsidRPr="008978EC">
        <w:rPr>
          <w:color w:val="000000" w:themeColor="text1"/>
        </w:rPr>
        <w:t xml:space="preserve"> different</w:t>
      </w:r>
      <w:r w:rsidR="009D21AA" w:rsidRPr="008978EC">
        <w:rPr>
          <w:color w:val="000000" w:themeColor="text1"/>
        </w:rPr>
        <w:t>.</w:t>
      </w:r>
      <w:r w:rsidR="00F63AC0" w:rsidRPr="008978EC">
        <w:rPr>
          <w:color w:val="000000" w:themeColor="text1"/>
        </w:rPr>
        <w:t xml:space="preserve"> This makes me think on how </w:t>
      </w:r>
      <w:r w:rsidR="008978EC" w:rsidRPr="008978EC">
        <w:rPr>
          <w:color w:val="000000" w:themeColor="text1"/>
        </w:rPr>
        <w:t xml:space="preserve">I was born here in Canada as </w:t>
      </w:r>
      <w:r w:rsidR="00F63AC0" w:rsidRPr="008978EC">
        <w:rPr>
          <w:color w:val="000000" w:themeColor="text1"/>
        </w:rPr>
        <w:t xml:space="preserve">a second-generation immigrant </w:t>
      </w:r>
      <w:r w:rsidR="00F0376E" w:rsidRPr="008978EC">
        <w:rPr>
          <w:color w:val="000000" w:themeColor="text1"/>
        </w:rPr>
        <w:t>where the literacy rate is 99% (</w:t>
      </w:r>
      <w:r w:rsidR="00CD2E58" w:rsidRPr="008978EC">
        <w:rPr>
          <w:color w:val="000000" w:themeColor="text1"/>
        </w:rPr>
        <w:t>World Data Atlas, 2014</w:t>
      </w:r>
      <w:r w:rsidR="00F0376E" w:rsidRPr="008978EC">
        <w:rPr>
          <w:color w:val="000000" w:themeColor="text1"/>
        </w:rPr>
        <w:t>)</w:t>
      </w:r>
      <w:r w:rsidR="008978EC" w:rsidRPr="008978EC">
        <w:rPr>
          <w:color w:val="000000" w:themeColor="text1"/>
        </w:rPr>
        <w:t xml:space="preserve">. This made me think of </w:t>
      </w:r>
      <w:r w:rsidR="00F63AC0" w:rsidRPr="008978EC">
        <w:rPr>
          <w:color w:val="000000" w:themeColor="text1"/>
        </w:rPr>
        <w:t>all the advantage</w:t>
      </w:r>
      <w:r w:rsidR="008978EC" w:rsidRPr="008978EC">
        <w:rPr>
          <w:color w:val="000000" w:themeColor="text1"/>
        </w:rPr>
        <w:t>s</w:t>
      </w:r>
      <w:r w:rsidR="00F63AC0" w:rsidRPr="008978EC">
        <w:rPr>
          <w:color w:val="000000" w:themeColor="text1"/>
        </w:rPr>
        <w:t xml:space="preserve"> I’ve got compared to my parents born in Tunisia</w:t>
      </w:r>
      <w:r w:rsidR="00F0376E" w:rsidRPr="008978EC">
        <w:rPr>
          <w:color w:val="000000" w:themeColor="text1"/>
        </w:rPr>
        <w:t xml:space="preserve"> where the literacy rate is currently 81.1% (</w:t>
      </w:r>
      <w:r w:rsidR="00CD2E58" w:rsidRPr="008978EC">
        <w:rPr>
          <w:color w:val="000000" w:themeColor="text1"/>
        </w:rPr>
        <w:t>World Data Atlas, 2015</w:t>
      </w:r>
      <w:r w:rsidR="00F0376E" w:rsidRPr="008978EC">
        <w:rPr>
          <w:color w:val="000000" w:themeColor="text1"/>
        </w:rPr>
        <w:t>)</w:t>
      </w:r>
      <w:r w:rsidR="00F63AC0" w:rsidRPr="008978EC">
        <w:rPr>
          <w:color w:val="000000" w:themeColor="text1"/>
        </w:rPr>
        <w:t>.</w:t>
      </w:r>
    </w:p>
    <w:p w14:paraId="57B9D71F" w14:textId="77777777" w:rsidR="00915868" w:rsidRPr="008978EC" w:rsidRDefault="00915868" w:rsidP="008978EC">
      <w:pPr>
        <w:spacing w:line="480" w:lineRule="auto"/>
        <w:rPr>
          <w:color w:val="000000" w:themeColor="text1"/>
        </w:rPr>
      </w:pPr>
    </w:p>
    <w:p w14:paraId="5823DAE2" w14:textId="159452C9" w:rsidR="009D21AA" w:rsidRPr="008978EC" w:rsidRDefault="009D21AA" w:rsidP="008978EC">
      <w:pPr>
        <w:spacing w:line="480" w:lineRule="auto"/>
        <w:rPr>
          <w:color w:val="000000" w:themeColor="text1"/>
        </w:rPr>
      </w:pPr>
      <w:r w:rsidRPr="008978EC">
        <w:rPr>
          <w:color w:val="000000" w:themeColor="text1"/>
        </w:rPr>
        <w:t xml:space="preserve">Now when we start looking at the difference between collectivist cultures and individualist cultures it gets really interesting. Sapolsky </w:t>
      </w:r>
      <w:r w:rsidR="002D536E" w:rsidRPr="008978EC">
        <w:rPr>
          <w:color w:val="000000" w:themeColor="text1"/>
        </w:rPr>
        <w:t xml:space="preserve">(2017) </w:t>
      </w:r>
      <w:r w:rsidRPr="008978EC">
        <w:rPr>
          <w:color w:val="000000" w:themeColor="text1"/>
        </w:rPr>
        <w:t>defines collectivist</w:t>
      </w:r>
      <w:r w:rsidR="00F63AC0" w:rsidRPr="008978EC">
        <w:rPr>
          <w:color w:val="000000" w:themeColor="text1"/>
        </w:rPr>
        <w:t>, East Asian culture</w:t>
      </w:r>
      <w:r w:rsidRPr="008978EC">
        <w:rPr>
          <w:color w:val="000000" w:themeColor="text1"/>
        </w:rPr>
        <w:t xml:space="preserve"> being about harmony, interdependence, conformity</w:t>
      </w:r>
      <w:r w:rsidR="00F63AC0" w:rsidRPr="008978EC">
        <w:rPr>
          <w:color w:val="000000" w:themeColor="text1"/>
        </w:rPr>
        <w:t xml:space="preserve">, and having the needs of the group guiding behavior. </w:t>
      </w:r>
      <w:r w:rsidR="002D536E" w:rsidRPr="008978EC">
        <w:rPr>
          <w:color w:val="000000" w:themeColor="text1"/>
        </w:rPr>
        <w:t>He later then defines i</w:t>
      </w:r>
      <w:r w:rsidR="00F63AC0" w:rsidRPr="008978EC">
        <w:rPr>
          <w:color w:val="000000" w:themeColor="text1"/>
        </w:rPr>
        <w:t xml:space="preserve">ndividualist, American culture </w:t>
      </w:r>
      <w:r w:rsidR="002D536E" w:rsidRPr="008978EC">
        <w:rPr>
          <w:color w:val="000000" w:themeColor="text1"/>
        </w:rPr>
        <w:t>being about autonomy, personal achievement, uniqueness and the needs and rights of the individual (p. 273).</w:t>
      </w:r>
      <w:r w:rsidR="00532DB4" w:rsidRPr="008978EC">
        <w:rPr>
          <w:color w:val="000000" w:themeColor="text1"/>
        </w:rPr>
        <w:t xml:space="preserve"> </w:t>
      </w:r>
      <w:r w:rsidR="003D7656">
        <w:rPr>
          <w:color w:val="000000" w:themeColor="text1"/>
        </w:rPr>
        <w:t xml:space="preserve">But this made me </w:t>
      </w:r>
      <w:r w:rsidR="003D7656">
        <w:rPr>
          <w:color w:val="000000" w:themeColor="text1"/>
        </w:rPr>
        <w:lastRenderedPageBreak/>
        <w:t xml:space="preserve">think even more, what about mental health? Which one </w:t>
      </w:r>
      <w:r w:rsidR="00CE3396">
        <w:rPr>
          <w:color w:val="000000" w:themeColor="text1"/>
        </w:rPr>
        <w:t xml:space="preserve">has a better mental health outcome? </w:t>
      </w:r>
      <w:r w:rsidR="00C666F0">
        <w:rPr>
          <w:color w:val="000000" w:themeColor="text1"/>
        </w:rPr>
        <w:t>Personally,</w:t>
      </w:r>
      <w:r w:rsidR="00CE3396">
        <w:rPr>
          <w:color w:val="000000" w:themeColor="text1"/>
        </w:rPr>
        <w:t xml:space="preserve"> I</w:t>
      </w:r>
      <w:r w:rsidR="00C666F0">
        <w:rPr>
          <w:color w:val="000000" w:themeColor="text1"/>
        </w:rPr>
        <w:t xml:space="preserve"> believe</w:t>
      </w:r>
      <w:r w:rsidR="00CE3396">
        <w:rPr>
          <w:color w:val="000000" w:themeColor="text1"/>
        </w:rPr>
        <w:t xml:space="preserve"> </w:t>
      </w:r>
      <w:r w:rsidR="00A4600C">
        <w:rPr>
          <w:color w:val="000000" w:themeColor="text1"/>
        </w:rPr>
        <w:t>that collectivist cultures have a better mental health outcome since they have a larger support group</w:t>
      </w:r>
      <w:r w:rsidR="00C666F0">
        <w:rPr>
          <w:color w:val="000000" w:themeColor="text1"/>
        </w:rPr>
        <w:t xml:space="preserve"> compared to individualistic cultures.</w:t>
      </w:r>
      <w:r w:rsidR="004E45D9">
        <w:rPr>
          <w:color w:val="000000" w:themeColor="text1"/>
        </w:rPr>
        <w:t xml:space="preserve"> </w:t>
      </w:r>
      <w:r w:rsidR="00432BB6">
        <w:rPr>
          <w:color w:val="000000" w:themeColor="text1"/>
        </w:rPr>
        <w:t>Also,</w:t>
      </w:r>
      <w:r w:rsidR="004E45D9">
        <w:rPr>
          <w:color w:val="000000" w:themeColor="text1"/>
        </w:rPr>
        <w:t xml:space="preserve"> when we look at individualistic </w:t>
      </w:r>
      <w:r w:rsidR="00432BB6">
        <w:rPr>
          <w:color w:val="000000" w:themeColor="text1"/>
        </w:rPr>
        <w:t>cultures,</w:t>
      </w:r>
      <w:r w:rsidR="004E45D9">
        <w:rPr>
          <w:color w:val="000000" w:themeColor="text1"/>
        </w:rPr>
        <w:t xml:space="preserve"> we notice that they are more likely to </w:t>
      </w:r>
      <w:r w:rsidR="00A6520F">
        <w:rPr>
          <w:color w:val="000000" w:themeColor="text1"/>
        </w:rPr>
        <w:t xml:space="preserve">compare themselves </w:t>
      </w:r>
      <w:r w:rsidR="004505EC">
        <w:rPr>
          <w:color w:val="000000" w:themeColor="text1"/>
        </w:rPr>
        <w:t xml:space="preserve">to other’s and compete to be the best which in my opinion would be an additional stressor. </w:t>
      </w:r>
      <w:r w:rsidR="00432BB6">
        <w:rPr>
          <w:color w:val="000000" w:themeColor="text1"/>
        </w:rPr>
        <w:t>Personally,</w:t>
      </w:r>
      <w:r w:rsidR="00E01074">
        <w:rPr>
          <w:color w:val="000000" w:themeColor="text1"/>
        </w:rPr>
        <w:t xml:space="preserve"> I do that </w:t>
      </w:r>
      <w:r w:rsidR="00432BB6">
        <w:rPr>
          <w:color w:val="000000" w:themeColor="text1"/>
        </w:rPr>
        <w:t>sometimes</w:t>
      </w:r>
      <w:r w:rsidR="00E01074">
        <w:rPr>
          <w:color w:val="000000" w:themeColor="text1"/>
        </w:rPr>
        <w:t xml:space="preserve">, I find myself comparing to others and </w:t>
      </w:r>
      <w:r w:rsidR="00497F8B">
        <w:rPr>
          <w:color w:val="000000" w:themeColor="text1"/>
        </w:rPr>
        <w:t xml:space="preserve">pushing myself at unhealthy levels to work harder to become “smarter”. </w:t>
      </w:r>
      <w:r w:rsidR="00C666F0">
        <w:rPr>
          <w:color w:val="000000" w:themeColor="text1"/>
        </w:rPr>
        <w:t xml:space="preserve"> </w:t>
      </w:r>
    </w:p>
    <w:p w14:paraId="7290F806" w14:textId="77777777" w:rsidR="009D21AA" w:rsidRPr="008978EC" w:rsidRDefault="009D21AA" w:rsidP="008978EC">
      <w:pPr>
        <w:spacing w:line="480" w:lineRule="auto"/>
        <w:rPr>
          <w:color w:val="000000" w:themeColor="text1"/>
        </w:rPr>
      </w:pPr>
    </w:p>
    <w:p w14:paraId="3E87FBE9" w14:textId="77777777" w:rsidR="006A11B7" w:rsidRPr="008978EC" w:rsidRDefault="006A11B7" w:rsidP="008978EC">
      <w:pPr>
        <w:spacing w:line="480" w:lineRule="auto"/>
        <w:rPr>
          <w:color w:val="000000" w:themeColor="text1"/>
        </w:rPr>
      </w:pPr>
      <w:r w:rsidRPr="008978EC">
        <w:rPr>
          <w:color w:val="000000" w:themeColor="text1"/>
        </w:rPr>
        <w:t xml:space="preserve">Interestingly </w:t>
      </w:r>
      <w:r w:rsidR="00F0376E" w:rsidRPr="008978EC">
        <w:rPr>
          <w:color w:val="000000" w:themeColor="text1"/>
        </w:rPr>
        <w:t>collectivist and individualist differences have genetic correlations</w:t>
      </w:r>
      <w:r w:rsidR="00BF14C8" w:rsidRPr="008978EC">
        <w:rPr>
          <w:color w:val="000000" w:themeColor="text1"/>
        </w:rPr>
        <w:t xml:space="preserve"> (Sapolsky, 2017, p. 279). Dopamine and DRD4 that codes for the D4 receptor have multiple variants, one of them being the 7R variant</w:t>
      </w:r>
      <w:r w:rsidR="00F97DCF" w:rsidRPr="008978EC">
        <w:rPr>
          <w:color w:val="000000" w:themeColor="text1"/>
        </w:rPr>
        <w:t xml:space="preserve"> (</w:t>
      </w:r>
      <w:proofErr w:type="spellStart"/>
      <w:r w:rsidR="00F97DCF" w:rsidRPr="008978EC">
        <w:rPr>
          <w:color w:val="000000" w:themeColor="text1"/>
        </w:rPr>
        <w:t>Harpending</w:t>
      </w:r>
      <w:proofErr w:type="spellEnd"/>
      <w:r w:rsidR="00F97DCF" w:rsidRPr="008978EC">
        <w:rPr>
          <w:color w:val="000000" w:themeColor="text1"/>
        </w:rPr>
        <w:t xml:space="preserve"> and Cochran, 2002, p.10)</w:t>
      </w:r>
      <w:r w:rsidR="00BF14C8" w:rsidRPr="008978EC">
        <w:rPr>
          <w:color w:val="000000" w:themeColor="text1"/>
        </w:rPr>
        <w:t xml:space="preserve">. The </w:t>
      </w:r>
      <w:r w:rsidR="00F97DCF" w:rsidRPr="008978EC">
        <w:rPr>
          <w:color w:val="000000" w:themeColor="text1"/>
        </w:rPr>
        <w:t>7R variant produces a receptor that is less responsive to dopamine in the cortex which is associated with novelty seeking, extroversion, and impulsivity (Sapolsky, 2017, p. 280). The 7R variant occurs in about 23 percent of European Americans compared to 1 percent in East Asian populations (</w:t>
      </w:r>
      <w:proofErr w:type="spellStart"/>
      <w:r w:rsidR="00F97DCF" w:rsidRPr="008978EC">
        <w:rPr>
          <w:color w:val="000000" w:themeColor="text1"/>
        </w:rPr>
        <w:t>Harpending</w:t>
      </w:r>
      <w:proofErr w:type="spellEnd"/>
      <w:r w:rsidR="00F97DCF" w:rsidRPr="008978EC">
        <w:rPr>
          <w:color w:val="000000" w:themeColor="text1"/>
        </w:rPr>
        <w:t xml:space="preserve"> and Cochran, 2002, p.12). </w:t>
      </w:r>
      <w:r w:rsidR="00191692" w:rsidRPr="008978EC">
        <w:rPr>
          <w:color w:val="000000" w:themeColor="text1"/>
        </w:rPr>
        <w:t xml:space="preserve">Now with a neuroscience background it makes sense to me that this is not only a difference caused evolutionary but also evolutionary combined with culturally. </w:t>
      </w:r>
    </w:p>
    <w:p w14:paraId="01D7EBB2" w14:textId="77777777" w:rsidR="00191692" w:rsidRPr="008978EC" w:rsidRDefault="00191692" w:rsidP="008978EC">
      <w:pPr>
        <w:spacing w:line="480" w:lineRule="auto"/>
        <w:rPr>
          <w:color w:val="000000" w:themeColor="text1"/>
        </w:rPr>
      </w:pPr>
    </w:p>
    <w:p w14:paraId="5379BB2B" w14:textId="77777777" w:rsidR="00191692" w:rsidRPr="008978EC" w:rsidRDefault="00191692" w:rsidP="008978EC">
      <w:pPr>
        <w:spacing w:line="480" w:lineRule="auto"/>
        <w:rPr>
          <w:color w:val="000000" w:themeColor="text1"/>
        </w:rPr>
      </w:pPr>
      <w:r w:rsidRPr="008978EC">
        <w:rPr>
          <w:color w:val="000000" w:themeColor="text1"/>
        </w:rPr>
        <w:t>As Sapolsky mentioned, the most important fact about genetics and culture is the delayed maturation of the frontal cortex is sculpted by the environment</w:t>
      </w:r>
      <w:r w:rsidR="008978EC" w:rsidRPr="008978EC">
        <w:rPr>
          <w:color w:val="000000" w:themeColor="text1"/>
        </w:rPr>
        <w:t xml:space="preserve"> (p.326)</w:t>
      </w:r>
      <w:r w:rsidRPr="008978EC">
        <w:rPr>
          <w:color w:val="000000" w:themeColor="text1"/>
        </w:rPr>
        <w:t xml:space="preserve">. Who I am is not only shaped by the country I’m born in but mainly my surrounding environment growing up and what I’m being exposed </w:t>
      </w:r>
      <w:proofErr w:type="gramStart"/>
      <w:r w:rsidRPr="008978EC">
        <w:rPr>
          <w:color w:val="000000" w:themeColor="text1"/>
        </w:rPr>
        <w:t>too.</w:t>
      </w:r>
      <w:proofErr w:type="gramEnd"/>
      <w:r w:rsidRPr="008978EC">
        <w:rPr>
          <w:color w:val="000000" w:themeColor="text1"/>
        </w:rPr>
        <w:t xml:space="preserve"> </w:t>
      </w:r>
      <w:r w:rsidR="00CD2E58" w:rsidRPr="008978EC">
        <w:rPr>
          <w:color w:val="000000" w:themeColor="text1"/>
        </w:rPr>
        <w:t>Being</w:t>
      </w:r>
      <w:r w:rsidRPr="008978EC">
        <w:rPr>
          <w:color w:val="000000" w:themeColor="text1"/>
        </w:rPr>
        <w:t xml:space="preserve"> a </w:t>
      </w:r>
      <w:r w:rsidR="00CD2E58" w:rsidRPr="008978EC">
        <w:rPr>
          <w:color w:val="000000" w:themeColor="text1"/>
        </w:rPr>
        <w:t>second-generation</w:t>
      </w:r>
      <w:r w:rsidRPr="008978EC">
        <w:rPr>
          <w:color w:val="000000" w:themeColor="text1"/>
        </w:rPr>
        <w:t xml:space="preserve"> immigrant </w:t>
      </w:r>
      <w:r w:rsidR="00CD2E58" w:rsidRPr="008978EC">
        <w:rPr>
          <w:color w:val="000000" w:themeColor="text1"/>
        </w:rPr>
        <w:t xml:space="preserve">myself, I </w:t>
      </w:r>
      <w:r w:rsidRPr="008978EC">
        <w:rPr>
          <w:color w:val="000000" w:themeColor="text1"/>
        </w:rPr>
        <w:t xml:space="preserve">had the opportunity to travel and think freely growing up. This has shaped the person I am but being only 20 I know my frontal cortex is still myelinating and </w:t>
      </w:r>
      <w:r w:rsidR="00CD2E58" w:rsidRPr="008978EC">
        <w:rPr>
          <w:color w:val="000000" w:themeColor="text1"/>
        </w:rPr>
        <w:t xml:space="preserve">my culture and what I expose myself too is still influencing the person I will become in the next years. </w:t>
      </w:r>
    </w:p>
    <w:p w14:paraId="000E409C" w14:textId="77777777" w:rsidR="00191692" w:rsidRDefault="00191692" w:rsidP="008978EC">
      <w:pPr>
        <w:spacing w:line="480" w:lineRule="auto"/>
      </w:pPr>
    </w:p>
    <w:p w14:paraId="3DD15EF0" w14:textId="77777777" w:rsidR="00323347" w:rsidRDefault="002855E1" w:rsidP="009B0798">
      <w:pPr>
        <w:rPr>
          <w:b/>
          <w:u w:val="single"/>
        </w:rPr>
      </w:pPr>
      <w:r w:rsidRPr="00CD2E58">
        <w:rPr>
          <w:b/>
          <w:u w:val="single"/>
        </w:rPr>
        <w:t xml:space="preserve">Reference </w:t>
      </w:r>
    </w:p>
    <w:p w14:paraId="2433F4DB" w14:textId="77777777" w:rsidR="00CD2E58" w:rsidRPr="00CD2E58" w:rsidRDefault="00CD2E58" w:rsidP="009B0798">
      <w:pPr>
        <w:rPr>
          <w:b/>
          <w:u w:val="single"/>
        </w:rPr>
      </w:pPr>
    </w:p>
    <w:p w14:paraId="78454A99" w14:textId="77777777" w:rsidR="00CD2E58" w:rsidRDefault="00CD2E58" w:rsidP="00CD2E58">
      <w:r>
        <w:t xml:space="preserve">Canada- Adult (15+) literacy rate. (2014). In </w:t>
      </w:r>
      <w:r w:rsidRPr="00CD2E58">
        <w:rPr>
          <w:i/>
        </w:rPr>
        <w:t xml:space="preserve">World Data </w:t>
      </w:r>
      <w:proofErr w:type="gramStart"/>
      <w:r w:rsidRPr="00CD2E58">
        <w:rPr>
          <w:i/>
        </w:rPr>
        <w:t>Atlas</w:t>
      </w:r>
      <w:r>
        <w:t>,.</w:t>
      </w:r>
      <w:proofErr w:type="gramEnd"/>
      <w:r>
        <w:t xml:space="preserve"> </w:t>
      </w:r>
      <w:hyperlink r:id="rId5" w:history="1">
        <w:r w:rsidRPr="009F71F9">
          <w:rPr>
            <w:rStyle w:val="Hyperlink"/>
          </w:rPr>
          <w:t>https://knoema.com/atlas/Canada/topics/Education/Literacy/Adult-literacy-rate</w:t>
        </w:r>
      </w:hyperlink>
      <w:r>
        <w:t xml:space="preserve"> </w:t>
      </w:r>
    </w:p>
    <w:p w14:paraId="154BD602" w14:textId="77777777" w:rsidR="00BF14C8" w:rsidRDefault="00BF14C8" w:rsidP="009B0798"/>
    <w:p w14:paraId="195DB91C" w14:textId="7BD8D84E" w:rsidR="00BF14C8" w:rsidRDefault="00BF14C8" w:rsidP="00BF14C8">
      <w:proofErr w:type="spellStart"/>
      <w:r>
        <w:t>Harpending</w:t>
      </w:r>
      <w:proofErr w:type="spellEnd"/>
      <w:r>
        <w:t>, H. Cochran, G. (2002). In our genes. PNAS,</w:t>
      </w:r>
      <w:r w:rsidRPr="00BF14C8">
        <w:rPr>
          <w:rFonts w:ascii="Helvetica Neue" w:eastAsiaTheme="minorHAnsi" w:hAnsi="Helvetica Neue" w:cstheme="minorBidi"/>
          <w:lang w:val="en-US"/>
        </w:rPr>
        <w:t xml:space="preserve"> </w:t>
      </w:r>
      <w:hyperlink r:id="rId6" w:history="1">
        <w:r w:rsidR="00E667EA" w:rsidRPr="004B7CC9">
          <w:rPr>
            <w:rStyle w:val="Hyperlink"/>
            <w:rFonts w:ascii="Helvetica Neue" w:eastAsiaTheme="minorHAnsi" w:hAnsi="Helvetica Neue" w:cstheme="minorBidi"/>
            <w:lang w:val="en-US"/>
          </w:rPr>
          <w:t>https://www.pnas.org/content/99/1/10</w:t>
        </w:r>
      </w:hyperlink>
      <w:r w:rsidR="00E667EA">
        <w:rPr>
          <w:rFonts w:ascii="Helvetica Neue" w:eastAsiaTheme="minorHAnsi" w:hAnsi="Helvetica Neue" w:cstheme="minorBidi"/>
          <w:lang w:val="en-US"/>
        </w:rPr>
        <w:t xml:space="preserve"> </w:t>
      </w:r>
    </w:p>
    <w:p w14:paraId="3B932B5B" w14:textId="77777777" w:rsidR="00BF14C8" w:rsidRDefault="00BF14C8" w:rsidP="009B0798"/>
    <w:p w14:paraId="17F32724" w14:textId="77777777" w:rsidR="002855E1" w:rsidRDefault="002855E1" w:rsidP="009B0798">
      <w:r>
        <w:t xml:space="preserve">Sapolsky, R. M. (2017). Behave: the biology of humans at our best and worst. New York: Penguin Press. </w:t>
      </w:r>
    </w:p>
    <w:p w14:paraId="663144D3" w14:textId="77777777" w:rsidR="00323347" w:rsidRDefault="00323347" w:rsidP="009B0798"/>
    <w:p w14:paraId="0B2A4E10" w14:textId="77777777" w:rsidR="00CD2E58" w:rsidRDefault="00CD2E58" w:rsidP="00CD2E58">
      <w:pPr>
        <w:tabs>
          <w:tab w:val="left" w:pos="7522"/>
        </w:tabs>
      </w:pPr>
      <w:r>
        <w:t xml:space="preserve">Tunisia- Adult (15+) literacy rate. (2015). In </w:t>
      </w:r>
      <w:r w:rsidRPr="00CD2E58">
        <w:rPr>
          <w:i/>
        </w:rPr>
        <w:t xml:space="preserve">World Data </w:t>
      </w:r>
      <w:proofErr w:type="gramStart"/>
      <w:r w:rsidRPr="00CD2E58">
        <w:rPr>
          <w:i/>
        </w:rPr>
        <w:t>Atlas</w:t>
      </w:r>
      <w:r>
        <w:t>,.</w:t>
      </w:r>
      <w:proofErr w:type="gramEnd"/>
      <w:r>
        <w:t xml:space="preserve"> </w:t>
      </w:r>
      <w:hyperlink r:id="rId7" w:history="1">
        <w:r w:rsidRPr="009F71F9">
          <w:rPr>
            <w:rStyle w:val="Hyperlink"/>
          </w:rPr>
          <w:t>https://knoema.com/atlas/Tunisia/topics/Education/Literacy/Adult-literacy-rate</w:t>
        </w:r>
      </w:hyperlink>
      <w:r>
        <w:t xml:space="preserve"> </w:t>
      </w:r>
    </w:p>
    <w:p w14:paraId="71017581" w14:textId="77777777" w:rsidR="00CD2E58" w:rsidRDefault="00CD2E58" w:rsidP="009B0798"/>
    <w:p w14:paraId="6005D0D2" w14:textId="77777777" w:rsidR="00CD2E58" w:rsidRPr="00F90A42" w:rsidRDefault="00CD2E58"/>
    <w:sectPr w:rsidR="00CD2E58" w:rsidRPr="00F90A42" w:rsidSect="007500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672DC"/>
    <w:multiLevelType w:val="hybridMultilevel"/>
    <w:tmpl w:val="4F4EC66A"/>
    <w:lvl w:ilvl="0" w:tplc="73AAB86A">
      <w:start w:val="1"/>
      <w:numFmt w:val="bullet"/>
      <w:lvlText w:val=""/>
      <w:lvlJc w:val="left"/>
      <w:pPr>
        <w:tabs>
          <w:tab w:val="num" w:pos="720"/>
        </w:tabs>
        <w:ind w:left="720" w:hanging="360"/>
      </w:pPr>
      <w:rPr>
        <w:rFonts w:ascii="Wingdings 2" w:hAnsi="Wingdings 2" w:hint="default"/>
      </w:rPr>
    </w:lvl>
    <w:lvl w:ilvl="1" w:tplc="3166655E" w:tentative="1">
      <w:start w:val="1"/>
      <w:numFmt w:val="bullet"/>
      <w:lvlText w:val=""/>
      <w:lvlJc w:val="left"/>
      <w:pPr>
        <w:tabs>
          <w:tab w:val="num" w:pos="1440"/>
        </w:tabs>
        <w:ind w:left="1440" w:hanging="360"/>
      </w:pPr>
      <w:rPr>
        <w:rFonts w:ascii="Wingdings 2" w:hAnsi="Wingdings 2" w:hint="default"/>
      </w:rPr>
    </w:lvl>
    <w:lvl w:ilvl="2" w:tplc="4950FA82" w:tentative="1">
      <w:start w:val="1"/>
      <w:numFmt w:val="bullet"/>
      <w:lvlText w:val=""/>
      <w:lvlJc w:val="left"/>
      <w:pPr>
        <w:tabs>
          <w:tab w:val="num" w:pos="2160"/>
        </w:tabs>
        <w:ind w:left="2160" w:hanging="360"/>
      </w:pPr>
      <w:rPr>
        <w:rFonts w:ascii="Wingdings 2" w:hAnsi="Wingdings 2" w:hint="default"/>
      </w:rPr>
    </w:lvl>
    <w:lvl w:ilvl="3" w:tplc="DFC4DBE6" w:tentative="1">
      <w:start w:val="1"/>
      <w:numFmt w:val="bullet"/>
      <w:lvlText w:val=""/>
      <w:lvlJc w:val="left"/>
      <w:pPr>
        <w:tabs>
          <w:tab w:val="num" w:pos="2880"/>
        </w:tabs>
        <w:ind w:left="2880" w:hanging="360"/>
      </w:pPr>
      <w:rPr>
        <w:rFonts w:ascii="Wingdings 2" w:hAnsi="Wingdings 2" w:hint="default"/>
      </w:rPr>
    </w:lvl>
    <w:lvl w:ilvl="4" w:tplc="9BE06F70" w:tentative="1">
      <w:start w:val="1"/>
      <w:numFmt w:val="bullet"/>
      <w:lvlText w:val=""/>
      <w:lvlJc w:val="left"/>
      <w:pPr>
        <w:tabs>
          <w:tab w:val="num" w:pos="3600"/>
        </w:tabs>
        <w:ind w:left="3600" w:hanging="360"/>
      </w:pPr>
      <w:rPr>
        <w:rFonts w:ascii="Wingdings 2" w:hAnsi="Wingdings 2" w:hint="default"/>
      </w:rPr>
    </w:lvl>
    <w:lvl w:ilvl="5" w:tplc="86083F96" w:tentative="1">
      <w:start w:val="1"/>
      <w:numFmt w:val="bullet"/>
      <w:lvlText w:val=""/>
      <w:lvlJc w:val="left"/>
      <w:pPr>
        <w:tabs>
          <w:tab w:val="num" w:pos="4320"/>
        </w:tabs>
        <w:ind w:left="4320" w:hanging="360"/>
      </w:pPr>
      <w:rPr>
        <w:rFonts w:ascii="Wingdings 2" w:hAnsi="Wingdings 2" w:hint="default"/>
      </w:rPr>
    </w:lvl>
    <w:lvl w:ilvl="6" w:tplc="C12EAC3C" w:tentative="1">
      <w:start w:val="1"/>
      <w:numFmt w:val="bullet"/>
      <w:lvlText w:val=""/>
      <w:lvlJc w:val="left"/>
      <w:pPr>
        <w:tabs>
          <w:tab w:val="num" w:pos="5040"/>
        </w:tabs>
        <w:ind w:left="5040" w:hanging="360"/>
      </w:pPr>
      <w:rPr>
        <w:rFonts w:ascii="Wingdings 2" w:hAnsi="Wingdings 2" w:hint="default"/>
      </w:rPr>
    </w:lvl>
    <w:lvl w:ilvl="7" w:tplc="0AE66568" w:tentative="1">
      <w:start w:val="1"/>
      <w:numFmt w:val="bullet"/>
      <w:lvlText w:val=""/>
      <w:lvlJc w:val="left"/>
      <w:pPr>
        <w:tabs>
          <w:tab w:val="num" w:pos="5760"/>
        </w:tabs>
        <w:ind w:left="5760" w:hanging="360"/>
      </w:pPr>
      <w:rPr>
        <w:rFonts w:ascii="Wingdings 2" w:hAnsi="Wingdings 2" w:hint="default"/>
      </w:rPr>
    </w:lvl>
    <w:lvl w:ilvl="8" w:tplc="BE7AE1BA"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EAF28C0"/>
    <w:multiLevelType w:val="hybridMultilevel"/>
    <w:tmpl w:val="F0A8EB0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2A7323"/>
    <w:multiLevelType w:val="hybridMultilevel"/>
    <w:tmpl w:val="5C50D726"/>
    <w:lvl w:ilvl="0" w:tplc="BFF488AA">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3B58C9"/>
    <w:multiLevelType w:val="hybridMultilevel"/>
    <w:tmpl w:val="C7F6D678"/>
    <w:lvl w:ilvl="0" w:tplc="58E25F52">
      <w:start w:val="1"/>
      <w:numFmt w:val="bullet"/>
      <w:lvlText w:val=""/>
      <w:lvlJc w:val="left"/>
      <w:pPr>
        <w:tabs>
          <w:tab w:val="num" w:pos="720"/>
        </w:tabs>
        <w:ind w:left="720" w:hanging="360"/>
      </w:pPr>
      <w:rPr>
        <w:rFonts w:ascii="Wingdings 2" w:hAnsi="Wingdings 2" w:hint="default"/>
      </w:rPr>
    </w:lvl>
    <w:lvl w:ilvl="1" w:tplc="5E5E9410" w:tentative="1">
      <w:start w:val="1"/>
      <w:numFmt w:val="bullet"/>
      <w:lvlText w:val=""/>
      <w:lvlJc w:val="left"/>
      <w:pPr>
        <w:tabs>
          <w:tab w:val="num" w:pos="1440"/>
        </w:tabs>
        <w:ind w:left="1440" w:hanging="360"/>
      </w:pPr>
      <w:rPr>
        <w:rFonts w:ascii="Wingdings 2" w:hAnsi="Wingdings 2" w:hint="default"/>
      </w:rPr>
    </w:lvl>
    <w:lvl w:ilvl="2" w:tplc="D6AAD42C" w:tentative="1">
      <w:start w:val="1"/>
      <w:numFmt w:val="bullet"/>
      <w:lvlText w:val=""/>
      <w:lvlJc w:val="left"/>
      <w:pPr>
        <w:tabs>
          <w:tab w:val="num" w:pos="2160"/>
        </w:tabs>
        <w:ind w:left="2160" w:hanging="360"/>
      </w:pPr>
      <w:rPr>
        <w:rFonts w:ascii="Wingdings 2" w:hAnsi="Wingdings 2" w:hint="default"/>
      </w:rPr>
    </w:lvl>
    <w:lvl w:ilvl="3" w:tplc="3662CE48" w:tentative="1">
      <w:start w:val="1"/>
      <w:numFmt w:val="bullet"/>
      <w:lvlText w:val=""/>
      <w:lvlJc w:val="left"/>
      <w:pPr>
        <w:tabs>
          <w:tab w:val="num" w:pos="2880"/>
        </w:tabs>
        <w:ind w:left="2880" w:hanging="360"/>
      </w:pPr>
      <w:rPr>
        <w:rFonts w:ascii="Wingdings 2" w:hAnsi="Wingdings 2" w:hint="default"/>
      </w:rPr>
    </w:lvl>
    <w:lvl w:ilvl="4" w:tplc="3E628246" w:tentative="1">
      <w:start w:val="1"/>
      <w:numFmt w:val="bullet"/>
      <w:lvlText w:val=""/>
      <w:lvlJc w:val="left"/>
      <w:pPr>
        <w:tabs>
          <w:tab w:val="num" w:pos="3600"/>
        </w:tabs>
        <w:ind w:left="3600" w:hanging="360"/>
      </w:pPr>
      <w:rPr>
        <w:rFonts w:ascii="Wingdings 2" w:hAnsi="Wingdings 2" w:hint="default"/>
      </w:rPr>
    </w:lvl>
    <w:lvl w:ilvl="5" w:tplc="16ECB100" w:tentative="1">
      <w:start w:val="1"/>
      <w:numFmt w:val="bullet"/>
      <w:lvlText w:val=""/>
      <w:lvlJc w:val="left"/>
      <w:pPr>
        <w:tabs>
          <w:tab w:val="num" w:pos="4320"/>
        </w:tabs>
        <w:ind w:left="4320" w:hanging="360"/>
      </w:pPr>
      <w:rPr>
        <w:rFonts w:ascii="Wingdings 2" w:hAnsi="Wingdings 2" w:hint="default"/>
      </w:rPr>
    </w:lvl>
    <w:lvl w:ilvl="6" w:tplc="C36ED942" w:tentative="1">
      <w:start w:val="1"/>
      <w:numFmt w:val="bullet"/>
      <w:lvlText w:val=""/>
      <w:lvlJc w:val="left"/>
      <w:pPr>
        <w:tabs>
          <w:tab w:val="num" w:pos="5040"/>
        </w:tabs>
        <w:ind w:left="5040" w:hanging="360"/>
      </w:pPr>
      <w:rPr>
        <w:rFonts w:ascii="Wingdings 2" w:hAnsi="Wingdings 2" w:hint="default"/>
      </w:rPr>
    </w:lvl>
    <w:lvl w:ilvl="7" w:tplc="38FC638C" w:tentative="1">
      <w:start w:val="1"/>
      <w:numFmt w:val="bullet"/>
      <w:lvlText w:val=""/>
      <w:lvlJc w:val="left"/>
      <w:pPr>
        <w:tabs>
          <w:tab w:val="num" w:pos="5760"/>
        </w:tabs>
        <w:ind w:left="5760" w:hanging="360"/>
      </w:pPr>
      <w:rPr>
        <w:rFonts w:ascii="Wingdings 2" w:hAnsi="Wingdings 2" w:hint="default"/>
      </w:rPr>
    </w:lvl>
    <w:lvl w:ilvl="8" w:tplc="781C3DFE"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A42"/>
    <w:rsid w:val="000A0363"/>
    <w:rsid w:val="001102D9"/>
    <w:rsid w:val="00121DC0"/>
    <w:rsid w:val="0018180B"/>
    <w:rsid w:val="00191692"/>
    <w:rsid w:val="0027440C"/>
    <w:rsid w:val="002855E1"/>
    <w:rsid w:val="002D536E"/>
    <w:rsid w:val="00323347"/>
    <w:rsid w:val="003D7656"/>
    <w:rsid w:val="00432BB6"/>
    <w:rsid w:val="004505EC"/>
    <w:rsid w:val="00467D37"/>
    <w:rsid w:val="00497F8B"/>
    <w:rsid w:val="004B6064"/>
    <w:rsid w:val="004C6C47"/>
    <w:rsid w:val="004E45D9"/>
    <w:rsid w:val="00532DB4"/>
    <w:rsid w:val="005E0E95"/>
    <w:rsid w:val="006804F9"/>
    <w:rsid w:val="006A11B7"/>
    <w:rsid w:val="007159DE"/>
    <w:rsid w:val="0072498E"/>
    <w:rsid w:val="0075003C"/>
    <w:rsid w:val="00895D71"/>
    <w:rsid w:val="008978EC"/>
    <w:rsid w:val="00915868"/>
    <w:rsid w:val="009B0798"/>
    <w:rsid w:val="009D21AA"/>
    <w:rsid w:val="00A4600C"/>
    <w:rsid w:val="00A6520F"/>
    <w:rsid w:val="00A83C5B"/>
    <w:rsid w:val="00B554DF"/>
    <w:rsid w:val="00BF14C8"/>
    <w:rsid w:val="00C666F0"/>
    <w:rsid w:val="00CD2E58"/>
    <w:rsid w:val="00CE3396"/>
    <w:rsid w:val="00DE473A"/>
    <w:rsid w:val="00E01074"/>
    <w:rsid w:val="00E42874"/>
    <w:rsid w:val="00E667EA"/>
    <w:rsid w:val="00EB7AA8"/>
    <w:rsid w:val="00F0376E"/>
    <w:rsid w:val="00F63AC0"/>
    <w:rsid w:val="00F90A42"/>
    <w:rsid w:val="00F97DCF"/>
    <w:rsid w:val="00FD17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FCF7A9C"/>
  <w15:chartTrackingRefBased/>
  <w15:docId w15:val="{4E2B5B45-5BB0-A34F-9462-F9C81F4C3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2E5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0798"/>
    <w:pPr>
      <w:ind w:left="720"/>
      <w:contextualSpacing/>
    </w:pPr>
    <w:rPr>
      <w:rFonts w:asciiTheme="minorHAnsi" w:eastAsiaTheme="minorHAnsi" w:hAnsiTheme="minorHAnsi" w:cstheme="minorBidi"/>
    </w:rPr>
  </w:style>
  <w:style w:type="character" w:styleId="Emphasis">
    <w:name w:val="Emphasis"/>
    <w:basedOn w:val="DefaultParagraphFont"/>
    <w:uiPriority w:val="20"/>
    <w:qFormat/>
    <w:rsid w:val="00F0376E"/>
    <w:rPr>
      <w:i/>
      <w:iCs/>
    </w:rPr>
  </w:style>
  <w:style w:type="character" w:styleId="Hyperlink">
    <w:name w:val="Hyperlink"/>
    <w:basedOn w:val="DefaultParagraphFont"/>
    <w:uiPriority w:val="99"/>
    <w:unhideWhenUsed/>
    <w:rsid w:val="00BF14C8"/>
    <w:rPr>
      <w:color w:val="0000FF"/>
      <w:u w:val="single"/>
    </w:rPr>
  </w:style>
  <w:style w:type="character" w:styleId="UnresolvedMention">
    <w:name w:val="Unresolved Mention"/>
    <w:basedOn w:val="DefaultParagraphFont"/>
    <w:uiPriority w:val="99"/>
    <w:semiHidden/>
    <w:unhideWhenUsed/>
    <w:rsid w:val="00CD2E58"/>
    <w:rPr>
      <w:color w:val="605E5C"/>
      <w:shd w:val="clear" w:color="auto" w:fill="E1DFDD"/>
    </w:rPr>
  </w:style>
  <w:style w:type="paragraph" w:styleId="NormalWeb">
    <w:name w:val="Normal (Web)"/>
    <w:basedOn w:val="Normal"/>
    <w:uiPriority w:val="99"/>
    <w:unhideWhenUsed/>
    <w:rsid w:val="00467D3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177154">
      <w:bodyDiv w:val="1"/>
      <w:marLeft w:val="0"/>
      <w:marRight w:val="0"/>
      <w:marTop w:val="0"/>
      <w:marBottom w:val="0"/>
      <w:divBdr>
        <w:top w:val="none" w:sz="0" w:space="0" w:color="auto"/>
        <w:left w:val="none" w:sz="0" w:space="0" w:color="auto"/>
        <w:bottom w:val="none" w:sz="0" w:space="0" w:color="auto"/>
        <w:right w:val="none" w:sz="0" w:space="0" w:color="auto"/>
      </w:divBdr>
    </w:div>
    <w:div w:id="329916071">
      <w:bodyDiv w:val="1"/>
      <w:marLeft w:val="0"/>
      <w:marRight w:val="0"/>
      <w:marTop w:val="0"/>
      <w:marBottom w:val="0"/>
      <w:divBdr>
        <w:top w:val="none" w:sz="0" w:space="0" w:color="auto"/>
        <w:left w:val="none" w:sz="0" w:space="0" w:color="auto"/>
        <w:bottom w:val="none" w:sz="0" w:space="0" w:color="auto"/>
        <w:right w:val="none" w:sz="0" w:space="0" w:color="auto"/>
      </w:divBdr>
    </w:div>
    <w:div w:id="583301991">
      <w:bodyDiv w:val="1"/>
      <w:marLeft w:val="0"/>
      <w:marRight w:val="0"/>
      <w:marTop w:val="0"/>
      <w:marBottom w:val="0"/>
      <w:divBdr>
        <w:top w:val="none" w:sz="0" w:space="0" w:color="auto"/>
        <w:left w:val="none" w:sz="0" w:space="0" w:color="auto"/>
        <w:bottom w:val="none" w:sz="0" w:space="0" w:color="auto"/>
        <w:right w:val="none" w:sz="0" w:space="0" w:color="auto"/>
      </w:divBdr>
      <w:divsChild>
        <w:div w:id="897059458">
          <w:marLeft w:val="475"/>
          <w:marRight w:val="0"/>
          <w:marTop w:val="125"/>
          <w:marBottom w:val="0"/>
          <w:divBdr>
            <w:top w:val="none" w:sz="0" w:space="0" w:color="auto"/>
            <w:left w:val="none" w:sz="0" w:space="0" w:color="auto"/>
            <w:bottom w:val="none" w:sz="0" w:space="0" w:color="auto"/>
            <w:right w:val="none" w:sz="0" w:space="0" w:color="auto"/>
          </w:divBdr>
        </w:div>
      </w:divsChild>
    </w:div>
    <w:div w:id="640842437">
      <w:bodyDiv w:val="1"/>
      <w:marLeft w:val="0"/>
      <w:marRight w:val="0"/>
      <w:marTop w:val="0"/>
      <w:marBottom w:val="0"/>
      <w:divBdr>
        <w:top w:val="none" w:sz="0" w:space="0" w:color="auto"/>
        <w:left w:val="none" w:sz="0" w:space="0" w:color="auto"/>
        <w:bottom w:val="none" w:sz="0" w:space="0" w:color="auto"/>
        <w:right w:val="none" w:sz="0" w:space="0" w:color="auto"/>
      </w:divBdr>
    </w:div>
    <w:div w:id="967932538">
      <w:bodyDiv w:val="1"/>
      <w:marLeft w:val="0"/>
      <w:marRight w:val="0"/>
      <w:marTop w:val="0"/>
      <w:marBottom w:val="0"/>
      <w:divBdr>
        <w:top w:val="none" w:sz="0" w:space="0" w:color="auto"/>
        <w:left w:val="none" w:sz="0" w:space="0" w:color="auto"/>
        <w:bottom w:val="none" w:sz="0" w:space="0" w:color="auto"/>
        <w:right w:val="none" w:sz="0" w:space="0" w:color="auto"/>
      </w:divBdr>
    </w:div>
    <w:div w:id="981540750">
      <w:bodyDiv w:val="1"/>
      <w:marLeft w:val="0"/>
      <w:marRight w:val="0"/>
      <w:marTop w:val="0"/>
      <w:marBottom w:val="0"/>
      <w:divBdr>
        <w:top w:val="none" w:sz="0" w:space="0" w:color="auto"/>
        <w:left w:val="none" w:sz="0" w:space="0" w:color="auto"/>
        <w:bottom w:val="none" w:sz="0" w:space="0" w:color="auto"/>
        <w:right w:val="none" w:sz="0" w:space="0" w:color="auto"/>
      </w:divBdr>
    </w:div>
    <w:div w:id="1235819031">
      <w:bodyDiv w:val="1"/>
      <w:marLeft w:val="0"/>
      <w:marRight w:val="0"/>
      <w:marTop w:val="0"/>
      <w:marBottom w:val="0"/>
      <w:divBdr>
        <w:top w:val="none" w:sz="0" w:space="0" w:color="auto"/>
        <w:left w:val="none" w:sz="0" w:space="0" w:color="auto"/>
        <w:bottom w:val="none" w:sz="0" w:space="0" w:color="auto"/>
        <w:right w:val="none" w:sz="0" w:space="0" w:color="auto"/>
      </w:divBdr>
      <w:divsChild>
        <w:div w:id="2066220723">
          <w:marLeft w:val="475"/>
          <w:marRight w:val="0"/>
          <w:marTop w:val="86"/>
          <w:marBottom w:val="120"/>
          <w:divBdr>
            <w:top w:val="none" w:sz="0" w:space="0" w:color="auto"/>
            <w:left w:val="none" w:sz="0" w:space="0" w:color="auto"/>
            <w:bottom w:val="none" w:sz="0" w:space="0" w:color="auto"/>
            <w:right w:val="none" w:sz="0" w:space="0" w:color="auto"/>
          </w:divBdr>
        </w:div>
        <w:div w:id="283118111">
          <w:marLeft w:val="475"/>
          <w:marRight w:val="0"/>
          <w:marTop w:val="86"/>
          <w:marBottom w:val="120"/>
          <w:divBdr>
            <w:top w:val="none" w:sz="0" w:space="0" w:color="auto"/>
            <w:left w:val="none" w:sz="0" w:space="0" w:color="auto"/>
            <w:bottom w:val="none" w:sz="0" w:space="0" w:color="auto"/>
            <w:right w:val="none" w:sz="0" w:space="0" w:color="auto"/>
          </w:divBdr>
        </w:div>
      </w:divsChild>
    </w:div>
    <w:div w:id="1280916351">
      <w:bodyDiv w:val="1"/>
      <w:marLeft w:val="0"/>
      <w:marRight w:val="0"/>
      <w:marTop w:val="0"/>
      <w:marBottom w:val="0"/>
      <w:divBdr>
        <w:top w:val="none" w:sz="0" w:space="0" w:color="auto"/>
        <w:left w:val="none" w:sz="0" w:space="0" w:color="auto"/>
        <w:bottom w:val="none" w:sz="0" w:space="0" w:color="auto"/>
        <w:right w:val="none" w:sz="0" w:space="0" w:color="auto"/>
      </w:divBdr>
      <w:divsChild>
        <w:div w:id="56243899">
          <w:marLeft w:val="0"/>
          <w:marRight w:val="0"/>
          <w:marTop w:val="0"/>
          <w:marBottom w:val="0"/>
          <w:divBdr>
            <w:top w:val="none" w:sz="0" w:space="0" w:color="auto"/>
            <w:left w:val="none" w:sz="0" w:space="0" w:color="auto"/>
            <w:bottom w:val="none" w:sz="0" w:space="0" w:color="auto"/>
            <w:right w:val="none" w:sz="0" w:space="0" w:color="auto"/>
          </w:divBdr>
          <w:divsChild>
            <w:div w:id="2006783834">
              <w:marLeft w:val="0"/>
              <w:marRight w:val="0"/>
              <w:marTop w:val="0"/>
              <w:marBottom w:val="0"/>
              <w:divBdr>
                <w:top w:val="none" w:sz="0" w:space="0" w:color="auto"/>
                <w:left w:val="none" w:sz="0" w:space="0" w:color="auto"/>
                <w:bottom w:val="none" w:sz="0" w:space="0" w:color="auto"/>
                <w:right w:val="none" w:sz="0" w:space="0" w:color="auto"/>
              </w:divBdr>
              <w:divsChild>
                <w:div w:id="951014809">
                  <w:marLeft w:val="0"/>
                  <w:marRight w:val="0"/>
                  <w:marTop w:val="0"/>
                  <w:marBottom w:val="0"/>
                  <w:divBdr>
                    <w:top w:val="none" w:sz="0" w:space="0" w:color="auto"/>
                    <w:left w:val="none" w:sz="0" w:space="0" w:color="auto"/>
                    <w:bottom w:val="none" w:sz="0" w:space="0" w:color="auto"/>
                    <w:right w:val="none" w:sz="0" w:space="0" w:color="auto"/>
                  </w:divBdr>
                </w:div>
              </w:divsChild>
            </w:div>
            <w:div w:id="1399402845">
              <w:marLeft w:val="0"/>
              <w:marRight w:val="0"/>
              <w:marTop w:val="0"/>
              <w:marBottom w:val="0"/>
              <w:divBdr>
                <w:top w:val="none" w:sz="0" w:space="0" w:color="auto"/>
                <w:left w:val="none" w:sz="0" w:space="0" w:color="auto"/>
                <w:bottom w:val="none" w:sz="0" w:space="0" w:color="auto"/>
                <w:right w:val="none" w:sz="0" w:space="0" w:color="auto"/>
              </w:divBdr>
              <w:divsChild>
                <w:div w:id="1782991943">
                  <w:marLeft w:val="0"/>
                  <w:marRight w:val="0"/>
                  <w:marTop w:val="0"/>
                  <w:marBottom w:val="0"/>
                  <w:divBdr>
                    <w:top w:val="none" w:sz="0" w:space="0" w:color="auto"/>
                    <w:left w:val="none" w:sz="0" w:space="0" w:color="auto"/>
                    <w:bottom w:val="none" w:sz="0" w:space="0" w:color="auto"/>
                    <w:right w:val="none" w:sz="0" w:space="0" w:color="auto"/>
                  </w:divBdr>
                </w:div>
              </w:divsChild>
            </w:div>
            <w:div w:id="1863589697">
              <w:marLeft w:val="0"/>
              <w:marRight w:val="0"/>
              <w:marTop w:val="0"/>
              <w:marBottom w:val="0"/>
              <w:divBdr>
                <w:top w:val="none" w:sz="0" w:space="0" w:color="auto"/>
                <w:left w:val="none" w:sz="0" w:space="0" w:color="auto"/>
                <w:bottom w:val="none" w:sz="0" w:space="0" w:color="auto"/>
                <w:right w:val="none" w:sz="0" w:space="0" w:color="auto"/>
              </w:divBdr>
              <w:divsChild>
                <w:div w:id="171804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knoema.com/atlas/Tunisia/topics/Education/Literacy/Adult-literacy-ra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nas.org/content/99/1/10" TargetMode="External"/><Relationship Id="rId5" Type="http://schemas.openxmlformats.org/officeDocument/2006/relationships/hyperlink" Target="https://knoema.com/atlas/Canada/topics/Education/Literacy/Adult-literacy-rat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Jani</dc:creator>
  <cp:keywords/>
  <dc:description/>
  <cp:lastModifiedBy>Ines Jani</cp:lastModifiedBy>
  <cp:revision>5</cp:revision>
  <dcterms:created xsi:type="dcterms:W3CDTF">2019-01-31T03:28:00Z</dcterms:created>
  <dcterms:modified xsi:type="dcterms:W3CDTF">2019-09-15T04:52:00Z</dcterms:modified>
</cp:coreProperties>
</file>