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F8F" w:rsidRPr="007F0F8F" w:rsidRDefault="007F0F8F" w:rsidP="007F0F8F">
      <w:pPr>
        <w:tabs>
          <w:tab w:val="center" w:pos="8540"/>
          <w:tab w:val="center" w:pos="9540"/>
        </w:tabs>
        <w:spacing w:before="240"/>
        <w:rPr>
          <w:rFonts w:ascii="Times New Roman" w:hAnsi="Times New Roman"/>
          <w:b/>
          <w:smallCaps/>
          <w:color w:val="0000FF"/>
          <w:sz w:val="32"/>
          <w:szCs w:val="32"/>
          <w:lang w:val="en-CA"/>
        </w:rPr>
      </w:pPr>
      <w:r w:rsidRPr="007F0F8F">
        <w:rPr>
          <w:rFonts w:ascii="Times New Roman" w:hAnsi="Times New Roman"/>
          <w:b/>
          <w:smallCaps/>
          <w:color w:val="0000FF"/>
          <w:sz w:val="32"/>
          <w:szCs w:val="32"/>
          <w:lang w:val="en-CA"/>
        </w:rPr>
        <w:t>What You Really Need to Know</w:t>
      </w:r>
    </w:p>
    <w:p w:rsidR="007F0F8F" w:rsidRPr="007F0F8F" w:rsidRDefault="007F0F8F" w:rsidP="007F0F8F">
      <w:pPr>
        <w:pStyle w:val="heading2"/>
        <w:framePr w:w="0" w:hSpace="0" w:vSpace="0" w:wrap="auto" w:hAnchor="text"/>
        <w:pBdr>
          <w:bottom w:val="single" w:sz="4" w:space="1" w:color="auto"/>
        </w:pBdr>
        <w:ind w:left="0" w:right="0"/>
        <w:rPr>
          <w:rFonts w:ascii="Times New Roman" w:hAnsi="Times New Roman"/>
          <w:caps w:val="0"/>
          <w:smallCaps/>
          <w:lang w:val="en-CA"/>
        </w:rPr>
      </w:pPr>
      <w:r w:rsidRPr="007F0F8F">
        <w:rPr>
          <w:rFonts w:ascii="Times New Roman" w:hAnsi="Times New Roman"/>
          <w:caps w:val="0"/>
          <w:smallCaps/>
          <w:lang w:val="en-CA"/>
        </w:rPr>
        <w:t>Chapter 12: The Purchases, Payables, and Payments Process</w:t>
      </w:r>
    </w:p>
    <w:p w:rsidR="007F0F8F" w:rsidRPr="007F0F8F" w:rsidRDefault="007F0F8F" w:rsidP="007F0F8F">
      <w:pPr>
        <w:rPr>
          <w:rFonts w:ascii="Times New Roman" w:hAnsi="Times New Roman"/>
          <w:lang w:val="en-CA"/>
        </w:rPr>
      </w:pPr>
    </w:p>
    <w:p w:rsidR="007F0F8F" w:rsidRPr="007F0F8F" w:rsidRDefault="007F0F8F" w:rsidP="007F0F8F">
      <w:pPr>
        <w:rPr>
          <w:rFonts w:ascii="Times New Roman" w:hAnsi="Times New Roman"/>
          <w:lang w:val="en-CA"/>
        </w:rPr>
      </w:pPr>
    </w:p>
    <w:p w:rsidR="00AD3CC6" w:rsidRPr="007F0F8F" w:rsidRDefault="00AD3CC6" w:rsidP="00761622">
      <w:pPr>
        <w:jc w:val="both"/>
        <w:rPr>
          <w:rFonts w:ascii="Times New Roman" w:hAnsi="Times New Roman"/>
          <w:b/>
          <w:lang w:val="en-CA"/>
        </w:rPr>
      </w:pPr>
      <w:proofErr w:type="gramStart"/>
      <w:r w:rsidRPr="007F0F8F">
        <w:rPr>
          <w:rFonts w:ascii="Times New Roman" w:hAnsi="Times New Roman"/>
          <w:b/>
          <w:lang w:val="en-CA"/>
        </w:rPr>
        <w:t>LO1  Describe</w:t>
      </w:r>
      <w:proofErr w:type="gramEnd"/>
      <w:r w:rsidRPr="007F0F8F">
        <w:rPr>
          <w:rFonts w:ascii="Times New Roman" w:hAnsi="Times New Roman"/>
          <w:b/>
          <w:lang w:val="en-CA"/>
        </w:rPr>
        <w:t xml:space="preserve"> the purchases, payables, and payments process, including typical risks, transactions, account balances, source documents, and controls.</w:t>
      </w:r>
    </w:p>
    <w:p w:rsidR="00AD3CC6" w:rsidRPr="007F0F8F" w:rsidRDefault="00022112" w:rsidP="00761622">
      <w:pPr>
        <w:pStyle w:val="ListParagraph"/>
        <w:numPr>
          <w:ilvl w:val="0"/>
          <w:numId w:val="1"/>
        </w:numPr>
        <w:jc w:val="both"/>
        <w:rPr>
          <w:rFonts w:ascii="Times New Roman" w:hAnsi="Times New Roman"/>
          <w:lang w:val="en-CA"/>
        </w:rPr>
      </w:pPr>
      <w:r w:rsidRPr="007F0F8F">
        <w:rPr>
          <w:rFonts w:ascii="Times New Roman" w:hAnsi="Times New Roman"/>
          <w:lang w:val="en-CA"/>
        </w:rPr>
        <w:t>Purchases of goods and services are a major part of the cash outflow of mo</w:t>
      </w:r>
      <w:r w:rsidR="00AD3CC6" w:rsidRPr="007F0F8F">
        <w:rPr>
          <w:rFonts w:ascii="Times New Roman" w:hAnsi="Times New Roman"/>
          <w:lang w:val="en-CA"/>
        </w:rPr>
        <w:t>s</w:t>
      </w:r>
      <w:r w:rsidRPr="007F0F8F">
        <w:rPr>
          <w:rFonts w:ascii="Times New Roman" w:hAnsi="Times New Roman"/>
          <w:lang w:val="en-CA"/>
        </w:rPr>
        <w:t>t organizations. Purchases may result in the organization acquiring assets; for example inventory, fixed assets or intangibles. Some purchases are expensed including goods, supplies, and services or deferred in inventory.</w:t>
      </w:r>
    </w:p>
    <w:p w:rsidR="00AD3CC6" w:rsidRPr="007F0F8F" w:rsidRDefault="00022112" w:rsidP="00761622">
      <w:pPr>
        <w:pStyle w:val="ListParagraph"/>
        <w:numPr>
          <w:ilvl w:val="0"/>
          <w:numId w:val="1"/>
        </w:numPr>
        <w:jc w:val="both"/>
        <w:rPr>
          <w:rFonts w:ascii="Times New Roman" w:hAnsi="Times New Roman"/>
          <w:lang w:val="en-CA"/>
        </w:rPr>
      </w:pPr>
      <w:r w:rsidRPr="007F0F8F">
        <w:rPr>
          <w:rFonts w:ascii="Times New Roman" w:hAnsi="Times New Roman"/>
          <w:lang w:val="en-CA"/>
        </w:rPr>
        <w:t>To assess risks in the purchasing related processes, the auditor focuses on purchasing and cash payment streams and accounts payable balances.  Important disclosures relating to purchases i</w:t>
      </w:r>
      <w:r w:rsidR="0039412E" w:rsidRPr="007F0F8F">
        <w:rPr>
          <w:rFonts w:ascii="Times New Roman" w:hAnsi="Times New Roman"/>
          <w:lang w:val="en-CA"/>
        </w:rPr>
        <w:t>nclude asset capitalization and</w:t>
      </w:r>
      <w:r w:rsidRPr="007F0F8F">
        <w:rPr>
          <w:rFonts w:ascii="Times New Roman" w:hAnsi="Times New Roman"/>
          <w:lang w:val="en-CA"/>
        </w:rPr>
        <w:t xml:space="preserve"> inventory cost flow assumption policies, contractual commitments</w:t>
      </w:r>
      <w:r w:rsidR="0039412E" w:rsidRPr="007F0F8F">
        <w:rPr>
          <w:rFonts w:ascii="Times New Roman" w:hAnsi="Times New Roman"/>
          <w:lang w:val="en-CA"/>
        </w:rPr>
        <w:t>,</w:t>
      </w:r>
      <w:r w:rsidRPr="007F0F8F">
        <w:rPr>
          <w:rFonts w:ascii="Times New Roman" w:hAnsi="Times New Roman"/>
          <w:lang w:val="en-CA"/>
        </w:rPr>
        <w:t xml:space="preserve"> and related party transactions.</w:t>
      </w:r>
    </w:p>
    <w:p w:rsidR="00AD3CC6" w:rsidRPr="007F0F8F" w:rsidRDefault="00022112" w:rsidP="00761622">
      <w:pPr>
        <w:pStyle w:val="ListParagraph"/>
        <w:numPr>
          <w:ilvl w:val="0"/>
          <w:numId w:val="1"/>
        </w:numPr>
        <w:jc w:val="both"/>
        <w:rPr>
          <w:rFonts w:ascii="Times New Roman" w:hAnsi="Times New Roman"/>
          <w:lang w:val="en-CA"/>
        </w:rPr>
      </w:pPr>
      <w:r w:rsidRPr="007F0F8F">
        <w:rPr>
          <w:rFonts w:ascii="Times New Roman" w:hAnsi="Times New Roman"/>
          <w:lang w:val="en-CA"/>
        </w:rPr>
        <w:t>At the assertion level, risks related to the purchases payables and payments process include ownership, completeness, valuation and disclosure.</w:t>
      </w:r>
    </w:p>
    <w:p w:rsidR="00AD3CC6" w:rsidRPr="007F0F8F" w:rsidRDefault="00022112" w:rsidP="00761622">
      <w:pPr>
        <w:pStyle w:val="ListParagraph"/>
        <w:numPr>
          <w:ilvl w:val="0"/>
          <w:numId w:val="1"/>
        </w:numPr>
        <w:jc w:val="both"/>
        <w:rPr>
          <w:rFonts w:ascii="Times New Roman" w:hAnsi="Times New Roman"/>
          <w:lang w:val="en-CA"/>
        </w:rPr>
      </w:pPr>
      <w:r w:rsidRPr="007F0F8F">
        <w:rPr>
          <w:rFonts w:ascii="Times New Roman" w:hAnsi="Times New Roman"/>
          <w:lang w:val="en-CA"/>
        </w:rPr>
        <w:t>The typical activities of the purchases, payables and payments process include authorization of purchases, custody of assets, recording the receipt of purchases and the periodic reconciliation of existing assets to recorded amounts.</w:t>
      </w:r>
    </w:p>
    <w:p w:rsidR="00AD3CC6" w:rsidRPr="007F0F8F" w:rsidRDefault="00022112" w:rsidP="00400B0A">
      <w:pPr>
        <w:pStyle w:val="ListParagraph"/>
        <w:numPr>
          <w:ilvl w:val="0"/>
          <w:numId w:val="1"/>
        </w:numPr>
        <w:jc w:val="both"/>
        <w:rPr>
          <w:rFonts w:ascii="Times New Roman" w:hAnsi="Times New Roman"/>
          <w:color w:val="0000FF"/>
          <w:lang w:val="en-CA"/>
        </w:rPr>
      </w:pPr>
      <w:r w:rsidRPr="007F0F8F">
        <w:rPr>
          <w:rFonts w:ascii="Times New Roman" w:hAnsi="Times New Roman"/>
          <w:lang w:val="en-CA"/>
        </w:rPr>
        <w:t>Periodic reconciliation occurs when</w:t>
      </w:r>
      <w:r w:rsidR="00E87D02" w:rsidRPr="007F0F8F">
        <w:rPr>
          <w:rFonts w:ascii="Times New Roman" w:hAnsi="Times New Roman"/>
          <w:lang w:val="en-CA"/>
        </w:rPr>
        <w:t>:</w:t>
      </w:r>
      <w:r w:rsidRPr="007F0F8F">
        <w:rPr>
          <w:rFonts w:ascii="Times New Roman" w:hAnsi="Times New Roman"/>
          <w:lang w:val="en-CA"/>
        </w:rPr>
        <w:t xml:space="preserve"> (1) a physical inventory compares inventory on hand with perpetual inventory records,</w:t>
      </w:r>
      <w:r w:rsidR="00AD3CC6" w:rsidRPr="007F0F8F">
        <w:rPr>
          <w:rFonts w:ascii="Times New Roman" w:hAnsi="Times New Roman"/>
          <w:lang w:val="en-CA"/>
        </w:rPr>
        <w:t xml:space="preserve"> </w:t>
      </w:r>
      <w:r w:rsidRPr="007F0F8F">
        <w:rPr>
          <w:rFonts w:ascii="Times New Roman" w:hAnsi="Times New Roman"/>
          <w:lang w:val="en-CA"/>
        </w:rPr>
        <w:t>(2) a bank reconciliation compares book cash balances with bank cash balances, (3) an inspection compares fixed assets with detail fixed asset records, (4) preparation of an accounts payable trial balance compares the detail of accounts payable with the control account in the general ledger, and (5) accounts payable personnel compare suppliers’ reports and monthly statements to recorded liabilities.</w:t>
      </w:r>
    </w:p>
    <w:p w:rsidR="00AD3CC6" w:rsidRPr="007F0F8F" w:rsidRDefault="00022112" w:rsidP="00400B0A">
      <w:pPr>
        <w:pStyle w:val="ListParagraph"/>
        <w:numPr>
          <w:ilvl w:val="0"/>
          <w:numId w:val="1"/>
        </w:numPr>
        <w:jc w:val="both"/>
        <w:rPr>
          <w:rFonts w:ascii="Times New Roman" w:hAnsi="Times New Roman"/>
          <w:color w:val="0000FF"/>
          <w:lang w:val="en-CA"/>
        </w:rPr>
      </w:pPr>
      <w:r w:rsidRPr="007F0F8F">
        <w:rPr>
          <w:rFonts w:ascii="Times New Roman" w:hAnsi="Times New Roman"/>
          <w:lang w:val="en-CA"/>
        </w:rPr>
        <w:t>With respect to audit evidence in management reports and data files</w:t>
      </w:r>
      <w:r w:rsidRPr="007F0F8F">
        <w:rPr>
          <w:rFonts w:ascii="Times New Roman" w:hAnsi="Times New Roman"/>
          <w:b/>
          <w:lang w:val="en-CA"/>
        </w:rPr>
        <w:t xml:space="preserve"> </w:t>
      </w:r>
      <w:r w:rsidRPr="007F0F8F">
        <w:rPr>
          <w:rFonts w:ascii="Times New Roman" w:hAnsi="Times New Roman"/>
          <w:lang w:val="en-CA"/>
        </w:rPr>
        <w:t>there are a variety of reports providing important audit evidence for purchases, accounts payable and cash payments.  Some examples include the open purchase order file, unmatched receiving reports, unmatched supplier invoices, accounts payable trial balance, purchases journal, inventory reports (trial balance), fixed asset reports, and the cash disbursements</w:t>
      </w:r>
      <w:r w:rsidR="00AD3CC6" w:rsidRPr="007F0F8F">
        <w:rPr>
          <w:rFonts w:ascii="Times New Roman" w:hAnsi="Times New Roman"/>
          <w:lang w:val="en-CA"/>
        </w:rPr>
        <w:t xml:space="preserve"> journal. </w:t>
      </w:r>
    </w:p>
    <w:p w:rsidR="00022112" w:rsidRPr="007F0F8F" w:rsidRDefault="00022112" w:rsidP="00400B0A">
      <w:pPr>
        <w:pStyle w:val="ListParagraph"/>
        <w:numPr>
          <w:ilvl w:val="0"/>
          <w:numId w:val="1"/>
        </w:numPr>
        <w:jc w:val="both"/>
        <w:rPr>
          <w:rFonts w:ascii="Times New Roman" w:hAnsi="Times New Roman"/>
          <w:color w:val="0000FF"/>
          <w:lang w:val="en-CA"/>
        </w:rPr>
      </w:pPr>
      <w:r w:rsidRPr="007F0F8F">
        <w:rPr>
          <w:rFonts w:ascii="Times New Roman" w:hAnsi="Times New Roman"/>
          <w:lang w:val="en-CA"/>
        </w:rPr>
        <w:t xml:space="preserve">The accounts payable trial balance is one of the most valuable tools for the auditor as it provides important evidence for the </w:t>
      </w:r>
      <w:r w:rsidRPr="007F0F8F">
        <w:rPr>
          <w:rFonts w:ascii="Times New Roman" w:hAnsi="Times New Roman"/>
          <w:b/>
          <w:lang w:val="en-CA"/>
        </w:rPr>
        <w:t>search for unrecorded liabilities</w:t>
      </w:r>
      <w:r w:rsidRPr="007F0F8F">
        <w:rPr>
          <w:rFonts w:ascii="Times New Roman" w:hAnsi="Times New Roman"/>
          <w:color w:val="0000FF"/>
          <w:lang w:val="en-CA"/>
        </w:rPr>
        <w:t>.</w:t>
      </w:r>
    </w:p>
    <w:p w:rsidR="00022112" w:rsidRPr="007F0F8F" w:rsidRDefault="00022112" w:rsidP="00761622">
      <w:pPr>
        <w:jc w:val="both"/>
        <w:rPr>
          <w:rFonts w:ascii="Times New Roman" w:hAnsi="Times New Roman"/>
          <w:lang w:val="en-CA"/>
        </w:rPr>
      </w:pPr>
      <w:bookmarkStart w:id="0" w:name="_GoBack"/>
      <w:bookmarkEnd w:id="0"/>
    </w:p>
    <w:p w:rsidR="00AD3CC6" w:rsidRPr="007F0F8F" w:rsidRDefault="00AD3CC6" w:rsidP="00761622">
      <w:pPr>
        <w:jc w:val="both"/>
        <w:rPr>
          <w:rFonts w:ascii="Times New Roman" w:hAnsi="Times New Roman"/>
          <w:b/>
          <w:lang w:val="en-CA"/>
        </w:rPr>
      </w:pPr>
      <w:proofErr w:type="gramStart"/>
      <w:r w:rsidRPr="007F0F8F">
        <w:rPr>
          <w:rFonts w:ascii="Times New Roman" w:hAnsi="Times New Roman"/>
          <w:b/>
          <w:lang w:val="en-CA"/>
        </w:rPr>
        <w:t>LO2  Describe</w:t>
      </w:r>
      <w:proofErr w:type="gramEnd"/>
      <w:r w:rsidRPr="007F0F8F">
        <w:rPr>
          <w:rFonts w:ascii="Times New Roman" w:hAnsi="Times New Roman"/>
          <w:b/>
          <w:lang w:val="en-CA"/>
        </w:rPr>
        <w:t xml:space="preserve"> the auditor’s control risk assessment and control tests for auditing control over the purchase of inventory, services, and fixed as</w:t>
      </w:r>
      <w:r w:rsidR="0039412E" w:rsidRPr="007F0F8F">
        <w:rPr>
          <w:rFonts w:ascii="Times New Roman" w:hAnsi="Times New Roman"/>
          <w:b/>
          <w:lang w:val="en-CA"/>
        </w:rPr>
        <w:t>s</w:t>
      </w:r>
      <w:r w:rsidRPr="007F0F8F">
        <w:rPr>
          <w:rFonts w:ascii="Times New Roman" w:hAnsi="Times New Roman"/>
          <w:b/>
          <w:lang w:val="en-CA"/>
        </w:rPr>
        <w:t xml:space="preserve">ets, and for the </w:t>
      </w:r>
      <w:r w:rsidR="007F0F8F">
        <w:rPr>
          <w:rFonts w:ascii="Times New Roman" w:hAnsi="Times New Roman"/>
          <w:b/>
          <w:lang w:val="en-CA"/>
        </w:rPr>
        <w:t>payment</w:t>
      </w:r>
      <w:r w:rsidR="007F0F8F" w:rsidRPr="007F0F8F">
        <w:rPr>
          <w:rFonts w:ascii="Times New Roman" w:hAnsi="Times New Roman"/>
          <w:b/>
          <w:lang w:val="en-CA"/>
        </w:rPr>
        <w:t xml:space="preserve"> </w:t>
      </w:r>
      <w:r w:rsidRPr="007F0F8F">
        <w:rPr>
          <w:rFonts w:ascii="Times New Roman" w:hAnsi="Times New Roman"/>
          <w:b/>
          <w:lang w:val="en-CA"/>
        </w:rPr>
        <w:t>of cash.</w:t>
      </w:r>
    </w:p>
    <w:p w:rsidR="00322183" w:rsidRPr="007F0F8F" w:rsidRDefault="00022112" w:rsidP="00761622">
      <w:pPr>
        <w:pStyle w:val="ListParagraph"/>
        <w:numPr>
          <w:ilvl w:val="0"/>
          <w:numId w:val="2"/>
        </w:numPr>
        <w:jc w:val="both"/>
        <w:rPr>
          <w:rFonts w:ascii="Times New Roman" w:hAnsi="Times New Roman"/>
          <w:lang w:val="en-CA"/>
        </w:rPr>
      </w:pPr>
      <w:r w:rsidRPr="007F0F8F">
        <w:rPr>
          <w:rFonts w:ascii="Times New Roman" w:hAnsi="Times New Roman"/>
          <w:lang w:val="en-CA"/>
        </w:rPr>
        <w:t xml:space="preserve">With the processing of purchases and payables certain controls must be in place.  Some general control objectives include that recorded purchases are valid and documented, valid purchase transactions are recorded and none omitted, purchases are authorized according to company policy, purchase orders are accurately prepared, purchase transactions are properly classified, purchase </w:t>
      </w:r>
      <w:r w:rsidRPr="007F0F8F">
        <w:rPr>
          <w:rFonts w:ascii="Times New Roman" w:hAnsi="Times New Roman"/>
          <w:lang w:val="en-CA"/>
        </w:rPr>
        <w:lastRenderedPageBreak/>
        <w:t xml:space="preserve">transaction accounting is complete and proper, </w:t>
      </w:r>
      <w:r w:rsidR="0039412E" w:rsidRPr="007F0F8F">
        <w:rPr>
          <w:rFonts w:ascii="Times New Roman" w:hAnsi="Times New Roman"/>
          <w:lang w:val="en-CA"/>
        </w:rPr>
        <w:t xml:space="preserve">and </w:t>
      </w:r>
      <w:r w:rsidRPr="007F0F8F">
        <w:rPr>
          <w:rFonts w:ascii="Times New Roman" w:hAnsi="Times New Roman"/>
          <w:lang w:val="en-CA"/>
        </w:rPr>
        <w:t xml:space="preserve">purchase transactions are recorded in the proper period.  </w:t>
      </w:r>
    </w:p>
    <w:p w:rsidR="00322183" w:rsidRPr="007F0F8F" w:rsidRDefault="00022112" w:rsidP="00761622">
      <w:pPr>
        <w:pStyle w:val="ListParagraph"/>
        <w:numPr>
          <w:ilvl w:val="0"/>
          <w:numId w:val="2"/>
        </w:numPr>
        <w:jc w:val="both"/>
        <w:rPr>
          <w:rFonts w:ascii="Times New Roman" w:hAnsi="Times New Roman"/>
          <w:lang w:val="en-CA"/>
        </w:rPr>
      </w:pPr>
      <w:r w:rsidRPr="007F0F8F">
        <w:rPr>
          <w:rFonts w:ascii="Times New Roman" w:hAnsi="Times New Roman"/>
          <w:lang w:val="en-CA"/>
        </w:rPr>
        <w:t xml:space="preserve">Proper timing for the recording of purchases is very important and </w:t>
      </w:r>
      <w:r w:rsidRPr="007F0F8F">
        <w:rPr>
          <w:rFonts w:ascii="Times New Roman" w:hAnsi="Times New Roman"/>
          <w:b/>
          <w:lang w:val="en-CA"/>
        </w:rPr>
        <w:t xml:space="preserve">purchase </w:t>
      </w:r>
      <w:proofErr w:type="spellStart"/>
      <w:r w:rsidRPr="007F0F8F">
        <w:rPr>
          <w:rFonts w:ascii="Times New Roman" w:hAnsi="Times New Roman"/>
          <w:b/>
          <w:lang w:val="en-CA"/>
        </w:rPr>
        <w:t>cutoff</w:t>
      </w:r>
      <w:proofErr w:type="spellEnd"/>
      <w:r w:rsidRPr="007F0F8F">
        <w:rPr>
          <w:rFonts w:ascii="Times New Roman" w:hAnsi="Times New Roman"/>
          <w:b/>
          <w:lang w:val="en-CA"/>
        </w:rPr>
        <w:t xml:space="preserve"> tests</w:t>
      </w:r>
      <w:r w:rsidRPr="007F0F8F">
        <w:rPr>
          <w:rFonts w:ascii="Times New Roman" w:hAnsi="Times New Roman"/>
          <w:lang w:val="en-CA"/>
        </w:rPr>
        <w:t xml:space="preserve"> provide this assurance. </w:t>
      </w:r>
      <w:r w:rsidR="0039412E" w:rsidRPr="007F0F8F">
        <w:rPr>
          <w:rFonts w:ascii="Times New Roman" w:hAnsi="Times New Roman"/>
          <w:lang w:val="en-CA"/>
        </w:rPr>
        <w:t xml:space="preserve"> A </w:t>
      </w:r>
      <w:proofErr w:type="spellStart"/>
      <w:r w:rsidR="0039412E" w:rsidRPr="007F0F8F">
        <w:rPr>
          <w:rFonts w:ascii="Times New Roman" w:hAnsi="Times New Roman"/>
          <w:lang w:val="en-CA"/>
        </w:rPr>
        <w:t>cutoff</w:t>
      </w:r>
      <w:proofErr w:type="spellEnd"/>
      <w:r w:rsidR="0039412E" w:rsidRPr="007F0F8F">
        <w:rPr>
          <w:rFonts w:ascii="Times New Roman" w:hAnsi="Times New Roman"/>
          <w:lang w:val="en-CA"/>
        </w:rPr>
        <w:t xml:space="preserve"> error is a failure to assign a transaction to the proper period.</w:t>
      </w:r>
    </w:p>
    <w:p w:rsidR="00322183" w:rsidRPr="007F0F8F" w:rsidRDefault="00022112" w:rsidP="00761622">
      <w:pPr>
        <w:pStyle w:val="ListParagraph"/>
        <w:numPr>
          <w:ilvl w:val="0"/>
          <w:numId w:val="2"/>
        </w:numPr>
        <w:jc w:val="both"/>
        <w:rPr>
          <w:rFonts w:ascii="Times New Roman" w:hAnsi="Times New Roman"/>
          <w:lang w:val="en-CA"/>
        </w:rPr>
      </w:pPr>
      <w:r w:rsidRPr="007F0F8F">
        <w:rPr>
          <w:rFonts w:ascii="Times New Roman" w:hAnsi="Times New Roman"/>
          <w:lang w:val="en-CA"/>
        </w:rPr>
        <w:t>Control risk assessment</w:t>
      </w:r>
      <w:r w:rsidRPr="007F0F8F">
        <w:rPr>
          <w:rFonts w:ascii="Times New Roman" w:hAnsi="Times New Roman"/>
          <w:b/>
          <w:lang w:val="en-CA"/>
        </w:rPr>
        <w:t xml:space="preserve"> </w:t>
      </w:r>
      <w:r w:rsidRPr="007F0F8F">
        <w:rPr>
          <w:rFonts w:ascii="Times New Roman" w:hAnsi="Times New Roman"/>
          <w:lang w:val="en-CA"/>
        </w:rPr>
        <w:t xml:space="preserve">governs the nature, timing and extent of substantive audit procedures that will be applied in the audit of account balances in the purchases, payables and payments process.  Information about the control structure is generally gathered through internal control questionnaires.  </w:t>
      </w:r>
    </w:p>
    <w:p w:rsidR="00A80769" w:rsidRPr="007F0F8F" w:rsidRDefault="00022112" w:rsidP="00322183">
      <w:pPr>
        <w:pStyle w:val="ListParagraph"/>
        <w:numPr>
          <w:ilvl w:val="0"/>
          <w:numId w:val="2"/>
        </w:numPr>
        <w:jc w:val="both"/>
        <w:rPr>
          <w:rFonts w:ascii="Times New Roman" w:hAnsi="Times New Roman"/>
          <w:lang w:val="en-CA"/>
        </w:rPr>
      </w:pPr>
      <w:r w:rsidRPr="007F0F8F">
        <w:rPr>
          <w:rFonts w:ascii="Times New Roman" w:hAnsi="Times New Roman"/>
          <w:lang w:val="en-CA"/>
        </w:rPr>
        <w:t xml:space="preserve">Control procedures for the proper segregation of responsibilities should be in place and operating. </w:t>
      </w:r>
    </w:p>
    <w:p w:rsidR="00022112" w:rsidRPr="007F0F8F" w:rsidRDefault="00022112" w:rsidP="00322183">
      <w:pPr>
        <w:pStyle w:val="ListParagraph"/>
        <w:numPr>
          <w:ilvl w:val="0"/>
          <w:numId w:val="2"/>
        </w:numPr>
        <w:jc w:val="both"/>
        <w:rPr>
          <w:rFonts w:ascii="Times New Roman" w:hAnsi="Times New Roman"/>
          <w:lang w:val="en-CA"/>
        </w:rPr>
      </w:pPr>
      <w:r w:rsidRPr="007F0F8F">
        <w:rPr>
          <w:rFonts w:ascii="Times New Roman" w:hAnsi="Times New Roman"/>
          <w:lang w:val="en-CA"/>
        </w:rPr>
        <w:t xml:space="preserve">Control tests </w:t>
      </w:r>
      <w:r w:rsidR="00A80769" w:rsidRPr="007F0F8F">
        <w:rPr>
          <w:rFonts w:ascii="Times New Roman" w:hAnsi="Times New Roman"/>
          <w:lang w:val="en-CA"/>
        </w:rPr>
        <w:t>are used to determine</w:t>
      </w:r>
      <w:r w:rsidR="0039412E" w:rsidRPr="007F0F8F">
        <w:rPr>
          <w:rFonts w:ascii="Times New Roman" w:hAnsi="Times New Roman"/>
          <w:lang w:val="en-CA"/>
        </w:rPr>
        <w:t xml:space="preserve"> if</w:t>
      </w:r>
      <w:r w:rsidR="00A80769" w:rsidRPr="007F0F8F">
        <w:rPr>
          <w:rFonts w:ascii="Times New Roman" w:hAnsi="Times New Roman"/>
          <w:lang w:val="en-CA"/>
        </w:rPr>
        <w:t xml:space="preserve"> </w:t>
      </w:r>
      <w:r w:rsidRPr="007F0F8F">
        <w:rPr>
          <w:rFonts w:ascii="Times New Roman" w:hAnsi="Times New Roman"/>
          <w:lang w:val="en-CA"/>
        </w:rPr>
        <w:t xml:space="preserve">controls are in place with respect to the proper authorization of transactions, the completeness of </w:t>
      </w:r>
      <w:r w:rsidR="0039412E" w:rsidRPr="007F0F8F">
        <w:rPr>
          <w:rFonts w:ascii="Times New Roman" w:hAnsi="Times New Roman"/>
          <w:lang w:val="en-CA"/>
        </w:rPr>
        <w:t>amounts recorded, their accuracy and</w:t>
      </w:r>
      <w:r w:rsidRPr="007F0F8F">
        <w:rPr>
          <w:rFonts w:ascii="Times New Roman" w:hAnsi="Times New Roman"/>
          <w:lang w:val="en-CA"/>
        </w:rPr>
        <w:t xml:space="preserve"> validity</w:t>
      </w:r>
      <w:r w:rsidR="0039412E" w:rsidRPr="007F0F8F">
        <w:rPr>
          <w:rFonts w:ascii="Times New Roman" w:hAnsi="Times New Roman"/>
          <w:lang w:val="en-CA"/>
        </w:rPr>
        <w:t>, their</w:t>
      </w:r>
      <w:r w:rsidRPr="007F0F8F">
        <w:rPr>
          <w:rFonts w:ascii="Times New Roman" w:hAnsi="Times New Roman"/>
          <w:lang w:val="en-CA"/>
        </w:rPr>
        <w:t xml:space="preserve"> classification and being recorded in the proper accounting period.   </w:t>
      </w:r>
    </w:p>
    <w:p w:rsidR="00022112" w:rsidRPr="007F0F8F" w:rsidRDefault="00022112" w:rsidP="00761622">
      <w:pPr>
        <w:jc w:val="both"/>
        <w:rPr>
          <w:rFonts w:ascii="Times New Roman" w:hAnsi="Times New Roman"/>
          <w:lang w:val="en-CA"/>
        </w:rPr>
      </w:pPr>
    </w:p>
    <w:p w:rsidR="00A80769" w:rsidRPr="007F0F8F" w:rsidRDefault="00A80769" w:rsidP="005C1B69">
      <w:pPr>
        <w:jc w:val="both"/>
        <w:rPr>
          <w:rFonts w:ascii="Times New Roman" w:hAnsi="Times New Roman"/>
          <w:b/>
          <w:lang w:val="en-CA"/>
        </w:rPr>
      </w:pPr>
      <w:proofErr w:type="gramStart"/>
      <w:r w:rsidRPr="007F0F8F">
        <w:rPr>
          <w:rFonts w:ascii="Times New Roman" w:hAnsi="Times New Roman"/>
          <w:b/>
          <w:lang w:val="en-CA"/>
        </w:rPr>
        <w:t>LO3  Describe</w:t>
      </w:r>
      <w:proofErr w:type="gramEnd"/>
      <w:r w:rsidRPr="007F0F8F">
        <w:rPr>
          <w:rFonts w:ascii="Times New Roman" w:hAnsi="Times New Roman"/>
          <w:b/>
          <w:lang w:val="en-CA"/>
        </w:rPr>
        <w:t xml:space="preserve"> the typical substantive procedures used to respond to the assessed risk of material misstatement in the main account balances and transactions in the purchases, payable</w:t>
      </w:r>
      <w:r w:rsidR="0039412E" w:rsidRPr="007F0F8F">
        <w:rPr>
          <w:rFonts w:ascii="Times New Roman" w:hAnsi="Times New Roman"/>
          <w:b/>
          <w:lang w:val="en-CA"/>
        </w:rPr>
        <w:t>s</w:t>
      </w:r>
      <w:r w:rsidRPr="007F0F8F">
        <w:rPr>
          <w:rFonts w:ascii="Times New Roman" w:hAnsi="Times New Roman"/>
          <w:b/>
          <w:lang w:val="en-CA"/>
        </w:rPr>
        <w:t>, and payment</w:t>
      </w:r>
      <w:r w:rsidR="0039412E" w:rsidRPr="007F0F8F">
        <w:rPr>
          <w:rFonts w:ascii="Times New Roman" w:hAnsi="Times New Roman"/>
          <w:b/>
          <w:lang w:val="en-CA"/>
        </w:rPr>
        <w:t>s</w:t>
      </w:r>
      <w:r w:rsidRPr="007F0F8F">
        <w:rPr>
          <w:rFonts w:ascii="Times New Roman" w:hAnsi="Times New Roman"/>
          <w:b/>
          <w:lang w:val="en-CA"/>
        </w:rPr>
        <w:t xml:space="preserve"> process.</w:t>
      </w:r>
    </w:p>
    <w:p w:rsidR="00322295" w:rsidRPr="007F0F8F" w:rsidRDefault="00322295" w:rsidP="00322295">
      <w:pPr>
        <w:pStyle w:val="ListParagraph"/>
        <w:numPr>
          <w:ilvl w:val="0"/>
          <w:numId w:val="3"/>
        </w:numPr>
        <w:jc w:val="both"/>
        <w:rPr>
          <w:rFonts w:ascii="Times New Roman" w:hAnsi="Times New Roman"/>
          <w:lang w:val="en-CA"/>
        </w:rPr>
      </w:pPr>
      <w:r w:rsidRPr="007F0F8F">
        <w:rPr>
          <w:rFonts w:ascii="Times New Roman" w:hAnsi="Times New Roman"/>
          <w:lang w:val="en-CA"/>
        </w:rPr>
        <w:t xml:space="preserve">The risk assessments and results of control testing </w:t>
      </w:r>
      <w:proofErr w:type="gramStart"/>
      <w:r w:rsidRPr="007F0F8F">
        <w:rPr>
          <w:rFonts w:ascii="Times New Roman" w:hAnsi="Times New Roman"/>
          <w:lang w:val="en-CA"/>
        </w:rPr>
        <w:t>is</w:t>
      </w:r>
      <w:proofErr w:type="gramEnd"/>
      <w:r w:rsidRPr="007F0F8F">
        <w:rPr>
          <w:rFonts w:ascii="Times New Roman" w:hAnsi="Times New Roman"/>
          <w:lang w:val="en-CA"/>
        </w:rPr>
        <w:t xml:space="preserve"> taken into account when selecting the nature, timing and extent of further substantive procedures</w:t>
      </w:r>
      <w:r w:rsidR="0039412E" w:rsidRPr="007F0F8F">
        <w:rPr>
          <w:rFonts w:ascii="Times New Roman" w:hAnsi="Times New Roman"/>
          <w:lang w:val="en-CA"/>
        </w:rPr>
        <w:t xml:space="preserve">.  These procedures </w:t>
      </w:r>
      <w:r w:rsidRPr="007F0F8F">
        <w:rPr>
          <w:rFonts w:ascii="Times New Roman" w:hAnsi="Times New Roman"/>
          <w:lang w:val="en-CA"/>
        </w:rPr>
        <w:t>are detailed in the substantive audit program</w:t>
      </w:r>
    </w:p>
    <w:p w:rsidR="00322295" w:rsidRDefault="00322295" w:rsidP="00322295">
      <w:pPr>
        <w:pStyle w:val="ListParagraph"/>
        <w:numPr>
          <w:ilvl w:val="0"/>
          <w:numId w:val="3"/>
        </w:numPr>
        <w:jc w:val="both"/>
        <w:rPr>
          <w:rFonts w:ascii="Times New Roman" w:hAnsi="Times New Roman"/>
          <w:lang w:val="en-CA"/>
        </w:rPr>
      </w:pPr>
      <w:r w:rsidRPr="007F0F8F">
        <w:rPr>
          <w:rFonts w:ascii="Times New Roman" w:hAnsi="Times New Roman"/>
          <w:lang w:val="en-CA"/>
        </w:rPr>
        <w:t>The completeness of liabilities, observation of the physical inventory count and the valuation of property, plant and equipment are areas that often have high assessed risk</w:t>
      </w:r>
      <w:r w:rsidR="0039412E" w:rsidRPr="007F0F8F">
        <w:rPr>
          <w:rFonts w:ascii="Times New Roman" w:hAnsi="Times New Roman"/>
          <w:lang w:val="en-CA"/>
        </w:rPr>
        <w:t>.</w:t>
      </w:r>
    </w:p>
    <w:p w:rsidR="007F0F8F" w:rsidRPr="007F0F8F" w:rsidRDefault="007F0F8F" w:rsidP="007F0F8F">
      <w:pPr>
        <w:pStyle w:val="ListParagraph"/>
        <w:numPr>
          <w:ilvl w:val="0"/>
          <w:numId w:val="3"/>
        </w:numPr>
        <w:jc w:val="both"/>
        <w:rPr>
          <w:rFonts w:ascii="Times New Roman" w:hAnsi="Times New Roman"/>
          <w:lang w:val="en-CA"/>
        </w:rPr>
      </w:pPr>
      <w:r w:rsidRPr="007F0F8F">
        <w:rPr>
          <w:rFonts w:ascii="Times New Roman" w:hAnsi="Times New Roman"/>
          <w:lang w:val="en-CA"/>
        </w:rPr>
        <w:t>When analyzing financial statement relationships, a continuity schedule is a working paper that shows the movements in the account balances and the other financial statement amounts that should tie in with them.</w:t>
      </w:r>
    </w:p>
    <w:p w:rsidR="007F0F8F" w:rsidRPr="007F0F8F" w:rsidRDefault="007F0F8F" w:rsidP="007F0F8F">
      <w:pPr>
        <w:pStyle w:val="ListParagraph"/>
        <w:numPr>
          <w:ilvl w:val="0"/>
          <w:numId w:val="3"/>
        </w:numPr>
        <w:jc w:val="both"/>
        <w:rPr>
          <w:rFonts w:ascii="Times New Roman" w:hAnsi="Times New Roman"/>
          <w:lang w:val="en-CA"/>
        </w:rPr>
      </w:pPr>
      <w:r w:rsidRPr="007F0F8F">
        <w:rPr>
          <w:rFonts w:ascii="Times New Roman" w:hAnsi="Times New Roman"/>
          <w:lang w:val="en-CA"/>
        </w:rPr>
        <w:t>The analysis of financial statement relationships can also be used to analyze the impact of misstatements discovered in the audit.</w:t>
      </w:r>
    </w:p>
    <w:p w:rsidR="00322295" w:rsidRPr="007F0F8F" w:rsidRDefault="00322295" w:rsidP="00322295">
      <w:pPr>
        <w:jc w:val="both"/>
        <w:rPr>
          <w:rFonts w:ascii="Times New Roman" w:hAnsi="Times New Roman"/>
          <w:lang w:val="en-CA"/>
        </w:rPr>
      </w:pPr>
    </w:p>
    <w:p w:rsidR="00660833" w:rsidRPr="007F0F8F" w:rsidRDefault="007F0F8F" w:rsidP="00761622">
      <w:pPr>
        <w:jc w:val="both"/>
        <w:rPr>
          <w:rFonts w:ascii="Times New Roman" w:hAnsi="Times New Roman"/>
          <w:b/>
          <w:lang w:val="en-CA"/>
        </w:rPr>
      </w:pPr>
      <w:proofErr w:type="gramStart"/>
      <w:r w:rsidRPr="007F0F8F">
        <w:rPr>
          <w:rFonts w:ascii="Times New Roman" w:hAnsi="Times New Roman"/>
          <w:b/>
          <w:lang w:val="en-CA"/>
        </w:rPr>
        <w:t>LO</w:t>
      </w:r>
      <w:r>
        <w:rPr>
          <w:rFonts w:ascii="Times New Roman" w:hAnsi="Times New Roman"/>
          <w:b/>
          <w:lang w:val="en-CA"/>
        </w:rPr>
        <w:t>4</w:t>
      </w:r>
      <w:r w:rsidRPr="007F0F8F">
        <w:rPr>
          <w:rFonts w:ascii="Times New Roman" w:hAnsi="Times New Roman"/>
          <w:b/>
          <w:lang w:val="en-CA"/>
        </w:rPr>
        <w:t xml:space="preserve">  </w:t>
      </w:r>
      <w:r w:rsidR="00660833" w:rsidRPr="007F0F8F">
        <w:rPr>
          <w:rFonts w:ascii="Times New Roman" w:hAnsi="Times New Roman"/>
          <w:b/>
          <w:lang w:val="en-CA"/>
        </w:rPr>
        <w:t>Identify</w:t>
      </w:r>
      <w:proofErr w:type="gramEnd"/>
      <w:r w:rsidR="00660833" w:rsidRPr="007F0F8F">
        <w:rPr>
          <w:rFonts w:ascii="Times New Roman" w:hAnsi="Times New Roman"/>
          <w:b/>
          <w:lang w:val="en-CA"/>
        </w:rPr>
        <w:t xml:space="preserve"> audit considerations for observing the physical inventory count.</w:t>
      </w:r>
    </w:p>
    <w:p w:rsidR="00660833" w:rsidRPr="007F0F8F" w:rsidRDefault="00022112" w:rsidP="00660833">
      <w:pPr>
        <w:pStyle w:val="ListParagraph"/>
        <w:numPr>
          <w:ilvl w:val="0"/>
          <w:numId w:val="5"/>
        </w:numPr>
        <w:jc w:val="both"/>
        <w:rPr>
          <w:rFonts w:ascii="Times New Roman" w:hAnsi="Times New Roman"/>
          <w:lang w:val="en-CA"/>
        </w:rPr>
      </w:pPr>
      <w:r w:rsidRPr="007F0F8F">
        <w:rPr>
          <w:rFonts w:ascii="Times New Roman" w:hAnsi="Times New Roman"/>
          <w:lang w:val="en-CA"/>
        </w:rPr>
        <w:t xml:space="preserve">The audit procedures for inventory and the related cost of sales account can be extensive.  A material misstatement in inventory has a pervasive effect on the </w:t>
      </w:r>
      <w:r w:rsidR="007F172F" w:rsidRPr="007F0F8F">
        <w:rPr>
          <w:rFonts w:ascii="Times New Roman" w:hAnsi="Times New Roman"/>
          <w:lang w:val="en-CA"/>
        </w:rPr>
        <w:t>financial statements as i</w:t>
      </w:r>
      <w:r w:rsidRPr="007F0F8F">
        <w:rPr>
          <w:rFonts w:ascii="Times New Roman" w:hAnsi="Times New Roman"/>
          <w:lang w:val="en-CA"/>
        </w:rPr>
        <w:t xml:space="preserve">t will cause misstatements in current assets, working capital, total assets, </w:t>
      </w:r>
      <w:proofErr w:type="gramStart"/>
      <w:r w:rsidRPr="007F0F8F">
        <w:rPr>
          <w:rFonts w:ascii="Times New Roman" w:hAnsi="Times New Roman"/>
          <w:lang w:val="en-CA"/>
        </w:rPr>
        <w:t>cost</w:t>
      </w:r>
      <w:proofErr w:type="gramEnd"/>
      <w:r w:rsidRPr="007F0F8F">
        <w:rPr>
          <w:rFonts w:ascii="Times New Roman" w:hAnsi="Times New Roman"/>
          <w:lang w:val="en-CA"/>
        </w:rPr>
        <w:t xml:space="preserve"> of sales, gross margin and net income.  </w:t>
      </w:r>
    </w:p>
    <w:p w:rsidR="00660833" w:rsidRPr="007F0F8F" w:rsidRDefault="00022112" w:rsidP="00660833">
      <w:pPr>
        <w:pStyle w:val="ListParagraph"/>
        <w:numPr>
          <w:ilvl w:val="0"/>
          <w:numId w:val="5"/>
        </w:numPr>
        <w:jc w:val="both"/>
        <w:rPr>
          <w:rFonts w:ascii="Times New Roman" w:hAnsi="Times New Roman"/>
          <w:lang w:val="en-CA"/>
        </w:rPr>
      </w:pPr>
      <w:r w:rsidRPr="007F0F8F">
        <w:rPr>
          <w:rFonts w:ascii="Times New Roman" w:hAnsi="Times New Roman"/>
          <w:lang w:val="en-CA"/>
        </w:rPr>
        <w:t>The most important procedure dealing with inventory is the observation of th</w:t>
      </w:r>
      <w:r w:rsidR="00660833" w:rsidRPr="007F0F8F">
        <w:rPr>
          <w:rFonts w:ascii="Times New Roman" w:hAnsi="Times New Roman"/>
          <w:lang w:val="en-CA"/>
        </w:rPr>
        <w:t>e physical count of inventory.  I</w:t>
      </w:r>
      <w:r w:rsidRPr="007F0F8F">
        <w:rPr>
          <w:rFonts w:ascii="Times New Roman" w:hAnsi="Times New Roman"/>
          <w:lang w:val="en-CA"/>
        </w:rPr>
        <w:t>t is the best opportunity to detect inventory misstatements</w:t>
      </w:r>
      <w:r w:rsidR="00660833" w:rsidRPr="007F0F8F">
        <w:rPr>
          <w:rFonts w:ascii="Times New Roman" w:hAnsi="Times New Roman"/>
          <w:lang w:val="en-CA"/>
        </w:rPr>
        <w:t xml:space="preserve"> and</w:t>
      </w:r>
      <w:r w:rsidRPr="007F0F8F">
        <w:rPr>
          <w:rFonts w:ascii="Times New Roman" w:hAnsi="Times New Roman"/>
          <w:lang w:val="en-CA"/>
        </w:rPr>
        <w:t xml:space="preserve"> also provides an opportunity to confirm the physical existence and condition of inventory. </w:t>
      </w:r>
    </w:p>
    <w:p w:rsidR="00022112" w:rsidRPr="007F0F8F" w:rsidRDefault="00022112" w:rsidP="00660833">
      <w:pPr>
        <w:pStyle w:val="ListParagraph"/>
        <w:numPr>
          <w:ilvl w:val="0"/>
          <w:numId w:val="5"/>
        </w:numPr>
        <w:jc w:val="both"/>
        <w:rPr>
          <w:rFonts w:ascii="Times New Roman" w:hAnsi="Times New Roman"/>
          <w:lang w:val="en-CA"/>
        </w:rPr>
      </w:pPr>
      <w:r w:rsidRPr="007F0F8F">
        <w:rPr>
          <w:rFonts w:ascii="Times New Roman" w:hAnsi="Times New Roman"/>
          <w:lang w:val="en-CA"/>
        </w:rPr>
        <w:t>There</w:t>
      </w:r>
      <w:r w:rsidR="007F172F" w:rsidRPr="007F0F8F">
        <w:rPr>
          <w:rFonts w:ascii="Times New Roman" w:hAnsi="Times New Roman"/>
          <w:lang w:val="en-CA"/>
        </w:rPr>
        <w:t xml:space="preserve"> are a number of situations t</w:t>
      </w:r>
      <w:r w:rsidRPr="007F0F8F">
        <w:rPr>
          <w:rFonts w:ascii="Times New Roman" w:hAnsi="Times New Roman"/>
          <w:lang w:val="en-CA"/>
        </w:rPr>
        <w:t>he auditor must deal with including the taking of the physical inventory count on a date other than year end, cyclical inventory counting, auditors that for whatever reason failed to be at the auditee’s inventory count and procedures dealing with inventories located off the auditee’s premises.</w:t>
      </w:r>
    </w:p>
    <w:p w:rsidR="00660833" w:rsidRPr="007F0F8F" w:rsidRDefault="00660833" w:rsidP="00660833">
      <w:pPr>
        <w:pStyle w:val="ListParagraph"/>
        <w:numPr>
          <w:ilvl w:val="0"/>
          <w:numId w:val="5"/>
        </w:numPr>
        <w:jc w:val="both"/>
        <w:rPr>
          <w:rFonts w:ascii="Times New Roman" w:hAnsi="Times New Roman"/>
          <w:lang w:val="en-CA"/>
        </w:rPr>
      </w:pPr>
      <w:r w:rsidRPr="007F0F8F">
        <w:rPr>
          <w:rFonts w:ascii="Times New Roman" w:hAnsi="Times New Roman"/>
          <w:lang w:val="en-CA"/>
        </w:rPr>
        <w:t>Auditors must ensure the inventory compilation includes goods:</w:t>
      </w:r>
    </w:p>
    <w:p w:rsidR="00660833" w:rsidRPr="007F0F8F" w:rsidRDefault="00660833" w:rsidP="00660833">
      <w:pPr>
        <w:pStyle w:val="ListParagraph"/>
        <w:numPr>
          <w:ilvl w:val="1"/>
          <w:numId w:val="5"/>
        </w:numPr>
        <w:jc w:val="both"/>
        <w:rPr>
          <w:rFonts w:ascii="Times New Roman" w:hAnsi="Times New Roman"/>
          <w:lang w:val="en-CA"/>
        </w:rPr>
      </w:pPr>
      <w:r w:rsidRPr="007F0F8F">
        <w:rPr>
          <w:rFonts w:ascii="Times New Roman" w:hAnsi="Times New Roman"/>
          <w:lang w:val="en-CA"/>
        </w:rPr>
        <w:t>Owned, on hand and counted</w:t>
      </w:r>
    </w:p>
    <w:p w:rsidR="00660833" w:rsidRPr="007F0F8F" w:rsidRDefault="00660833" w:rsidP="00660833">
      <w:pPr>
        <w:pStyle w:val="ListParagraph"/>
        <w:numPr>
          <w:ilvl w:val="1"/>
          <w:numId w:val="5"/>
        </w:numPr>
        <w:jc w:val="both"/>
        <w:rPr>
          <w:rFonts w:ascii="Times New Roman" w:hAnsi="Times New Roman"/>
          <w:lang w:val="en-CA"/>
        </w:rPr>
      </w:pPr>
      <w:r w:rsidRPr="007F0F8F">
        <w:rPr>
          <w:rFonts w:ascii="Times New Roman" w:hAnsi="Times New Roman"/>
          <w:lang w:val="en-CA"/>
        </w:rPr>
        <w:lastRenderedPageBreak/>
        <w:t>Owned but not on hand (consigned or stored in outside warehouses)</w:t>
      </w:r>
    </w:p>
    <w:p w:rsidR="00660833" w:rsidRPr="007F0F8F" w:rsidRDefault="00660833" w:rsidP="00660833">
      <w:pPr>
        <w:pStyle w:val="ListParagraph"/>
        <w:numPr>
          <w:ilvl w:val="1"/>
          <w:numId w:val="5"/>
        </w:numPr>
        <w:jc w:val="both"/>
        <w:rPr>
          <w:rFonts w:ascii="Times New Roman" w:hAnsi="Times New Roman"/>
          <w:lang w:val="en-CA"/>
        </w:rPr>
      </w:pPr>
      <w:r w:rsidRPr="007F0F8F">
        <w:rPr>
          <w:rFonts w:ascii="Times New Roman" w:hAnsi="Times New Roman"/>
          <w:lang w:val="en-CA"/>
        </w:rPr>
        <w:t>In transit (purchased and recorded but not yet received)</w:t>
      </w:r>
    </w:p>
    <w:p w:rsidR="00022112" w:rsidRPr="007F0F8F" w:rsidRDefault="00022112" w:rsidP="00761622">
      <w:pPr>
        <w:jc w:val="both"/>
        <w:rPr>
          <w:rFonts w:ascii="Times New Roman" w:hAnsi="Times New Roman"/>
          <w:lang w:val="en-CA"/>
        </w:rPr>
      </w:pPr>
    </w:p>
    <w:p w:rsidR="00EF34DA" w:rsidRPr="007F0F8F" w:rsidRDefault="007F0F8F" w:rsidP="00761622">
      <w:pPr>
        <w:jc w:val="both"/>
        <w:rPr>
          <w:rFonts w:ascii="Times New Roman" w:hAnsi="Times New Roman"/>
          <w:b/>
          <w:lang w:val="en-CA"/>
        </w:rPr>
      </w:pPr>
      <w:proofErr w:type="gramStart"/>
      <w:r w:rsidRPr="007F0F8F">
        <w:rPr>
          <w:rFonts w:ascii="Times New Roman" w:hAnsi="Times New Roman"/>
          <w:b/>
          <w:lang w:val="en-CA"/>
        </w:rPr>
        <w:t>LO</w:t>
      </w:r>
      <w:r>
        <w:rPr>
          <w:rFonts w:ascii="Times New Roman" w:hAnsi="Times New Roman"/>
          <w:b/>
          <w:lang w:val="en-CA"/>
        </w:rPr>
        <w:t>5</w:t>
      </w:r>
      <w:r w:rsidRPr="007F0F8F">
        <w:rPr>
          <w:rFonts w:ascii="Times New Roman" w:hAnsi="Times New Roman"/>
          <w:b/>
          <w:lang w:val="en-CA"/>
        </w:rPr>
        <w:t xml:space="preserve">  </w:t>
      </w:r>
      <w:r w:rsidR="00EF34DA" w:rsidRPr="007F0F8F">
        <w:rPr>
          <w:rFonts w:ascii="Times New Roman" w:hAnsi="Times New Roman"/>
          <w:b/>
          <w:lang w:val="en-CA"/>
        </w:rPr>
        <w:t>Explain</w:t>
      </w:r>
      <w:proofErr w:type="gramEnd"/>
      <w:r w:rsidR="00EF34DA" w:rsidRPr="007F0F8F">
        <w:rPr>
          <w:rFonts w:ascii="Times New Roman" w:hAnsi="Times New Roman"/>
          <w:b/>
          <w:lang w:val="en-CA"/>
        </w:rPr>
        <w:t xml:space="preserve"> the main auditing procedures used for property, plant, and equipment and intangible assets.</w:t>
      </w:r>
    </w:p>
    <w:p w:rsidR="00EF34DA" w:rsidRPr="007F0F8F" w:rsidRDefault="00EF34DA" w:rsidP="00EF34DA">
      <w:pPr>
        <w:pStyle w:val="ListParagraph"/>
        <w:numPr>
          <w:ilvl w:val="0"/>
          <w:numId w:val="6"/>
        </w:numPr>
        <w:jc w:val="both"/>
        <w:rPr>
          <w:rFonts w:ascii="Times New Roman" w:hAnsi="Times New Roman"/>
          <w:lang w:val="en-CA"/>
        </w:rPr>
      </w:pPr>
      <w:r w:rsidRPr="007F0F8F">
        <w:rPr>
          <w:rFonts w:ascii="Times New Roman" w:hAnsi="Times New Roman"/>
          <w:lang w:val="en-CA"/>
        </w:rPr>
        <w:t>Property, plant and equipment (PPE) includes land, buildings, equipment, vehicles, computers, leasehold improvements, and other physical types of assets.</w:t>
      </w:r>
    </w:p>
    <w:p w:rsidR="00EF34DA" w:rsidRPr="007F0F8F" w:rsidRDefault="00EF34DA" w:rsidP="00EF34DA">
      <w:pPr>
        <w:pStyle w:val="ListParagraph"/>
        <w:numPr>
          <w:ilvl w:val="0"/>
          <w:numId w:val="6"/>
        </w:numPr>
        <w:jc w:val="both"/>
        <w:rPr>
          <w:rFonts w:ascii="Times New Roman" w:hAnsi="Times New Roman"/>
          <w:lang w:val="en-CA"/>
        </w:rPr>
      </w:pPr>
      <w:r w:rsidRPr="007F0F8F">
        <w:rPr>
          <w:rFonts w:ascii="Times New Roman" w:hAnsi="Times New Roman"/>
          <w:lang w:val="en-CA"/>
        </w:rPr>
        <w:t>Intangible assets are identifiable non-monetary assets that do not have a physical substance, such as patents, licenses, copyrights, trademarks, application software, development costs, and customer lists.</w:t>
      </w:r>
    </w:p>
    <w:p w:rsidR="00EF34DA" w:rsidRPr="007F0F8F" w:rsidRDefault="00EF34DA" w:rsidP="00EF34DA">
      <w:pPr>
        <w:pStyle w:val="ListParagraph"/>
        <w:numPr>
          <w:ilvl w:val="0"/>
          <w:numId w:val="6"/>
        </w:numPr>
        <w:jc w:val="both"/>
        <w:rPr>
          <w:rFonts w:ascii="Times New Roman" w:hAnsi="Times New Roman"/>
          <w:lang w:val="en-CA"/>
        </w:rPr>
      </w:pPr>
      <w:r w:rsidRPr="007F0F8F">
        <w:rPr>
          <w:rFonts w:ascii="Times New Roman" w:hAnsi="Times New Roman"/>
          <w:lang w:val="en-CA"/>
        </w:rPr>
        <w:t xml:space="preserve">Usually, the existence, completeness, and ownership assertions for PPE are likely to have a low assessed risk of misstatement.  For intangible assets, the existence assertion can have a high risk.  Valuation can be a very high-risk assertion as they are many allocations and estimates involved.  The accounting choices available within GAAP and the subjective kinds of information </w:t>
      </w:r>
      <w:proofErr w:type="gramStart"/>
      <w:r w:rsidRPr="007F0F8F">
        <w:rPr>
          <w:rFonts w:ascii="Times New Roman" w:hAnsi="Times New Roman"/>
          <w:lang w:val="en-CA"/>
        </w:rPr>
        <w:t>used,</w:t>
      </w:r>
      <w:proofErr w:type="gramEnd"/>
      <w:r w:rsidRPr="007F0F8F">
        <w:rPr>
          <w:rFonts w:ascii="Times New Roman" w:hAnsi="Times New Roman"/>
          <w:lang w:val="en-CA"/>
        </w:rPr>
        <w:t xml:space="preserve"> can open the door for management bias in determining estimates.</w:t>
      </w:r>
    </w:p>
    <w:p w:rsidR="00EF34DA" w:rsidRPr="007F0F8F" w:rsidRDefault="00EF34DA" w:rsidP="00EF34DA">
      <w:pPr>
        <w:pStyle w:val="ListParagraph"/>
        <w:numPr>
          <w:ilvl w:val="0"/>
          <w:numId w:val="6"/>
        </w:numPr>
        <w:jc w:val="both"/>
        <w:rPr>
          <w:rFonts w:ascii="Times New Roman" w:hAnsi="Times New Roman"/>
          <w:lang w:val="en-CA"/>
        </w:rPr>
      </w:pPr>
      <w:r w:rsidRPr="007F0F8F">
        <w:rPr>
          <w:rFonts w:ascii="Times New Roman" w:hAnsi="Times New Roman"/>
          <w:lang w:val="en-CA"/>
        </w:rPr>
        <w:t>The main financial controls relate to authorization of acquisitions, proper classification of assets and expens</w:t>
      </w:r>
      <w:r w:rsidR="00083C01" w:rsidRPr="007F0F8F">
        <w:rPr>
          <w:rFonts w:ascii="Times New Roman" w:hAnsi="Times New Roman"/>
          <w:lang w:val="en-CA"/>
        </w:rPr>
        <w:t xml:space="preserve">es, </w:t>
      </w:r>
      <w:r w:rsidRPr="007F0F8F">
        <w:rPr>
          <w:rFonts w:ascii="Times New Roman" w:hAnsi="Times New Roman"/>
          <w:lang w:val="en-CA"/>
        </w:rPr>
        <w:t>accuracy of the depreciation calculations</w:t>
      </w:r>
      <w:r w:rsidR="00083C01" w:rsidRPr="007F0F8F">
        <w:rPr>
          <w:rFonts w:ascii="Times New Roman" w:hAnsi="Times New Roman"/>
          <w:lang w:val="en-CA"/>
        </w:rPr>
        <w:t>, and recording and applying</w:t>
      </w:r>
      <w:r w:rsidRPr="007F0F8F">
        <w:rPr>
          <w:rFonts w:ascii="Times New Roman" w:hAnsi="Times New Roman"/>
          <w:lang w:val="en-CA"/>
        </w:rPr>
        <w:t xml:space="preserve"> appropriate revaluation or impairment testing procedures.</w:t>
      </w:r>
    </w:p>
    <w:p w:rsidR="00083C01" w:rsidRPr="007F0F8F" w:rsidRDefault="00083C01" w:rsidP="00EF34DA">
      <w:pPr>
        <w:pStyle w:val="ListParagraph"/>
        <w:numPr>
          <w:ilvl w:val="0"/>
          <w:numId w:val="6"/>
        </w:numPr>
        <w:jc w:val="both"/>
        <w:rPr>
          <w:rFonts w:ascii="Times New Roman" w:hAnsi="Times New Roman"/>
          <w:lang w:val="en-CA"/>
        </w:rPr>
      </w:pPr>
      <w:r w:rsidRPr="007F0F8F">
        <w:rPr>
          <w:rFonts w:ascii="Times New Roman" w:hAnsi="Times New Roman"/>
          <w:lang w:val="en-CA"/>
        </w:rPr>
        <w:t xml:space="preserve">Continuity schedules are used to keep track of details underlying the valuation of PPE and intangible assets.  </w:t>
      </w:r>
    </w:p>
    <w:p w:rsidR="00EF34DA" w:rsidRPr="007F0F8F" w:rsidRDefault="00EF34DA" w:rsidP="007F0F8F">
      <w:pPr>
        <w:jc w:val="both"/>
        <w:rPr>
          <w:rFonts w:ascii="Times New Roman" w:hAnsi="Times New Roman"/>
          <w:lang w:val="en-CA"/>
        </w:rPr>
      </w:pPr>
    </w:p>
    <w:p w:rsidR="007F0F8F" w:rsidRPr="007F0F8F" w:rsidRDefault="007F0F8F" w:rsidP="007F0F8F">
      <w:pPr>
        <w:jc w:val="both"/>
        <w:rPr>
          <w:rFonts w:ascii="Times New Roman" w:hAnsi="Times New Roman"/>
          <w:b/>
          <w:lang w:val="en-CA"/>
        </w:rPr>
      </w:pPr>
      <w:proofErr w:type="gramStart"/>
      <w:r w:rsidRPr="007F0F8F">
        <w:rPr>
          <w:rFonts w:ascii="Times New Roman" w:hAnsi="Times New Roman"/>
          <w:b/>
          <w:lang w:val="en-CA"/>
        </w:rPr>
        <w:t>LO</w:t>
      </w:r>
      <w:r>
        <w:rPr>
          <w:rFonts w:ascii="Times New Roman" w:hAnsi="Times New Roman"/>
          <w:b/>
          <w:lang w:val="en-CA"/>
        </w:rPr>
        <w:t>6</w:t>
      </w:r>
      <w:r w:rsidRPr="007F0F8F">
        <w:rPr>
          <w:rFonts w:ascii="Times New Roman" w:hAnsi="Times New Roman"/>
          <w:b/>
          <w:lang w:val="en-CA"/>
        </w:rPr>
        <w:t xml:space="preserve">  Explain</w:t>
      </w:r>
      <w:proofErr w:type="gramEnd"/>
      <w:r w:rsidRPr="007F0F8F">
        <w:rPr>
          <w:rFonts w:ascii="Times New Roman" w:hAnsi="Times New Roman"/>
          <w:b/>
          <w:lang w:val="en-CA"/>
        </w:rPr>
        <w:t xml:space="preserve"> the importance of the completion assertion for auditing the accounts payable liabilities, and the procedures used to search for unrecorded liabilities.</w:t>
      </w:r>
    </w:p>
    <w:p w:rsidR="007F0F8F" w:rsidRPr="007F0F8F" w:rsidRDefault="007F0F8F" w:rsidP="007F0F8F">
      <w:pPr>
        <w:pStyle w:val="ListParagraph"/>
        <w:numPr>
          <w:ilvl w:val="0"/>
          <w:numId w:val="4"/>
        </w:numPr>
        <w:jc w:val="both"/>
        <w:rPr>
          <w:rFonts w:ascii="Times New Roman" w:hAnsi="Times New Roman"/>
          <w:lang w:val="en-CA"/>
        </w:rPr>
      </w:pPr>
      <w:r w:rsidRPr="007F0F8F">
        <w:rPr>
          <w:rFonts w:ascii="Times New Roman" w:hAnsi="Times New Roman"/>
          <w:lang w:val="en-CA"/>
        </w:rPr>
        <w:t>When considering assertions and obtaining evidence about accounts payable and other liabilities, auditors must emphasize the completeness assertion.  This is necessary as companies are typically less concerned about the timely recording of expenses and liabilities as they are about the timely recording of assets and revenues.</w:t>
      </w:r>
    </w:p>
    <w:p w:rsidR="007F0F8F" w:rsidRPr="007F0F8F" w:rsidRDefault="007F0F8F" w:rsidP="007F0F8F">
      <w:pPr>
        <w:pStyle w:val="ListParagraph"/>
        <w:numPr>
          <w:ilvl w:val="0"/>
          <w:numId w:val="4"/>
        </w:numPr>
        <w:jc w:val="both"/>
        <w:rPr>
          <w:rFonts w:ascii="Times New Roman" w:hAnsi="Times New Roman"/>
          <w:lang w:val="en-CA"/>
        </w:rPr>
      </w:pPr>
      <w:r w:rsidRPr="007F0F8F">
        <w:rPr>
          <w:rFonts w:ascii="Times New Roman" w:hAnsi="Times New Roman"/>
          <w:lang w:val="en-CA"/>
        </w:rPr>
        <w:t xml:space="preserve">The </w:t>
      </w:r>
      <w:r w:rsidRPr="007F0F8F">
        <w:rPr>
          <w:rFonts w:ascii="Times New Roman" w:hAnsi="Times New Roman"/>
          <w:b/>
          <w:lang w:val="en-CA"/>
        </w:rPr>
        <w:t>search for unrecorded liabilities</w:t>
      </w:r>
      <w:r w:rsidRPr="007F0F8F">
        <w:rPr>
          <w:rFonts w:ascii="Times New Roman" w:hAnsi="Times New Roman"/>
          <w:lang w:val="en-CA"/>
        </w:rPr>
        <w:t xml:space="preserve"> is extremely important and includes a set of procedures designed to yield audit evidence of liabilities that are not recorded in the reporting period.  The search should be performed up to the audit report date in the period following the auditee’s balance sheet date.</w:t>
      </w:r>
    </w:p>
    <w:p w:rsidR="007F0F8F" w:rsidRPr="007F0F8F" w:rsidRDefault="007F0F8F" w:rsidP="007F0F8F">
      <w:pPr>
        <w:pStyle w:val="ListParagraph"/>
        <w:numPr>
          <w:ilvl w:val="0"/>
          <w:numId w:val="4"/>
        </w:numPr>
        <w:jc w:val="both"/>
        <w:rPr>
          <w:rFonts w:ascii="Times New Roman" w:hAnsi="Times New Roman"/>
          <w:lang w:val="en-CA"/>
        </w:rPr>
      </w:pPr>
      <w:r w:rsidRPr="007F0F8F">
        <w:rPr>
          <w:rFonts w:ascii="Times New Roman" w:hAnsi="Times New Roman"/>
          <w:lang w:val="en-CA"/>
        </w:rPr>
        <w:t>There are a number of procedures useful for searching for unrecorded liabilities.  The objective is to search all places where there may be evidence of unrecorded liabilities, and if none are revealed, it is reasonable to conclude all material liabilities have been recorded.</w:t>
      </w:r>
    </w:p>
    <w:p w:rsidR="007F0F8F" w:rsidRPr="007F0F8F" w:rsidRDefault="007F0F8F" w:rsidP="007F0F8F">
      <w:pPr>
        <w:jc w:val="both"/>
        <w:rPr>
          <w:rFonts w:ascii="Times New Roman" w:hAnsi="Times New Roman"/>
          <w:lang w:val="en-CA"/>
        </w:rPr>
      </w:pPr>
    </w:p>
    <w:p w:rsidR="00EF34DA" w:rsidRPr="007F0F8F" w:rsidRDefault="00EF34DA" w:rsidP="00EF34DA">
      <w:pPr>
        <w:jc w:val="both"/>
        <w:rPr>
          <w:rFonts w:ascii="Times New Roman" w:hAnsi="Times New Roman"/>
          <w:lang w:val="en-CA"/>
        </w:rPr>
      </w:pPr>
    </w:p>
    <w:sectPr w:rsidR="00EF34DA" w:rsidRPr="007F0F8F" w:rsidSect="009133D2">
      <w:headerReference w:type="default" r:id="rId8"/>
      <w:footerReference w:type="default" r:id="rId9"/>
      <w:footerReference w:type="first" r:id="rId10"/>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FEB" w:rsidRDefault="00C46FEB" w:rsidP="000B509A">
      <w:r>
        <w:separator/>
      </w:r>
    </w:p>
  </w:endnote>
  <w:endnote w:type="continuationSeparator" w:id="0">
    <w:p w:rsidR="00C46FEB" w:rsidRDefault="00C46FEB" w:rsidP="000B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F8F" w:rsidRDefault="007F0F8F" w:rsidP="007F0F8F">
    <w:pPr>
      <w:pStyle w:val="Footer"/>
      <w:tabs>
        <w:tab w:val="clear" w:pos="4320"/>
        <w:tab w:val="clear" w:pos="8640"/>
        <w:tab w:val="left" w:pos="3600"/>
        <w:tab w:val="right" w:pos="8364"/>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7F0F8F" w:rsidRPr="007F0F8F" w:rsidRDefault="007F0F8F" w:rsidP="007F0F8F">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12-</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F8F" w:rsidRDefault="007F0F8F" w:rsidP="007F0F8F">
    <w:pPr>
      <w:pStyle w:val="Footer"/>
      <w:tabs>
        <w:tab w:val="clear" w:pos="4320"/>
        <w:tab w:val="clear" w:pos="8640"/>
        <w:tab w:val="left" w:pos="3600"/>
        <w:tab w:val="right" w:pos="8364"/>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7F0F8F" w:rsidRPr="007F0F8F" w:rsidRDefault="007F0F8F" w:rsidP="007F0F8F">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12-</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FEB" w:rsidRDefault="00C46FEB" w:rsidP="000B509A">
      <w:r>
        <w:separator/>
      </w:r>
    </w:p>
  </w:footnote>
  <w:footnote w:type="continuationSeparator" w:id="0">
    <w:p w:rsidR="00C46FEB" w:rsidRDefault="00C46FEB" w:rsidP="000B5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F8F" w:rsidRDefault="007F0F8F" w:rsidP="00F318BA">
    <w:pPr>
      <w:pStyle w:val="Header"/>
    </w:pPr>
    <w:r>
      <w:rPr>
        <w:rFonts w:ascii="Times New Roman" w:hAnsi="Times New Roman"/>
        <w:b/>
        <w:color w:val="0000FF"/>
      </w:rPr>
      <w:t>Purchases, Payables and Payments Process</w:t>
    </w:r>
  </w:p>
  <w:p w:rsidR="007F0F8F" w:rsidRDefault="007F0F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E37B5"/>
    <w:multiLevelType w:val="hybridMultilevel"/>
    <w:tmpl w:val="A168B1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CEB6C86"/>
    <w:multiLevelType w:val="hybridMultilevel"/>
    <w:tmpl w:val="5D889F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D1935A1"/>
    <w:multiLevelType w:val="hybridMultilevel"/>
    <w:tmpl w:val="FEAE150A"/>
    <w:lvl w:ilvl="0" w:tplc="7AF0DA56">
      <w:start w:val="1"/>
      <w:numFmt w:val="bullet"/>
      <w:lvlText w:val=""/>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DA86E0F"/>
    <w:multiLevelType w:val="hybridMultilevel"/>
    <w:tmpl w:val="EBCCA9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4E36113"/>
    <w:multiLevelType w:val="hybridMultilevel"/>
    <w:tmpl w:val="B5E222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1F41CC3"/>
    <w:multiLevelType w:val="hybridMultilevel"/>
    <w:tmpl w:val="16F4F0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622"/>
    <w:rsid w:val="00003593"/>
    <w:rsid w:val="00022112"/>
    <w:rsid w:val="00083C01"/>
    <w:rsid w:val="000A01FD"/>
    <w:rsid w:val="000B509A"/>
    <w:rsid w:val="000D2737"/>
    <w:rsid w:val="00114117"/>
    <w:rsid w:val="001710DA"/>
    <w:rsid w:val="002B60AA"/>
    <w:rsid w:val="00322183"/>
    <w:rsid w:val="00322295"/>
    <w:rsid w:val="0039412E"/>
    <w:rsid w:val="00400B0A"/>
    <w:rsid w:val="00417957"/>
    <w:rsid w:val="004333D0"/>
    <w:rsid w:val="004F1555"/>
    <w:rsid w:val="00576EAE"/>
    <w:rsid w:val="005B3BD1"/>
    <w:rsid w:val="005C1B69"/>
    <w:rsid w:val="006423FA"/>
    <w:rsid w:val="00660833"/>
    <w:rsid w:val="006B1D5C"/>
    <w:rsid w:val="0074197B"/>
    <w:rsid w:val="00761622"/>
    <w:rsid w:val="007618DF"/>
    <w:rsid w:val="007F0F8F"/>
    <w:rsid w:val="007F172F"/>
    <w:rsid w:val="008675A6"/>
    <w:rsid w:val="008B32BC"/>
    <w:rsid w:val="009133D2"/>
    <w:rsid w:val="009A3246"/>
    <w:rsid w:val="00A80769"/>
    <w:rsid w:val="00A91DF0"/>
    <w:rsid w:val="00AD3CC6"/>
    <w:rsid w:val="00B05759"/>
    <w:rsid w:val="00C26532"/>
    <w:rsid w:val="00C46FEB"/>
    <w:rsid w:val="00D65CBF"/>
    <w:rsid w:val="00E87D02"/>
    <w:rsid w:val="00EF34DA"/>
    <w:rsid w:val="00F318B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 2"/>
    <w:basedOn w:val="Normal"/>
    <w:uiPriority w:val="99"/>
    <w:rsid w:val="00761622"/>
    <w:pPr>
      <w:framePr w:w="10080" w:hSpace="180" w:vSpace="180" w:wrap="auto" w:hAnchor="page"/>
      <w:tabs>
        <w:tab w:val="center" w:pos="8540"/>
        <w:tab w:val="center" w:pos="9540"/>
      </w:tabs>
      <w:spacing w:before="240"/>
      <w:ind w:left="720" w:right="2160"/>
    </w:pPr>
    <w:rPr>
      <w:rFonts w:ascii="Palatino" w:eastAsia="Times New Roman" w:hAnsi="Palatino"/>
      <w:b/>
      <w:caps/>
      <w:color w:val="0000FF"/>
      <w:sz w:val="28"/>
      <w:szCs w:val="20"/>
    </w:rPr>
  </w:style>
  <w:style w:type="paragraph" w:styleId="Header">
    <w:name w:val="header"/>
    <w:basedOn w:val="Normal"/>
    <w:link w:val="HeaderChar"/>
    <w:uiPriority w:val="99"/>
    <w:rsid w:val="00D65CBF"/>
    <w:pPr>
      <w:tabs>
        <w:tab w:val="center" w:pos="4320"/>
        <w:tab w:val="right" w:pos="8640"/>
      </w:tabs>
    </w:pPr>
  </w:style>
  <w:style w:type="character" w:customStyle="1" w:styleId="HeaderChar">
    <w:name w:val="Header Char"/>
    <w:basedOn w:val="DefaultParagraphFont"/>
    <w:link w:val="Header"/>
    <w:uiPriority w:val="99"/>
    <w:locked/>
    <w:rsid w:val="00D65CBF"/>
    <w:rPr>
      <w:rFonts w:cs="Times New Roman"/>
    </w:rPr>
  </w:style>
  <w:style w:type="paragraph" w:styleId="Footer">
    <w:name w:val="footer"/>
    <w:basedOn w:val="Normal"/>
    <w:link w:val="FooterChar"/>
    <w:rsid w:val="00D65CBF"/>
    <w:pPr>
      <w:tabs>
        <w:tab w:val="center" w:pos="4320"/>
        <w:tab w:val="right" w:pos="8640"/>
      </w:tabs>
    </w:pPr>
  </w:style>
  <w:style w:type="character" w:customStyle="1" w:styleId="FooterChar">
    <w:name w:val="Footer Char"/>
    <w:basedOn w:val="DefaultParagraphFont"/>
    <w:link w:val="Footer"/>
    <w:locked/>
    <w:rsid w:val="00D65CBF"/>
    <w:rPr>
      <w:rFonts w:cs="Times New Roman"/>
    </w:rPr>
  </w:style>
  <w:style w:type="paragraph" w:styleId="NoSpacing">
    <w:name w:val="No Spacing"/>
    <w:link w:val="NoSpacingChar"/>
    <w:uiPriority w:val="99"/>
    <w:qFormat/>
    <w:rsid w:val="00F318BA"/>
    <w:pPr>
      <w:spacing w:after="0" w:line="240" w:lineRule="auto"/>
    </w:pPr>
    <w:rPr>
      <w:rFonts w:ascii="PMingLiU" w:eastAsia="PMingLiU" w:hAnsi="Times New Roman"/>
      <w:lang w:val="en-US" w:eastAsia="en-US"/>
    </w:rPr>
  </w:style>
  <w:style w:type="character" w:customStyle="1" w:styleId="NoSpacingChar">
    <w:name w:val="No Spacing Char"/>
    <w:basedOn w:val="DefaultParagraphFont"/>
    <w:link w:val="NoSpacing"/>
    <w:uiPriority w:val="99"/>
    <w:locked/>
    <w:rsid w:val="00F318BA"/>
    <w:rPr>
      <w:rFonts w:ascii="PMingLiU" w:eastAsia="PMingLiU" w:cs="Times New Roman"/>
      <w:sz w:val="22"/>
      <w:szCs w:val="22"/>
      <w:lang w:val="en-US" w:eastAsia="en-US" w:bidi="ar-SA"/>
    </w:rPr>
  </w:style>
  <w:style w:type="paragraph" w:styleId="ListParagraph">
    <w:name w:val="List Paragraph"/>
    <w:basedOn w:val="Normal"/>
    <w:uiPriority w:val="34"/>
    <w:qFormat/>
    <w:rsid w:val="00AD3CC6"/>
    <w:pPr>
      <w:ind w:left="720"/>
      <w:contextualSpacing/>
    </w:pPr>
  </w:style>
  <w:style w:type="paragraph" w:styleId="BalloonText">
    <w:name w:val="Balloon Text"/>
    <w:basedOn w:val="Normal"/>
    <w:link w:val="BalloonTextChar"/>
    <w:uiPriority w:val="99"/>
    <w:semiHidden/>
    <w:unhideWhenUsed/>
    <w:rsid w:val="007F0F8F"/>
    <w:rPr>
      <w:rFonts w:ascii="Tahoma" w:hAnsi="Tahoma" w:cs="Tahoma"/>
      <w:sz w:val="16"/>
      <w:szCs w:val="16"/>
    </w:rPr>
  </w:style>
  <w:style w:type="character" w:customStyle="1" w:styleId="BalloonTextChar">
    <w:name w:val="Balloon Text Char"/>
    <w:basedOn w:val="DefaultParagraphFont"/>
    <w:link w:val="BalloonText"/>
    <w:uiPriority w:val="99"/>
    <w:semiHidden/>
    <w:rsid w:val="007F0F8F"/>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 2"/>
    <w:basedOn w:val="Normal"/>
    <w:uiPriority w:val="99"/>
    <w:rsid w:val="00761622"/>
    <w:pPr>
      <w:framePr w:w="10080" w:hSpace="180" w:vSpace="180" w:wrap="auto" w:hAnchor="page"/>
      <w:tabs>
        <w:tab w:val="center" w:pos="8540"/>
        <w:tab w:val="center" w:pos="9540"/>
      </w:tabs>
      <w:spacing w:before="240"/>
      <w:ind w:left="720" w:right="2160"/>
    </w:pPr>
    <w:rPr>
      <w:rFonts w:ascii="Palatino" w:eastAsia="Times New Roman" w:hAnsi="Palatino"/>
      <w:b/>
      <w:caps/>
      <w:color w:val="0000FF"/>
      <w:sz w:val="28"/>
      <w:szCs w:val="20"/>
    </w:rPr>
  </w:style>
  <w:style w:type="paragraph" w:styleId="Header">
    <w:name w:val="header"/>
    <w:basedOn w:val="Normal"/>
    <w:link w:val="HeaderChar"/>
    <w:uiPriority w:val="99"/>
    <w:rsid w:val="00D65CBF"/>
    <w:pPr>
      <w:tabs>
        <w:tab w:val="center" w:pos="4320"/>
        <w:tab w:val="right" w:pos="8640"/>
      </w:tabs>
    </w:pPr>
  </w:style>
  <w:style w:type="character" w:customStyle="1" w:styleId="HeaderChar">
    <w:name w:val="Header Char"/>
    <w:basedOn w:val="DefaultParagraphFont"/>
    <w:link w:val="Header"/>
    <w:uiPriority w:val="99"/>
    <w:locked/>
    <w:rsid w:val="00D65CBF"/>
    <w:rPr>
      <w:rFonts w:cs="Times New Roman"/>
    </w:rPr>
  </w:style>
  <w:style w:type="paragraph" w:styleId="Footer">
    <w:name w:val="footer"/>
    <w:basedOn w:val="Normal"/>
    <w:link w:val="FooterChar"/>
    <w:rsid w:val="00D65CBF"/>
    <w:pPr>
      <w:tabs>
        <w:tab w:val="center" w:pos="4320"/>
        <w:tab w:val="right" w:pos="8640"/>
      </w:tabs>
    </w:pPr>
  </w:style>
  <w:style w:type="character" w:customStyle="1" w:styleId="FooterChar">
    <w:name w:val="Footer Char"/>
    <w:basedOn w:val="DefaultParagraphFont"/>
    <w:link w:val="Footer"/>
    <w:locked/>
    <w:rsid w:val="00D65CBF"/>
    <w:rPr>
      <w:rFonts w:cs="Times New Roman"/>
    </w:rPr>
  </w:style>
  <w:style w:type="paragraph" w:styleId="NoSpacing">
    <w:name w:val="No Spacing"/>
    <w:link w:val="NoSpacingChar"/>
    <w:uiPriority w:val="99"/>
    <w:qFormat/>
    <w:rsid w:val="00F318BA"/>
    <w:pPr>
      <w:spacing w:after="0" w:line="240" w:lineRule="auto"/>
    </w:pPr>
    <w:rPr>
      <w:rFonts w:ascii="PMingLiU" w:eastAsia="PMingLiU" w:hAnsi="Times New Roman"/>
      <w:lang w:val="en-US" w:eastAsia="en-US"/>
    </w:rPr>
  </w:style>
  <w:style w:type="character" w:customStyle="1" w:styleId="NoSpacingChar">
    <w:name w:val="No Spacing Char"/>
    <w:basedOn w:val="DefaultParagraphFont"/>
    <w:link w:val="NoSpacing"/>
    <w:uiPriority w:val="99"/>
    <w:locked/>
    <w:rsid w:val="00F318BA"/>
    <w:rPr>
      <w:rFonts w:ascii="PMingLiU" w:eastAsia="PMingLiU" w:cs="Times New Roman"/>
      <w:sz w:val="22"/>
      <w:szCs w:val="22"/>
      <w:lang w:val="en-US" w:eastAsia="en-US" w:bidi="ar-SA"/>
    </w:rPr>
  </w:style>
  <w:style w:type="paragraph" w:styleId="ListParagraph">
    <w:name w:val="List Paragraph"/>
    <w:basedOn w:val="Normal"/>
    <w:uiPriority w:val="34"/>
    <w:qFormat/>
    <w:rsid w:val="00AD3CC6"/>
    <w:pPr>
      <w:ind w:left="720"/>
      <w:contextualSpacing/>
    </w:pPr>
  </w:style>
  <w:style w:type="paragraph" w:styleId="BalloonText">
    <w:name w:val="Balloon Text"/>
    <w:basedOn w:val="Normal"/>
    <w:link w:val="BalloonTextChar"/>
    <w:uiPriority w:val="99"/>
    <w:semiHidden/>
    <w:unhideWhenUsed/>
    <w:rsid w:val="007F0F8F"/>
    <w:rPr>
      <w:rFonts w:ascii="Tahoma" w:hAnsi="Tahoma" w:cs="Tahoma"/>
      <w:sz w:val="16"/>
      <w:szCs w:val="16"/>
    </w:rPr>
  </w:style>
  <w:style w:type="character" w:customStyle="1" w:styleId="BalloonTextChar">
    <w:name w:val="Balloon Text Char"/>
    <w:basedOn w:val="DefaultParagraphFont"/>
    <w:link w:val="BalloonText"/>
    <w:uiPriority w:val="99"/>
    <w:semiHidden/>
    <w:rsid w:val="007F0F8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867</TotalTime>
  <Pages>3</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JD ChazanCA</Company>
  <LinksUpToDate>false</LinksUpToDate>
  <CharactersWithSpaces>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11</cp:revision>
  <dcterms:created xsi:type="dcterms:W3CDTF">2012-07-16T00:10:00Z</dcterms:created>
  <dcterms:modified xsi:type="dcterms:W3CDTF">2015-09-09T19:18:00Z</dcterms:modified>
</cp:coreProperties>
</file>