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8B8" w:rsidRPr="002218B8" w:rsidRDefault="002218B8" w:rsidP="002218B8">
      <w:pPr>
        <w:tabs>
          <w:tab w:val="center" w:pos="8540"/>
          <w:tab w:val="center" w:pos="9540"/>
        </w:tabs>
        <w:spacing w:before="240"/>
        <w:rPr>
          <w:rFonts w:ascii="Times New Roman" w:hAnsi="Times New Roman"/>
          <w:b/>
          <w:smallCaps/>
          <w:color w:val="0000FF"/>
          <w:sz w:val="32"/>
          <w:szCs w:val="32"/>
          <w:lang w:val="en-CA"/>
        </w:rPr>
      </w:pPr>
      <w:bookmarkStart w:id="0" w:name="_GoBack"/>
      <w:bookmarkEnd w:id="0"/>
      <w:r w:rsidRPr="002218B8">
        <w:rPr>
          <w:rFonts w:ascii="Times New Roman" w:hAnsi="Times New Roman"/>
          <w:b/>
          <w:smallCaps/>
          <w:color w:val="0000FF"/>
          <w:sz w:val="32"/>
          <w:szCs w:val="32"/>
          <w:lang w:val="en-CA"/>
        </w:rPr>
        <w:t>What You Really Need to Know</w:t>
      </w:r>
    </w:p>
    <w:p w:rsidR="002218B8" w:rsidRPr="002218B8" w:rsidRDefault="002218B8" w:rsidP="002218B8">
      <w:pPr>
        <w:pStyle w:val="heading2"/>
        <w:framePr w:w="0" w:hSpace="0" w:vSpace="0" w:wrap="auto" w:hAnchor="text"/>
        <w:pBdr>
          <w:bottom w:val="single" w:sz="4" w:space="1" w:color="auto"/>
        </w:pBdr>
        <w:ind w:left="0" w:right="0"/>
        <w:rPr>
          <w:rFonts w:ascii="Times New Roman" w:hAnsi="Times New Roman"/>
          <w:caps w:val="0"/>
          <w:smallCaps/>
          <w:lang w:val="en-CA"/>
        </w:rPr>
      </w:pPr>
      <w:r w:rsidRPr="002218B8">
        <w:rPr>
          <w:rFonts w:ascii="Times New Roman" w:hAnsi="Times New Roman"/>
          <w:caps w:val="0"/>
          <w:smallCaps/>
          <w:lang w:val="en-CA"/>
        </w:rPr>
        <w:t>Chapter 11: The Revenues, Receivables, and Receipts Process and Cash Account Balance</w:t>
      </w:r>
    </w:p>
    <w:p w:rsidR="002218B8" w:rsidRPr="002218B8" w:rsidRDefault="002218B8" w:rsidP="002218B8">
      <w:pPr>
        <w:rPr>
          <w:rFonts w:ascii="Times New Roman" w:hAnsi="Times New Roman"/>
          <w:lang w:val="en-CA"/>
        </w:rPr>
      </w:pPr>
    </w:p>
    <w:p w:rsidR="002218B8" w:rsidRPr="002218B8" w:rsidRDefault="002218B8" w:rsidP="002218B8">
      <w:pPr>
        <w:rPr>
          <w:rFonts w:ascii="Times New Roman" w:hAnsi="Times New Roman"/>
          <w:lang w:val="en-CA"/>
        </w:rPr>
      </w:pPr>
    </w:p>
    <w:p w:rsidR="007F57AA" w:rsidRPr="002218B8" w:rsidRDefault="007F57AA" w:rsidP="007F57AA">
      <w:pPr>
        <w:rPr>
          <w:rFonts w:ascii="Times New Roman" w:hAnsi="Times New Roman"/>
          <w:b/>
          <w:lang w:val="en-CA"/>
        </w:rPr>
      </w:pPr>
      <w:proofErr w:type="gramStart"/>
      <w:r w:rsidRPr="002218B8">
        <w:rPr>
          <w:rFonts w:ascii="Times New Roman" w:hAnsi="Times New Roman"/>
          <w:b/>
          <w:lang w:val="en-CA"/>
        </w:rPr>
        <w:t>LO1  Describe</w:t>
      </w:r>
      <w:proofErr w:type="gramEnd"/>
      <w:r w:rsidRPr="002218B8">
        <w:rPr>
          <w:rFonts w:ascii="Times New Roman" w:hAnsi="Times New Roman"/>
          <w:b/>
          <w:lang w:val="en-CA"/>
        </w:rPr>
        <w:t xml:space="preserve"> the revenues, receivables, and receipts process, including typical risks, transactions, account balances, source documents, and controls</w:t>
      </w:r>
      <w:r w:rsidR="002302E3" w:rsidRPr="002218B8">
        <w:rPr>
          <w:rFonts w:ascii="Times New Roman" w:hAnsi="Times New Roman"/>
          <w:b/>
          <w:lang w:val="en-CA"/>
        </w:rPr>
        <w:t>.</w:t>
      </w:r>
    </w:p>
    <w:p w:rsidR="002218B8" w:rsidRPr="002218B8" w:rsidRDefault="002218B8" w:rsidP="002218B8">
      <w:pPr>
        <w:pStyle w:val="ListParagraph"/>
        <w:numPr>
          <w:ilvl w:val="0"/>
          <w:numId w:val="1"/>
        </w:numPr>
        <w:jc w:val="both"/>
        <w:rPr>
          <w:rFonts w:ascii="Times New Roman" w:hAnsi="Times New Roman"/>
          <w:lang w:val="en-CA"/>
        </w:rPr>
      </w:pPr>
      <w:r w:rsidRPr="002218B8">
        <w:rPr>
          <w:rFonts w:ascii="Times New Roman" w:hAnsi="Times New Roman"/>
          <w:lang w:val="en-CA"/>
        </w:rPr>
        <w:t>Revenue creation is the focus of strategy and business processes for any organization because revenues provide cash flows.  All businesses deal with clients or customers, so the accounting cycle for the business process related to accepting orders, delivering goods and services, accounting for sales and accounts receivable, collecting and depositing cash received and reconciling bank statements is extremely important.</w:t>
      </w:r>
    </w:p>
    <w:p w:rsidR="007F57AA" w:rsidRPr="002218B8" w:rsidRDefault="00B43211"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Due to their liquidity, c</w:t>
      </w:r>
      <w:r w:rsidR="00912A1F" w:rsidRPr="002218B8">
        <w:rPr>
          <w:rFonts w:ascii="Times New Roman" w:hAnsi="Times New Roman"/>
          <w:lang w:val="en-CA"/>
        </w:rPr>
        <w:t>ash and accounts receivable are the riskiest of all assets</w:t>
      </w:r>
      <w:r w:rsidRPr="002218B8">
        <w:rPr>
          <w:rFonts w:ascii="Times New Roman" w:hAnsi="Times New Roman"/>
          <w:lang w:val="en-CA"/>
        </w:rPr>
        <w:t>.  To assess risks in the revenue-generating processes, the auditor considers the revenue and cash receipts transactions as well as the account receivable balances.  In addit</w:t>
      </w:r>
      <w:r w:rsidR="00912A1F" w:rsidRPr="002218B8">
        <w:rPr>
          <w:rFonts w:ascii="Times New Roman" w:hAnsi="Times New Roman"/>
          <w:lang w:val="en-CA"/>
        </w:rPr>
        <w:t>ion there are important disclosures that need to</w:t>
      </w:r>
      <w:r w:rsidRPr="002218B8">
        <w:rPr>
          <w:rFonts w:ascii="Times New Roman" w:hAnsi="Times New Roman"/>
          <w:lang w:val="en-CA"/>
        </w:rPr>
        <w:t xml:space="preserve"> be</w:t>
      </w:r>
      <w:r w:rsidR="00912A1F" w:rsidRPr="002218B8">
        <w:rPr>
          <w:rFonts w:ascii="Times New Roman" w:hAnsi="Times New Roman"/>
          <w:lang w:val="en-CA"/>
        </w:rPr>
        <w:t xml:space="preserve"> made with respect to revenue recognition policies, related party transactions, commitments and economic dependencies.</w:t>
      </w:r>
    </w:p>
    <w:p w:rsidR="007F57AA" w:rsidRPr="002218B8" w:rsidRDefault="00912A1F"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At the assertion level, risks related to the existence and ownership of revenues may arise as a result of overly aggressive revenue recognition policies.</w:t>
      </w:r>
    </w:p>
    <w:p w:rsidR="002402F2" w:rsidRPr="002218B8" w:rsidRDefault="00912A1F"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There are important control act</w:t>
      </w:r>
      <w:r w:rsidR="00B43211" w:rsidRPr="002218B8">
        <w:rPr>
          <w:rFonts w:ascii="Times New Roman" w:hAnsi="Times New Roman"/>
          <w:lang w:val="en-CA"/>
        </w:rPr>
        <w:t>ivities that should be in place:</w:t>
      </w:r>
      <w:r w:rsidRPr="002218B8">
        <w:rPr>
          <w:rFonts w:ascii="Times New Roman" w:hAnsi="Times New Roman"/>
          <w:lang w:val="en-CA"/>
        </w:rPr>
        <w:t xml:space="preserve">  </w:t>
      </w:r>
      <w:r w:rsidR="00B43211" w:rsidRPr="002218B8">
        <w:rPr>
          <w:rFonts w:ascii="Times New Roman" w:hAnsi="Times New Roman"/>
          <w:lang w:val="en-CA"/>
        </w:rPr>
        <w:t>c</w:t>
      </w:r>
      <w:r w:rsidRPr="002218B8">
        <w:rPr>
          <w:rFonts w:ascii="Times New Roman" w:hAnsi="Times New Roman"/>
          <w:lang w:val="en-CA"/>
        </w:rPr>
        <w:t>ontrol</w:t>
      </w:r>
      <w:r w:rsidR="00B43211" w:rsidRPr="002218B8">
        <w:rPr>
          <w:rFonts w:ascii="Times New Roman" w:hAnsi="Times New Roman"/>
          <w:lang w:val="en-CA"/>
        </w:rPr>
        <w:t>s</w:t>
      </w:r>
      <w:r w:rsidRPr="002218B8">
        <w:rPr>
          <w:rFonts w:ascii="Times New Roman" w:hAnsi="Times New Roman"/>
          <w:lang w:val="en-CA"/>
        </w:rPr>
        <w:t xml:space="preserve"> to confirm the existence of </w:t>
      </w:r>
      <w:r w:rsidR="00B43211" w:rsidRPr="002218B8">
        <w:rPr>
          <w:rFonts w:ascii="Times New Roman" w:hAnsi="Times New Roman"/>
          <w:lang w:val="en-CA"/>
        </w:rPr>
        <w:t>accounts receivable as well as</w:t>
      </w:r>
      <w:r w:rsidRPr="002218B8">
        <w:rPr>
          <w:rFonts w:ascii="Times New Roman" w:hAnsi="Times New Roman"/>
          <w:lang w:val="en-CA"/>
        </w:rPr>
        <w:t xml:space="preserve"> controls to provide assurance that process and procedures reduce the risk of material misstatement of revenues.</w:t>
      </w:r>
      <w:r w:rsidR="00B43211" w:rsidRPr="002218B8">
        <w:rPr>
          <w:rFonts w:ascii="Times New Roman" w:hAnsi="Times New Roman"/>
          <w:lang w:val="en-CA"/>
        </w:rPr>
        <w:t xml:space="preserve"> </w:t>
      </w:r>
      <w:r w:rsidR="002402F2" w:rsidRPr="002218B8">
        <w:rPr>
          <w:rFonts w:ascii="Times New Roman" w:hAnsi="Times New Roman"/>
          <w:lang w:val="en-CA"/>
        </w:rPr>
        <w:t xml:space="preserve"> </w:t>
      </w:r>
    </w:p>
    <w:p w:rsidR="002402F2" w:rsidRPr="002218B8" w:rsidRDefault="002402F2"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Orders are received and a series of procedures are in place to process orders including appropriate authorizations (credit).  Master file access must be limited to ensure fictitious orders are not placed into the system.  There must be appropriate physical custody of company assets (inventory) to insure inventory is only made available for valid orders.  Custody of accounts receivable will preclude the alteration of these records by unauthorized persons for unauthorized transactions. Recording control must be in place to ensure completion of the transaction by shipping the goods or providing the service with the appropriate documentation. Periodic reconciliations performed by appropriate personnel will also provide the auditor with evidence as to the existence and completeness of receivables and revenues.</w:t>
      </w:r>
    </w:p>
    <w:p w:rsidR="007F57AA" w:rsidRPr="002218B8" w:rsidRDefault="007F57AA"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Revenue completeness usually relies on controls and control testing; substantive testing alone may not provide sufficient evidence.</w:t>
      </w:r>
    </w:p>
    <w:p w:rsidR="007F57AA" w:rsidRPr="002218B8" w:rsidRDefault="00912A1F"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The processing of cash receipts and cash balances involves the receipt of payments.  Controls with respect to cash and cheques include physical custody controls</w:t>
      </w:r>
      <w:r w:rsidR="002402F2" w:rsidRPr="002218B8">
        <w:rPr>
          <w:rFonts w:ascii="Times New Roman" w:hAnsi="Times New Roman"/>
          <w:lang w:val="en-CA"/>
        </w:rPr>
        <w:t xml:space="preserve">.  An important aspect is the </w:t>
      </w:r>
      <w:r w:rsidR="002402F2" w:rsidRPr="002218B8">
        <w:rPr>
          <w:rFonts w:ascii="Times New Roman" w:hAnsi="Times New Roman"/>
          <w:b/>
          <w:lang w:val="en-CA"/>
        </w:rPr>
        <w:t xml:space="preserve">segregation of </w:t>
      </w:r>
      <w:r w:rsidR="0006796A">
        <w:rPr>
          <w:rFonts w:ascii="Times New Roman" w:hAnsi="Times New Roman"/>
          <w:b/>
          <w:lang w:val="en-CA"/>
        </w:rPr>
        <w:t>responsibilities (</w:t>
      </w:r>
      <w:r w:rsidR="002402F2" w:rsidRPr="002218B8">
        <w:rPr>
          <w:rFonts w:ascii="Times New Roman" w:hAnsi="Times New Roman"/>
          <w:b/>
          <w:lang w:val="en-CA"/>
        </w:rPr>
        <w:t>duties</w:t>
      </w:r>
      <w:r w:rsidR="0006796A">
        <w:rPr>
          <w:rFonts w:ascii="Times New Roman" w:hAnsi="Times New Roman"/>
          <w:b/>
          <w:lang w:val="en-CA"/>
        </w:rPr>
        <w:t>)</w:t>
      </w:r>
      <w:r w:rsidRPr="002218B8">
        <w:rPr>
          <w:rFonts w:ascii="Times New Roman" w:hAnsi="Times New Roman"/>
          <w:lang w:val="en-CA"/>
        </w:rPr>
        <w:t>.</w:t>
      </w:r>
    </w:p>
    <w:p w:rsidR="00912A1F" w:rsidRPr="002218B8" w:rsidRDefault="00912A1F" w:rsidP="00761622">
      <w:pPr>
        <w:pStyle w:val="ListParagraph"/>
        <w:numPr>
          <w:ilvl w:val="0"/>
          <w:numId w:val="1"/>
        </w:numPr>
        <w:jc w:val="both"/>
        <w:rPr>
          <w:rFonts w:ascii="Times New Roman" w:hAnsi="Times New Roman"/>
          <w:lang w:val="en-CA"/>
        </w:rPr>
      </w:pPr>
      <w:r w:rsidRPr="002218B8">
        <w:rPr>
          <w:rFonts w:ascii="Times New Roman" w:hAnsi="Times New Roman"/>
          <w:lang w:val="en-CA"/>
        </w:rPr>
        <w:t xml:space="preserve">With respect to </w:t>
      </w:r>
      <w:r w:rsidRPr="002218B8">
        <w:rPr>
          <w:rFonts w:ascii="Times New Roman" w:hAnsi="Times New Roman"/>
          <w:b/>
          <w:lang w:val="en-CA"/>
        </w:rPr>
        <w:t>audit evidence</w:t>
      </w:r>
      <w:r w:rsidRPr="002218B8">
        <w:rPr>
          <w:rFonts w:ascii="Times New Roman" w:hAnsi="Times New Roman"/>
          <w:lang w:val="en-CA"/>
        </w:rPr>
        <w:t xml:space="preserve"> in management reports and data files</w:t>
      </w:r>
      <w:r w:rsidRPr="002218B8">
        <w:rPr>
          <w:rFonts w:ascii="Times New Roman" w:hAnsi="Times New Roman"/>
          <w:b/>
          <w:lang w:val="en-CA"/>
        </w:rPr>
        <w:t xml:space="preserve"> </w:t>
      </w:r>
      <w:r w:rsidRPr="002218B8">
        <w:rPr>
          <w:rFonts w:ascii="Times New Roman" w:hAnsi="Times New Roman"/>
          <w:lang w:val="en-CA"/>
        </w:rPr>
        <w:t xml:space="preserve">there are a variety of reports providing important audit evidence for revenues, accounts receivable and cash receipts.  Some examples include the pending order master </w:t>
      </w:r>
      <w:r w:rsidRPr="002218B8">
        <w:rPr>
          <w:rFonts w:ascii="Times New Roman" w:hAnsi="Times New Roman"/>
          <w:lang w:val="en-CA"/>
        </w:rPr>
        <w:lastRenderedPageBreak/>
        <w:t>file, credit check files, price master list file</w:t>
      </w:r>
      <w:r w:rsidR="002402F2" w:rsidRPr="002218B8">
        <w:rPr>
          <w:rFonts w:ascii="Times New Roman" w:hAnsi="Times New Roman"/>
          <w:lang w:val="en-CA"/>
        </w:rPr>
        <w:t>s</w:t>
      </w:r>
      <w:r w:rsidRPr="002218B8">
        <w:rPr>
          <w:rFonts w:ascii="Times New Roman" w:hAnsi="Times New Roman"/>
          <w:lang w:val="en-CA"/>
        </w:rPr>
        <w:t>, sales journals, sales analysis reports, the aged accounts receivable trial balance and the cash receipts journal. The aged accounts receivable trial balance is one of the most valuable tools for the auditor as it provides important evidence for assessing the existence, completeness and valuation assertions for accounts receivable.</w:t>
      </w:r>
    </w:p>
    <w:p w:rsidR="00912A1F" w:rsidRPr="002218B8" w:rsidRDefault="00912A1F" w:rsidP="00761622">
      <w:pPr>
        <w:jc w:val="both"/>
        <w:rPr>
          <w:rFonts w:ascii="Times New Roman" w:hAnsi="Times New Roman"/>
          <w:lang w:val="en-CA"/>
        </w:rPr>
      </w:pPr>
    </w:p>
    <w:p w:rsidR="007A72FF" w:rsidRPr="002218B8" w:rsidRDefault="007A72FF" w:rsidP="00761622">
      <w:pPr>
        <w:jc w:val="both"/>
        <w:rPr>
          <w:rFonts w:ascii="Times New Roman" w:hAnsi="Times New Roman"/>
          <w:b/>
          <w:lang w:val="en-CA"/>
        </w:rPr>
      </w:pPr>
      <w:proofErr w:type="gramStart"/>
      <w:r w:rsidRPr="002218B8">
        <w:rPr>
          <w:rFonts w:ascii="Times New Roman" w:hAnsi="Times New Roman"/>
          <w:b/>
          <w:lang w:val="en-CA"/>
        </w:rPr>
        <w:t>LO2  Describe</w:t>
      </w:r>
      <w:proofErr w:type="gramEnd"/>
      <w:r w:rsidRPr="002218B8">
        <w:rPr>
          <w:rFonts w:ascii="Times New Roman" w:hAnsi="Times New Roman"/>
          <w:b/>
          <w:lang w:val="en-CA"/>
        </w:rPr>
        <w:t xml:space="preserve"> the auditor’s control risk assessment and control tests for auditing control over customer credit approval, delivery, accounts receivable, cas</w:t>
      </w:r>
      <w:r w:rsidR="002302E3" w:rsidRPr="002218B8">
        <w:rPr>
          <w:rFonts w:ascii="Times New Roman" w:hAnsi="Times New Roman"/>
          <w:b/>
          <w:lang w:val="en-CA"/>
        </w:rPr>
        <w:t>h receipts, and bank statements.</w:t>
      </w:r>
    </w:p>
    <w:p w:rsidR="007A72FF" w:rsidRPr="002218B8" w:rsidRDefault="00912A1F" w:rsidP="00761622">
      <w:pPr>
        <w:numPr>
          <w:ilvl w:val="0"/>
          <w:numId w:val="2"/>
        </w:numPr>
        <w:jc w:val="both"/>
        <w:rPr>
          <w:rFonts w:ascii="Times New Roman" w:hAnsi="Times New Roman"/>
          <w:lang w:val="en-CA"/>
        </w:rPr>
      </w:pPr>
      <w:r w:rsidRPr="002218B8">
        <w:rPr>
          <w:rFonts w:ascii="Times New Roman" w:hAnsi="Times New Roman"/>
          <w:b/>
          <w:lang w:val="en-CA"/>
        </w:rPr>
        <w:t xml:space="preserve">Control risk assessment </w:t>
      </w:r>
      <w:r w:rsidRPr="002218B8">
        <w:rPr>
          <w:rFonts w:ascii="Times New Roman" w:hAnsi="Times New Roman"/>
          <w:lang w:val="en-CA"/>
        </w:rPr>
        <w:t xml:space="preserve">governs the nature, timing and extent of substantive audit procedures that will be applied in the audit of account balances in the revenues receivables and receipts process.  Information about the control structure is generally gathered through internal control questionnaires.  </w:t>
      </w:r>
    </w:p>
    <w:p w:rsidR="007A72FF" w:rsidRPr="002218B8" w:rsidRDefault="00912A1F" w:rsidP="00761622">
      <w:pPr>
        <w:numPr>
          <w:ilvl w:val="0"/>
          <w:numId w:val="2"/>
        </w:numPr>
        <w:jc w:val="both"/>
        <w:rPr>
          <w:rFonts w:ascii="Times New Roman" w:hAnsi="Times New Roman"/>
          <w:lang w:val="en-CA"/>
        </w:rPr>
      </w:pPr>
      <w:r w:rsidRPr="002218B8">
        <w:rPr>
          <w:rFonts w:ascii="Times New Roman" w:hAnsi="Times New Roman"/>
          <w:lang w:val="en-CA"/>
        </w:rPr>
        <w:t xml:space="preserve">Control tests would include the </w:t>
      </w:r>
      <w:r w:rsidRPr="002218B8">
        <w:rPr>
          <w:rFonts w:ascii="Times New Roman" w:hAnsi="Times New Roman"/>
          <w:b/>
          <w:lang w:val="en-CA"/>
        </w:rPr>
        <w:t xml:space="preserve">sales </w:t>
      </w:r>
      <w:proofErr w:type="spellStart"/>
      <w:r w:rsidRPr="002218B8">
        <w:rPr>
          <w:rFonts w:ascii="Times New Roman" w:hAnsi="Times New Roman"/>
          <w:b/>
          <w:lang w:val="en-CA"/>
        </w:rPr>
        <w:t>cutoff</w:t>
      </w:r>
      <w:proofErr w:type="spellEnd"/>
      <w:r w:rsidRPr="002218B8">
        <w:rPr>
          <w:rFonts w:ascii="Times New Roman" w:hAnsi="Times New Roman"/>
          <w:b/>
          <w:lang w:val="en-CA"/>
        </w:rPr>
        <w:t xml:space="preserve"> test</w:t>
      </w:r>
      <w:r w:rsidRPr="002218B8">
        <w:rPr>
          <w:rFonts w:ascii="Times New Roman" w:hAnsi="Times New Roman"/>
          <w:lang w:val="en-CA"/>
        </w:rPr>
        <w:t>, which</w:t>
      </w:r>
      <w:r w:rsidR="002302E3" w:rsidRPr="002218B8">
        <w:rPr>
          <w:rFonts w:ascii="Times New Roman" w:hAnsi="Times New Roman"/>
          <w:lang w:val="en-CA"/>
        </w:rPr>
        <w:t xml:space="preserve"> is</w:t>
      </w:r>
      <w:r w:rsidRPr="002218B8">
        <w:rPr>
          <w:rFonts w:ascii="Times New Roman" w:hAnsi="Times New Roman"/>
          <w:lang w:val="en-CA"/>
        </w:rPr>
        <w:t xml:space="preserve"> concern</w:t>
      </w:r>
      <w:r w:rsidR="002302E3" w:rsidRPr="002218B8">
        <w:rPr>
          <w:rFonts w:ascii="Times New Roman" w:hAnsi="Times New Roman"/>
          <w:lang w:val="en-CA"/>
        </w:rPr>
        <w:t>ed</w:t>
      </w:r>
      <w:r w:rsidRPr="002218B8">
        <w:rPr>
          <w:rFonts w:ascii="Times New Roman" w:hAnsi="Times New Roman"/>
          <w:lang w:val="en-CA"/>
        </w:rPr>
        <w:t xml:space="preserve"> with the proper allocation of transactions to the correct accounting period.  This</w:t>
      </w:r>
      <w:r w:rsidR="002302E3" w:rsidRPr="002218B8">
        <w:rPr>
          <w:rFonts w:ascii="Times New Roman" w:hAnsi="Times New Roman"/>
          <w:lang w:val="en-CA"/>
        </w:rPr>
        <w:t xml:space="preserve"> test</w:t>
      </w:r>
      <w:r w:rsidRPr="002218B8">
        <w:rPr>
          <w:rFonts w:ascii="Times New Roman" w:hAnsi="Times New Roman"/>
          <w:lang w:val="en-CA"/>
        </w:rPr>
        <w:t xml:space="preserve"> would involve </w:t>
      </w:r>
      <w:r w:rsidR="002302E3" w:rsidRPr="002218B8">
        <w:rPr>
          <w:rFonts w:ascii="Times New Roman" w:hAnsi="Times New Roman"/>
          <w:lang w:val="en-CA"/>
        </w:rPr>
        <w:t>examining</w:t>
      </w:r>
      <w:r w:rsidRPr="002218B8">
        <w:rPr>
          <w:rFonts w:ascii="Times New Roman" w:hAnsi="Times New Roman"/>
          <w:lang w:val="en-CA"/>
        </w:rPr>
        <w:t xml:space="preserve"> inventory </w:t>
      </w:r>
      <w:r w:rsidR="007A72FF" w:rsidRPr="002218B8">
        <w:rPr>
          <w:rFonts w:ascii="Times New Roman" w:hAnsi="Times New Roman"/>
          <w:lang w:val="en-CA"/>
        </w:rPr>
        <w:t xml:space="preserve">and sales </w:t>
      </w:r>
      <w:r w:rsidRPr="002218B8">
        <w:rPr>
          <w:rFonts w:ascii="Times New Roman" w:hAnsi="Times New Roman"/>
          <w:lang w:val="en-CA"/>
        </w:rPr>
        <w:t xml:space="preserve">controls to ensure </w:t>
      </w:r>
      <w:r w:rsidR="002302E3" w:rsidRPr="002218B8">
        <w:rPr>
          <w:rFonts w:ascii="Times New Roman" w:hAnsi="Times New Roman"/>
          <w:lang w:val="en-CA"/>
        </w:rPr>
        <w:t xml:space="preserve">the </w:t>
      </w:r>
      <w:r w:rsidRPr="002218B8">
        <w:rPr>
          <w:rFonts w:ascii="Times New Roman" w:hAnsi="Times New Roman"/>
          <w:lang w:val="en-CA"/>
        </w:rPr>
        <w:t xml:space="preserve">proper recording of </w:t>
      </w:r>
      <w:r w:rsidR="002302E3" w:rsidRPr="002218B8">
        <w:rPr>
          <w:rFonts w:ascii="Times New Roman" w:hAnsi="Times New Roman"/>
          <w:lang w:val="en-CA"/>
        </w:rPr>
        <w:t xml:space="preserve">the </w:t>
      </w:r>
      <w:r w:rsidRPr="002218B8">
        <w:rPr>
          <w:rFonts w:ascii="Times New Roman" w:hAnsi="Times New Roman"/>
          <w:lang w:val="en-CA"/>
        </w:rPr>
        <w:t xml:space="preserve">sale of goods.  </w:t>
      </w:r>
      <w:r w:rsidR="0006796A">
        <w:rPr>
          <w:rFonts w:ascii="Times New Roman" w:hAnsi="Times New Roman"/>
          <w:lang w:val="en-CA"/>
        </w:rPr>
        <w:t>Two</w:t>
      </w:r>
      <w:r w:rsidR="002302E3" w:rsidRPr="002218B8">
        <w:rPr>
          <w:rFonts w:ascii="Times New Roman" w:hAnsi="Times New Roman"/>
          <w:lang w:val="en-CA"/>
        </w:rPr>
        <w:t>-direction testing may be used to audit control over completeness in one direction and control over validity in the other.</w:t>
      </w:r>
      <w:r w:rsidRPr="002218B8">
        <w:rPr>
          <w:rFonts w:ascii="Times New Roman" w:hAnsi="Times New Roman"/>
          <w:lang w:val="en-CA"/>
        </w:rPr>
        <w:t xml:space="preserve"> </w:t>
      </w:r>
    </w:p>
    <w:p w:rsidR="007A72FF" w:rsidRPr="002218B8" w:rsidRDefault="007A72FF" w:rsidP="007A72FF">
      <w:pPr>
        <w:jc w:val="both"/>
        <w:rPr>
          <w:rFonts w:ascii="Times New Roman" w:hAnsi="Times New Roman"/>
          <w:lang w:val="en-CA"/>
        </w:rPr>
      </w:pPr>
    </w:p>
    <w:p w:rsidR="007A72FF" w:rsidRPr="002218B8" w:rsidRDefault="007A72FF" w:rsidP="007A72FF">
      <w:pPr>
        <w:jc w:val="both"/>
        <w:rPr>
          <w:rFonts w:ascii="Times New Roman" w:hAnsi="Times New Roman"/>
          <w:b/>
          <w:lang w:val="en-CA"/>
        </w:rPr>
      </w:pPr>
      <w:proofErr w:type="gramStart"/>
      <w:r w:rsidRPr="002218B8">
        <w:rPr>
          <w:rFonts w:ascii="Times New Roman" w:hAnsi="Times New Roman"/>
          <w:b/>
          <w:lang w:val="en-CA"/>
        </w:rPr>
        <w:t>LO3  Explain</w:t>
      </w:r>
      <w:proofErr w:type="gramEnd"/>
      <w:r w:rsidRPr="002218B8">
        <w:rPr>
          <w:rFonts w:ascii="Times New Roman" w:hAnsi="Times New Roman"/>
          <w:b/>
          <w:lang w:val="en-CA"/>
        </w:rPr>
        <w:t xml:space="preserve"> how the auditor’s risk assessment procedures and control testing link to the key assertions and audit objectives in designing a substantive audit progr</w:t>
      </w:r>
      <w:r w:rsidR="002302E3" w:rsidRPr="002218B8">
        <w:rPr>
          <w:rFonts w:ascii="Times New Roman" w:hAnsi="Times New Roman"/>
          <w:b/>
          <w:lang w:val="en-CA"/>
        </w:rPr>
        <w:t>am for the cash account balance.</w:t>
      </w:r>
    </w:p>
    <w:p w:rsidR="007A72FF" w:rsidRPr="002218B8" w:rsidRDefault="007A72FF" w:rsidP="007A72FF">
      <w:pPr>
        <w:numPr>
          <w:ilvl w:val="0"/>
          <w:numId w:val="3"/>
        </w:numPr>
        <w:jc w:val="both"/>
        <w:rPr>
          <w:rFonts w:ascii="Times New Roman" w:hAnsi="Times New Roman"/>
          <w:lang w:val="en-CA"/>
        </w:rPr>
      </w:pPr>
      <w:r w:rsidRPr="002218B8">
        <w:rPr>
          <w:rFonts w:ascii="Times New Roman" w:hAnsi="Times New Roman"/>
          <w:lang w:val="en-CA"/>
        </w:rPr>
        <w:t>Auditors determine specific audit procedures after they assess risk, assertion by assertion.</w:t>
      </w:r>
    </w:p>
    <w:p w:rsidR="007A72FF" w:rsidRPr="002218B8" w:rsidRDefault="007A72FF" w:rsidP="007A72FF">
      <w:pPr>
        <w:numPr>
          <w:ilvl w:val="0"/>
          <w:numId w:val="3"/>
        </w:numPr>
        <w:jc w:val="both"/>
        <w:rPr>
          <w:rFonts w:ascii="Times New Roman" w:hAnsi="Times New Roman"/>
          <w:lang w:val="en-CA"/>
        </w:rPr>
      </w:pPr>
      <w:r w:rsidRPr="002218B8">
        <w:rPr>
          <w:rFonts w:ascii="Times New Roman" w:hAnsi="Times New Roman"/>
          <w:lang w:val="en-CA"/>
        </w:rPr>
        <w:t>Many auditors use comprehensive audit program templates to start and then tailor the programs depending on their risk assessment and the cost-benefit of performing audit procedures.</w:t>
      </w:r>
    </w:p>
    <w:p w:rsidR="007A72FF" w:rsidRPr="002218B8" w:rsidRDefault="007A72FF" w:rsidP="007A72FF">
      <w:pPr>
        <w:numPr>
          <w:ilvl w:val="0"/>
          <w:numId w:val="3"/>
        </w:numPr>
        <w:jc w:val="both"/>
        <w:rPr>
          <w:rFonts w:ascii="Times New Roman" w:hAnsi="Times New Roman"/>
          <w:lang w:val="en-CA"/>
        </w:rPr>
      </w:pPr>
      <w:r w:rsidRPr="002218B8">
        <w:rPr>
          <w:rFonts w:ascii="Times New Roman" w:hAnsi="Times New Roman"/>
          <w:lang w:val="en-CA"/>
        </w:rPr>
        <w:t>Many auditors find it worthwhile to do a very thorough audit of cash, even if the risk of misstatement is quite low because the consequences of missing a big misstatement could be devastating to the auditor’s conclusion.</w:t>
      </w:r>
    </w:p>
    <w:p w:rsidR="007A72FF" w:rsidRPr="002218B8" w:rsidRDefault="007A72FF" w:rsidP="007A72FF">
      <w:pPr>
        <w:numPr>
          <w:ilvl w:val="0"/>
          <w:numId w:val="3"/>
        </w:numPr>
        <w:jc w:val="both"/>
        <w:rPr>
          <w:rFonts w:ascii="Times New Roman" w:hAnsi="Times New Roman"/>
          <w:lang w:val="en-CA"/>
        </w:rPr>
      </w:pPr>
      <w:r w:rsidRPr="002218B8">
        <w:rPr>
          <w:rFonts w:ascii="Times New Roman" w:hAnsi="Times New Roman"/>
          <w:lang w:val="en-CA"/>
        </w:rPr>
        <w:t xml:space="preserve">The audit program starts off with the auditor’s risk assessment from the planning stages, and the auditor’s conclusions based on performing control tests. </w:t>
      </w:r>
    </w:p>
    <w:p w:rsidR="007A72FF" w:rsidRPr="002218B8" w:rsidRDefault="007A72FF" w:rsidP="007A72FF">
      <w:pPr>
        <w:numPr>
          <w:ilvl w:val="0"/>
          <w:numId w:val="3"/>
        </w:numPr>
        <w:jc w:val="both"/>
        <w:rPr>
          <w:rFonts w:ascii="Times New Roman" w:hAnsi="Times New Roman"/>
          <w:lang w:val="en-CA"/>
        </w:rPr>
      </w:pPr>
      <w:r w:rsidRPr="002218B8">
        <w:rPr>
          <w:rFonts w:ascii="Times New Roman" w:hAnsi="Times New Roman"/>
          <w:lang w:val="en-CA"/>
        </w:rPr>
        <w:t xml:space="preserve">The control test results allow the auditor to conclude on the control risk level that is appropriate for deciding on the nature, timing and extent of the substantive procedures to be </w:t>
      </w:r>
      <w:r w:rsidR="002302E3" w:rsidRPr="002218B8">
        <w:rPr>
          <w:rFonts w:ascii="Times New Roman" w:hAnsi="Times New Roman"/>
          <w:lang w:val="en-CA"/>
        </w:rPr>
        <w:t>performed</w:t>
      </w:r>
      <w:r w:rsidRPr="002218B8">
        <w:rPr>
          <w:rFonts w:ascii="Times New Roman" w:hAnsi="Times New Roman"/>
          <w:lang w:val="en-CA"/>
        </w:rPr>
        <w:t>.</w:t>
      </w:r>
    </w:p>
    <w:p w:rsidR="007A72FF" w:rsidRPr="002218B8" w:rsidRDefault="00DE495C" w:rsidP="007A72FF">
      <w:pPr>
        <w:numPr>
          <w:ilvl w:val="0"/>
          <w:numId w:val="3"/>
        </w:numPr>
        <w:jc w:val="both"/>
        <w:rPr>
          <w:rFonts w:ascii="Times New Roman" w:hAnsi="Times New Roman"/>
          <w:lang w:val="en-CA"/>
        </w:rPr>
      </w:pPr>
      <w:r w:rsidRPr="002218B8">
        <w:rPr>
          <w:rFonts w:ascii="Times New Roman" w:hAnsi="Times New Roman"/>
          <w:lang w:val="en-CA"/>
        </w:rPr>
        <w:t xml:space="preserve">The audit program helps </w:t>
      </w:r>
      <w:r w:rsidR="002302E3" w:rsidRPr="002218B8">
        <w:rPr>
          <w:rFonts w:ascii="Times New Roman" w:hAnsi="Times New Roman"/>
          <w:lang w:val="en-CA"/>
        </w:rPr>
        <w:t>the scheduling of sta</w:t>
      </w:r>
      <w:r w:rsidRPr="002218B8">
        <w:rPr>
          <w:rFonts w:ascii="Times New Roman" w:hAnsi="Times New Roman"/>
          <w:lang w:val="en-CA"/>
        </w:rPr>
        <w:t xml:space="preserve">ff, gives the </w:t>
      </w:r>
      <w:r w:rsidR="002302E3" w:rsidRPr="002218B8">
        <w:rPr>
          <w:rFonts w:ascii="Times New Roman" w:hAnsi="Times New Roman"/>
          <w:lang w:val="en-CA"/>
        </w:rPr>
        <w:t xml:space="preserve">assigned </w:t>
      </w:r>
      <w:r w:rsidRPr="002218B8">
        <w:rPr>
          <w:rFonts w:ascii="Times New Roman" w:hAnsi="Times New Roman"/>
          <w:lang w:val="en-CA"/>
        </w:rPr>
        <w:t>staff</w:t>
      </w:r>
      <w:r w:rsidR="002302E3" w:rsidRPr="002218B8">
        <w:rPr>
          <w:rFonts w:ascii="Times New Roman" w:hAnsi="Times New Roman"/>
          <w:lang w:val="en-CA"/>
        </w:rPr>
        <w:t xml:space="preserve"> </w:t>
      </w:r>
      <w:r w:rsidRPr="002218B8">
        <w:rPr>
          <w:rFonts w:ascii="Times New Roman" w:hAnsi="Times New Roman"/>
          <w:lang w:val="en-CA"/>
        </w:rPr>
        <w:t>a helpful set of instructions to follow</w:t>
      </w:r>
      <w:r w:rsidR="002302E3" w:rsidRPr="002218B8">
        <w:rPr>
          <w:rFonts w:ascii="Times New Roman" w:hAnsi="Times New Roman"/>
          <w:lang w:val="en-CA"/>
        </w:rPr>
        <w:t>,</w:t>
      </w:r>
      <w:r w:rsidRPr="002218B8">
        <w:rPr>
          <w:rFonts w:ascii="Times New Roman" w:hAnsi="Times New Roman"/>
          <w:lang w:val="en-CA"/>
        </w:rPr>
        <w:t xml:space="preserve"> and gives the audit manager and partner a concise, efficient way to review the adequacy of the audit work performed.</w:t>
      </w:r>
    </w:p>
    <w:p w:rsidR="00DE495C" w:rsidRPr="002218B8" w:rsidRDefault="00DE495C" w:rsidP="00DE495C">
      <w:pPr>
        <w:jc w:val="both"/>
        <w:rPr>
          <w:rFonts w:ascii="Times New Roman" w:hAnsi="Times New Roman"/>
          <w:lang w:val="en-CA"/>
        </w:rPr>
      </w:pPr>
    </w:p>
    <w:p w:rsidR="00DE495C" w:rsidRPr="002218B8" w:rsidRDefault="00DE495C" w:rsidP="00DE495C">
      <w:pPr>
        <w:jc w:val="both"/>
        <w:rPr>
          <w:rFonts w:ascii="Times New Roman" w:hAnsi="Times New Roman"/>
          <w:b/>
          <w:lang w:val="en-CA"/>
        </w:rPr>
      </w:pPr>
      <w:proofErr w:type="gramStart"/>
      <w:r w:rsidRPr="002218B8">
        <w:rPr>
          <w:rFonts w:ascii="Times New Roman" w:hAnsi="Times New Roman"/>
          <w:b/>
          <w:lang w:val="en-CA"/>
        </w:rPr>
        <w:t>LO4  Describe</w:t>
      </w:r>
      <w:proofErr w:type="gramEnd"/>
      <w:r w:rsidRPr="002218B8">
        <w:rPr>
          <w:rFonts w:ascii="Times New Roman" w:hAnsi="Times New Roman"/>
          <w:b/>
          <w:lang w:val="en-CA"/>
        </w:rPr>
        <w:t xml:space="preserve"> the typical substantive procedures to address the assessed risk of material misstatement in the main account balances and transactions in the revenues, receivables, and receipts process.</w:t>
      </w:r>
    </w:p>
    <w:p w:rsidR="00DE495C" w:rsidRPr="002218B8" w:rsidRDefault="00DE495C" w:rsidP="00DE495C">
      <w:pPr>
        <w:numPr>
          <w:ilvl w:val="0"/>
          <w:numId w:val="4"/>
        </w:numPr>
        <w:jc w:val="both"/>
        <w:rPr>
          <w:rFonts w:ascii="Times New Roman" w:hAnsi="Times New Roman"/>
          <w:b/>
          <w:lang w:val="en-CA"/>
        </w:rPr>
      </w:pPr>
      <w:r w:rsidRPr="002218B8">
        <w:rPr>
          <w:rFonts w:ascii="Times New Roman" w:hAnsi="Times New Roman"/>
          <w:lang w:val="en-CA"/>
        </w:rPr>
        <w:t xml:space="preserve">Auditors chose substantive procedures to test evidence related to the five assertions:  existence, completeness, ownership, valuation and presentation.  </w:t>
      </w:r>
    </w:p>
    <w:p w:rsidR="00DE495C" w:rsidRPr="00310043" w:rsidRDefault="00DE495C" w:rsidP="00DE495C">
      <w:pPr>
        <w:numPr>
          <w:ilvl w:val="0"/>
          <w:numId w:val="4"/>
        </w:numPr>
        <w:jc w:val="both"/>
        <w:rPr>
          <w:rFonts w:ascii="Times New Roman" w:hAnsi="Times New Roman"/>
          <w:b/>
          <w:lang w:val="en-CA"/>
        </w:rPr>
      </w:pPr>
      <w:r w:rsidRPr="002218B8">
        <w:rPr>
          <w:rFonts w:ascii="Times New Roman" w:hAnsi="Times New Roman"/>
          <w:lang w:val="en-CA"/>
        </w:rPr>
        <w:t>Some substantive procedures will provide evidence related to more than one assertion.</w:t>
      </w:r>
    </w:p>
    <w:p w:rsidR="0006796A" w:rsidRDefault="0006796A" w:rsidP="0006796A">
      <w:pPr>
        <w:numPr>
          <w:ilvl w:val="0"/>
          <w:numId w:val="4"/>
        </w:numPr>
        <w:jc w:val="both"/>
        <w:rPr>
          <w:rFonts w:ascii="Times New Roman" w:hAnsi="Times New Roman"/>
          <w:lang w:val="en-CA"/>
        </w:rPr>
      </w:pPr>
      <w:r w:rsidRPr="0006796A">
        <w:rPr>
          <w:rFonts w:ascii="Times New Roman" w:hAnsi="Times New Roman"/>
          <w:lang w:val="en-CA"/>
        </w:rPr>
        <w:lastRenderedPageBreak/>
        <w:t xml:space="preserve">When analyzing financial statement relationships, </w:t>
      </w:r>
      <w:r>
        <w:rPr>
          <w:rFonts w:ascii="Times New Roman" w:hAnsi="Times New Roman"/>
          <w:lang w:val="en-CA"/>
        </w:rPr>
        <w:t>a</w:t>
      </w:r>
      <w:r w:rsidRPr="0006796A">
        <w:rPr>
          <w:rFonts w:ascii="Times New Roman" w:hAnsi="Times New Roman"/>
          <w:lang w:val="en-CA"/>
        </w:rPr>
        <w:t xml:space="preserve"> </w:t>
      </w:r>
      <w:r w:rsidRPr="00310043">
        <w:rPr>
          <w:rFonts w:ascii="Times New Roman" w:hAnsi="Times New Roman"/>
          <w:b/>
          <w:lang w:val="en-CA"/>
        </w:rPr>
        <w:t>continuity schedule</w:t>
      </w:r>
      <w:r w:rsidRPr="0006796A">
        <w:rPr>
          <w:rFonts w:ascii="Times New Roman" w:hAnsi="Times New Roman"/>
          <w:lang w:val="en-CA"/>
        </w:rPr>
        <w:t xml:space="preserve"> is a working paper that shows the movements in the account balances and the other financial statement amounts that should tie in with them.</w:t>
      </w:r>
    </w:p>
    <w:p w:rsidR="0006796A" w:rsidRPr="0006796A" w:rsidRDefault="0006796A" w:rsidP="0006796A">
      <w:pPr>
        <w:numPr>
          <w:ilvl w:val="0"/>
          <w:numId w:val="4"/>
        </w:numPr>
        <w:jc w:val="both"/>
        <w:rPr>
          <w:rFonts w:ascii="Times New Roman" w:hAnsi="Times New Roman"/>
          <w:lang w:val="en-CA"/>
        </w:rPr>
      </w:pPr>
      <w:r w:rsidRPr="0006796A">
        <w:rPr>
          <w:rFonts w:ascii="Times New Roman" w:hAnsi="Times New Roman"/>
          <w:lang w:val="en-CA"/>
        </w:rPr>
        <w:t xml:space="preserve">The </w:t>
      </w:r>
      <w:r>
        <w:rPr>
          <w:rFonts w:ascii="Times New Roman" w:hAnsi="Times New Roman"/>
          <w:lang w:val="en-CA"/>
        </w:rPr>
        <w:t xml:space="preserve">analysis of </w:t>
      </w:r>
      <w:r w:rsidRPr="0006796A">
        <w:rPr>
          <w:rFonts w:ascii="Times New Roman" w:hAnsi="Times New Roman"/>
          <w:lang w:val="en-CA"/>
        </w:rPr>
        <w:t>financial statement relationships can also be used to analyze the impact of misstatements discovered in the audit.</w:t>
      </w:r>
    </w:p>
    <w:p w:rsidR="00F30A0A" w:rsidRPr="002218B8" w:rsidRDefault="00F30A0A" w:rsidP="002218B8">
      <w:pPr>
        <w:jc w:val="both"/>
        <w:rPr>
          <w:rFonts w:ascii="Times New Roman" w:hAnsi="Times New Roman"/>
          <w:lang w:val="en-CA"/>
        </w:rPr>
      </w:pPr>
    </w:p>
    <w:p w:rsidR="00DE495C" w:rsidRPr="002218B8" w:rsidRDefault="00DE495C" w:rsidP="00DE495C">
      <w:pPr>
        <w:jc w:val="both"/>
        <w:rPr>
          <w:rFonts w:ascii="Times New Roman" w:hAnsi="Times New Roman"/>
          <w:b/>
          <w:lang w:val="en-CA"/>
        </w:rPr>
      </w:pPr>
      <w:proofErr w:type="gramStart"/>
      <w:r w:rsidRPr="002218B8">
        <w:rPr>
          <w:rFonts w:ascii="Times New Roman" w:hAnsi="Times New Roman"/>
          <w:b/>
          <w:lang w:val="en-CA"/>
        </w:rPr>
        <w:t>LO5  Explain</w:t>
      </w:r>
      <w:proofErr w:type="gramEnd"/>
      <w:r w:rsidRPr="002218B8">
        <w:rPr>
          <w:rFonts w:ascii="Times New Roman" w:hAnsi="Times New Roman"/>
          <w:b/>
          <w:lang w:val="en-CA"/>
        </w:rPr>
        <w:t xml:space="preserve"> the importance of the existence assertion for the audit of cash and accounts receivable.</w:t>
      </w:r>
    </w:p>
    <w:p w:rsidR="002302E3" w:rsidRPr="002218B8" w:rsidRDefault="00912A1F" w:rsidP="00761622">
      <w:pPr>
        <w:numPr>
          <w:ilvl w:val="0"/>
          <w:numId w:val="2"/>
        </w:numPr>
        <w:jc w:val="both"/>
        <w:rPr>
          <w:rFonts w:ascii="Times New Roman" w:hAnsi="Times New Roman"/>
          <w:lang w:val="en-CA"/>
        </w:rPr>
      </w:pPr>
      <w:r w:rsidRPr="002218B8">
        <w:rPr>
          <w:rFonts w:ascii="Times New Roman" w:hAnsi="Times New Roman"/>
          <w:lang w:val="en-CA"/>
        </w:rPr>
        <w:t>Auditors should emphasize the existence and ownership assertions when considering assertions and obtaining evide</w:t>
      </w:r>
      <w:r w:rsidR="002302E3" w:rsidRPr="002218B8">
        <w:rPr>
          <w:rFonts w:ascii="Times New Roman" w:hAnsi="Times New Roman"/>
          <w:lang w:val="en-CA"/>
        </w:rPr>
        <w:t xml:space="preserve">nce about accounts receivable. </w:t>
      </w:r>
    </w:p>
    <w:p w:rsidR="007A72FF" w:rsidRPr="002218B8" w:rsidRDefault="00912A1F" w:rsidP="00761622">
      <w:pPr>
        <w:numPr>
          <w:ilvl w:val="0"/>
          <w:numId w:val="2"/>
        </w:numPr>
        <w:jc w:val="both"/>
        <w:rPr>
          <w:rFonts w:ascii="Times New Roman" w:hAnsi="Times New Roman"/>
          <w:lang w:val="en-CA"/>
        </w:rPr>
      </w:pPr>
      <w:r w:rsidRPr="002218B8">
        <w:rPr>
          <w:rFonts w:ascii="Times New Roman" w:hAnsi="Times New Roman"/>
          <w:lang w:val="en-CA"/>
        </w:rPr>
        <w:t xml:space="preserve">The audit procedures that can be used include </w:t>
      </w:r>
      <w:proofErr w:type="spellStart"/>
      <w:r w:rsidR="00A90710" w:rsidRPr="002218B8">
        <w:rPr>
          <w:rFonts w:ascii="Times New Roman" w:hAnsi="Times New Roman"/>
          <w:lang w:val="en-CA"/>
        </w:rPr>
        <w:t>recalulation</w:t>
      </w:r>
      <w:proofErr w:type="spellEnd"/>
      <w:r w:rsidRPr="002218B8">
        <w:rPr>
          <w:rFonts w:ascii="Times New Roman" w:hAnsi="Times New Roman"/>
          <w:lang w:val="en-CA"/>
        </w:rPr>
        <w:t xml:space="preserve">, inspection of physical assets, confirmation, </w:t>
      </w:r>
      <w:r w:rsidR="0006796A">
        <w:rPr>
          <w:rFonts w:ascii="Times New Roman" w:hAnsi="Times New Roman"/>
          <w:lang w:val="en-CA"/>
        </w:rPr>
        <w:t>i</w:t>
      </w:r>
      <w:r w:rsidR="0006796A" w:rsidRPr="002218B8">
        <w:rPr>
          <w:rFonts w:ascii="Times New Roman" w:hAnsi="Times New Roman"/>
          <w:lang w:val="en-CA"/>
        </w:rPr>
        <w:t>nquiry</w:t>
      </w:r>
      <w:r w:rsidRPr="002218B8">
        <w:rPr>
          <w:rFonts w:ascii="Times New Roman" w:hAnsi="Times New Roman"/>
          <w:lang w:val="en-CA"/>
        </w:rPr>
        <w:t>, inspection of documents</w:t>
      </w:r>
      <w:r w:rsidR="0006796A">
        <w:rPr>
          <w:rFonts w:ascii="Times New Roman" w:hAnsi="Times New Roman"/>
          <w:lang w:val="en-CA"/>
        </w:rPr>
        <w:t xml:space="preserve"> (both </w:t>
      </w:r>
      <w:r w:rsidR="00A90710" w:rsidRPr="002218B8">
        <w:rPr>
          <w:rFonts w:ascii="Times New Roman" w:hAnsi="Times New Roman"/>
          <w:lang w:val="en-CA"/>
        </w:rPr>
        <w:t>vouching</w:t>
      </w:r>
      <w:r w:rsidR="0006796A">
        <w:rPr>
          <w:rFonts w:ascii="Times New Roman" w:hAnsi="Times New Roman"/>
          <w:lang w:val="en-CA"/>
        </w:rPr>
        <w:t xml:space="preserve"> and</w:t>
      </w:r>
      <w:r w:rsidR="0006796A" w:rsidRPr="002218B8">
        <w:rPr>
          <w:rFonts w:ascii="Times New Roman" w:hAnsi="Times New Roman"/>
          <w:lang w:val="en-CA"/>
        </w:rPr>
        <w:t xml:space="preserve"> </w:t>
      </w:r>
      <w:r w:rsidRPr="002218B8">
        <w:rPr>
          <w:rFonts w:ascii="Times New Roman" w:hAnsi="Times New Roman"/>
          <w:lang w:val="en-CA"/>
        </w:rPr>
        <w:t>scanning</w:t>
      </w:r>
      <w:r w:rsidR="0006796A">
        <w:rPr>
          <w:rFonts w:ascii="Times New Roman" w:hAnsi="Times New Roman"/>
          <w:lang w:val="en-CA"/>
        </w:rPr>
        <w:t>),</w:t>
      </w:r>
      <w:r w:rsidRPr="002218B8">
        <w:rPr>
          <w:rFonts w:ascii="Times New Roman" w:hAnsi="Times New Roman"/>
          <w:lang w:val="en-CA"/>
        </w:rPr>
        <w:t xml:space="preserve"> and analysis.</w:t>
      </w:r>
    </w:p>
    <w:p w:rsidR="002302E3" w:rsidRPr="002218B8" w:rsidRDefault="002302E3" w:rsidP="00761622">
      <w:pPr>
        <w:numPr>
          <w:ilvl w:val="0"/>
          <w:numId w:val="2"/>
        </w:numPr>
        <w:jc w:val="both"/>
        <w:rPr>
          <w:rFonts w:ascii="Times New Roman" w:hAnsi="Times New Roman"/>
          <w:lang w:val="en-CA"/>
        </w:rPr>
      </w:pPr>
      <w:r w:rsidRPr="002218B8">
        <w:rPr>
          <w:rFonts w:ascii="Times New Roman" w:hAnsi="Times New Roman"/>
          <w:lang w:val="en-CA"/>
        </w:rPr>
        <w:t>Analysis includes comparisons of assets and revenue balances with recent history or industry statistics.  Account interrelationships are also examined through analytical review.</w:t>
      </w:r>
    </w:p>
    <w:p w:rsidR="002302E3" w:rsidRPr="002218B8" w:rsidRDefault="002302E3" w:rsidP="002302E3">
      <w:pPr>
        <w:jc w:val="both"/>
        <w:rPr>
          <w:rFonts w:ascii="Times New Roman" w:hAnsi="Times New Roman"/>
          <w:lang w:val="en-CA"/>
        </w:rPr>
      </w:pPr>
    </w:p>
    <w:p w:rsidR="002302E3" w:rsidRPr="002218B8" w:rsidRDefault="002302E3" w:rsidP="002302E3">
      <w:pPr>
        <w:jc w:val="both"/>
        <w:rPr>
          <w:rFonts w:ascii="Times New Roman" w:hAnsi="Times New Roman"/>
          <w:b/>
          <w:lang w:val="en-CA"/>
        </w:rPr>
      </w:pPr>
      <w:proofErr w:type="gramStart"/>
      <w:r w:rsidRPr="002218B8">
        <w:rPr>
          <w:rFonts w:ascii="Times New Roman" w:hAnsi="Times New Roman"/>
          <w:b/>
          <w:lang w:val="en-CA"/>
        </w:rPr>
        <w:t>LO6  Identify</w:t>
      </w:r>
      <w:proofErr w:type="gramEnd"/>
      <w:r w:rsidRPr="002218B8">
        <w:rPr>
          <w:rFonts w:ascii="Times New Roman" w:hAnsi="Times New Roman"/>
          <w:b/>
          <w:lang w:val="en-CA"/>
        </w:rPr>
        <w:t xml:space="preserve"> considerations for using confirmations when auditing cash and accounts receivable.</w:t>
      </w:r>
    </w:p>
    <w:p w:rsidR="00A90710" w:rsidRPr="002218B8" w:rsidRDefault="00912A1F" w:rsidP="00761622">
      <w:pPr>
        <w:numPr>
          <w:ilvl w:val="0"/>
          <w:numId w:val="2"/>
        </w:numPr>
        <w:jc w:val="both"/>
        <w:rPr>
          <w:rFonts w:ascii="Times New Roman" w:hAnsi="Times New Roman"/>
          <w:lang w:val="en-CA"/>
        </w:rPr>
      </w:pPr>
      <w:r w:rsidRPr="002218B8">
        <w:rPr>
          <w:rFonts w:ascii="Times New Roman" w:hAnsi="Times New Roman"/>
          <w:lang w:val="en-CA"/>
        </w:rPr>
        <w:t xml:space="preserve">Confirmations of accounts receivable (positive or negative) are powerful tools for providing evidence with respect to the existence and valuation of accounts receivable.  </w:t>
      </w:r>
    </w:p>
    <w:p w:rsidR="00A90710" w:rsidRPr="002218B8" w:rsidRDefault="00A90710" w:rsidP="00761622">
      <w:pPr>
        <w:numPr>
          <w:ilvl w:val="0"/>
          <w:numId w:val="2"/>
        </w:numPr>
        <w:jc w:val="both"/>
        <w:rPr>
          <w:rFonts w:ascii="Times New Roman" w:hAnsi="Times New Roman"/>
          <w:lang w:val="en-CA"/>
        </w:rPr>
      </w:pPr>
      <w:r w:rsidRPr="002218B8">
        <w:rPr>
          <w:rFonts w:ascii="Times New Roman" w:hAnsi="Times New Roman"/>
          <w:b/>
          <w:lang w:val="en-CA"/>
        </w:rPr>
        <w:t>Positive confirmations</w:t>
      </w:r>
      <w:r w:rsidRPr="002218B8">
        <w:rPr>
          <w:rFonts w:ascii="Times New Roman" w:hAnsi="Times New Roman"/>
          <w:lang w:val="en-CA"/>
        </w:rPr>
        <w:t xml:space="preserve"> are used when individual balances are relatively large or when accounts are in dispute.  A positive confirmation does not contain the balance; customers are asked to fill it in themselves.  </w:t>
      </w:r>
    </w:p>
    <w:p w:rsidR="00A90710" w:rsidRPr="002218B8" w:rsidRDefault="00A90710" w:rsidP="00761622">
      <w:pPr>
        <w:numPr>
          <w:ilvl w:val="0"/>
          <w:numId w:val="2"/>
        </w:numPr>
        <w:jc w:val="both"/>
        <w:rPr>
          <w:rFonts w:ascii="Times New Roman" w:hAnsi="Times New Roman"/>
          <w:lang w:val="en-CA"/>
        </w:rPr>
      </w:pPr>
      <w:r w:rsidRPr="002218B8">
        <w:rPr>
          <w:rFonts w:ascii="Times New Roman" w:hAnsi="Times New Roman"/>
          <w:lang w:val="en-CA"/>
        </w:rPr>
        <w:t xml:space="preserve">A </w:t>
      </w:r>
      <w:r w:rsidRPr="002218B8">
        <w:rPr>
          <w:rFonts w:ascii="Times New Roman" w:hAnsi="Times New Roman"/>
          <w:b/>
          <w:lang w:val="en-CA"/>
        </w:rPr>
        <w:t>negative confirmation</w:t>
      </w:r>
      <w:r w:rsidRPr="002218B8">
        <w:rPr>
          <w:rFonts w:ascii="Times New Roman" w:hAnsi="Times New Roman"/>
          <w:lang w:val="en-CA"/>
        </w:rPr>
        <w:t xml:space="preserve"> asks for a response only is something is wrong with the balance.  Negative confirmations are used mostly when inherent risk and control risk are considered low, when a large number of small balances is involved, and when customers can be expected to consider the confirmation properly.</w:t>
      </w:r>
    </w:p>
    <w:p w:rsidR="007A72FF" w:rsidRPr="002218B8" w:rsidRDefault="00A90710" w:rsidP="00761622">
      <w:pPr>
        <w:numPr>
          <w:ilvl w:val="0"/>
          <w:numId w:val="2"/>
        </w:numPr>
        <w:jc w:val="both"/>
        <w:rPr>
          <w:rFonts w:ascii="Times New Roman" w:hAnsi="Times New Roman"/>
          <w:lang w:val="en-CA"/>
        </w:rPr>
      </w:pPr>
      <w:r w:rsidRPr="002218B8">
        <w:rPr>
          <w:rFonts w:ascii="Times New Roman" w:hAnsi="Times New Roman"/>
          <w:lang w:val="en-CA"/>
        </w:rPr>
        <w:t>T</w:t>
      </w:r>
      <w:r w:rsidR="00912A1F" w:rsidRPr="002218B8">
        <w:rPr>
          <w:rFonts w:ascii="Times New Roman" w:hAnsi="Times New Roman"/>
          <w:lang w:val="en-CA"/>
        </w:rPr>
        <w:t xml:space="preserve">he auditor must control both the delivery and receipt of accounts receivable confirmations at all times.  Positive confirmations require much more follow up when not confirmed.  Auditors must carefully monitor the </w:t>
      </w:r>
      <w:r w:rsidR="0006796A" w:rsidRPr="00310043">
        <w:rPr>
          <w:rFonts w:ascii="Times New Roman" w:hAnsi="Times New Roman"/>
          <w:b/>
          <w:lang w:val="en-CA"/>
        </w:rPr>
        <w:t xml:space="preserve">confirmation </w:t>
      </w:r>
      <w:r w:rsidR="00912A1F" w:rsidRPr="002218B8">
        <w:rPr>
          <w:rFonts w:ascii="Times New Roman" w:hAnsi="Times New Roman"/>
          <w:b/>
          <w:lang w:val="en-CA"/>
        </w:rPr>
        <w:t>response rate</w:t>
      </w:r>
      <w:r w:rsidR="00912A1F" w:rsidRPr="002218B8">
        <w:rPr>
          <w:rFonts w:ascii="Times New Roman" w:hAnsi="Times New Roman"/>
          <w:lang w:val="en-CA"/>
        </w:rPr>
        <w:t xml:space="preserve"> (proportion of positive confirmations returns) and the </w:t>
      </w:r>
      <w:r w:rsidR="00912A1F" w:rsidRPr="002218B8">
        <w:rPr>
          <w:rFonts w:ascii="Times New Roman" w:hAnsi="Times New Roman"/>
          <w:b/>
          <w:lang w:val="en-CA"/>
        </w:rPr>
        <w:t>detection rate</w:t>
      </w:r>
      <w:r w:rsidR="0006796A">
        <w:rPr>
          <w:rFonts w:ascii="Times New Roman" w:hAnsi="Times New Roman"/>
          <w:b/>
          <w:lang w:val="en-CA"/>
        </w:rPr>
        <w:t xml:space="preserve"> for confirmations</w:t>
      </w:r>
      <w:r w:rsidR="00912A1F" w:rsidRPr="002218B8">
        <w:rPr>
          <w:rFonts w:ascii="Times New Roman" w:hAnsi="Times New Roman"/>
          <w:lang w:val="en-CA"/>
        </w:rPr>
        <w:t xml:space="preserve"> (the ratio of misstatements reported to auditors to the actual number of account misstatements).</w:t>
      </w:r>
    </w:p>
    <w:p w:rsidR="00912A1F" w:rsidRPr="002218B8" w:rsidRDefault="00912A1F" w:rsidP="00761622">
      <w:pPr>
        <w:numPr>
          <w:ilvl w:val="0"/>
          <w:numId w:val="2"/>
        </w:numPr>
        <w:jc w:val="both"/>
        <w:rPr>
          <w:rFonts w:ascii="Times New Roman" w:hAnsi="Times New Roman"/>
          <w:lang w:val="en-CA"/>
        </w:rPr>
      </w:pPr>
      <w:r w:rsidRPr="002218B8">
        <w:rPr>
          <w:rFonts w:ascii="Times New Roman" w:hAnsi="Times New Roman"/>
          <w:lang w:val="en-CA"/>
        </w:rPr>
        <w:t>Confirmations are also used for cash and loan balances.</w:t>
      </w:r>
      <w:r w:rsidR="0030095F" w:rsidRPr="002218B8">
        <w:rPr>
          <w:rFonts w:ascii="Times New Roman" w:hAnsi="Times New Roman"/>
          <w:lang w:val="en-CA"/>
        </w:rPr>
        <w:t xml:space="preserve">  Confirmations yield evidence about existence and valuation.</w:t>
      </w:r>
      <w:r w:rsidRPr="002218B8">
        <w:rPr>
          <w:rFonts w:ascii="Times New Roman" w:hAnsi="Times New Roman"/>
          <w:lang w:val="en-CA"/>
        </w:rPr>
        <w:t xml:space="preserve"> </w:t>
      </w:r>
    </w:p>
    <w:p w:rsidR="0030095F" w:rsidRPr="002218B8" w:rsidRDefault="0030095F" w:rsidP="002218B8">
      <w:pPr>
        <w:jc w:val="both"/>
        <w:rPr>
          <w:rFonts w:ascii="Times New Roman" w:hAnsi="Times New Roman"/>
          <w:lang w:val="en-CA"/>
        </w:rPr>
      </w:pPr>
    </w:p>
    <w:p w:rsidR="005C1CCD" w:rsidRPr="002218B8" w:rsidRDefault="005C1CCD" w:rsidP="00761622">
      <w:pPr>
        <w:jc w:val="both"/>
        <w:rPr>
          <w:rFonts w:ascii="Times New Roman" w:hAnsi="Times New Roman"/>
          <w:b/>
          <w:lang w:val="en-CA"/>
        </w:rPr>
      </w:pPr>
      <w:proofErr w:type="gramStart"/>
      <w:r w:rsidRPr="002218B8">
        <w:rPr>
          <w:rFonts w:ascii="Times New Roman" w:hAnsi="Times New Roman"/>
          <w:b/>
          <w:lang w:val="en-CA"/>
        </w:rPr>
        <w:t>LO7  Describe</w:t>
      </w:r>
      <w:proofErr w:type="gramEnd"/>
      <w:r w:rsidRPr="002218B8">
        <w:rPr>
          <w:rFonts w:ascii="Times New Roman" w:hAnsi="Times New Roman"/>
          <w:b/>
          <w:lang w:val="en-CA"/>
        </w:rPr>
        <w:t xml:space="preserve"> the audit of bank statement reconciliations and how auditors can identify accounts receivable lapping and suspicious cash transactions.</w:t>
      </w:r>
    </w:p>
    <w:p w:rsidR="005C1CCD" w:rsidRPr="002218B8" w:rsidRDefault="005C1CCD" w:rsidP="005C1CCD">
      <w:pPr>
        <w:pStyle w:val="ListParagraph"/>
        <w:numPr>
          <w:ilvl w:val="0"/>
          <w:numId w:val="5"/>
        </w:numPr>
        <w:jc w:val="both"/>
        <w:rPr>
          <w:rFonts w:ascii="Times New Roman" w:hAnsi="Times New Roman"/>
          <w:lang w:val="en-CA"/>
        </w:rPr>
      </w:pPr>
      <w:r w:rsidRPr="002218B8">
        <w:rPr>
          <w:rFonts w:ascii="Times New Roman" w:hAnsi="Times New Roman"/>
          <w:lang w:val="en-CA"/>
        </w:rPr>
        <w:t xml:space="preserve">A company’s bank reconciliation is the primary means of valuing cash in the financial statements.  The auditor vouches the bank reconciliation items against a cut-off bank statement. </w:t>
      </w:r>
    </w:p>
    <w:p w:rsidR="005C1CCD" w:rsidRPr="002218B8" w:rsidRDefault="005C1CCD" w:rsidP="005C1CCD">
      <w:pPr>
        <w:pStyle w:val="ListParagraph"/>
        <w:numPr>
          <w:ilvl w:val="0"/>
          <w:numId w:val="5"/>
        </w:numPr>
        <w:jc w:val="both"/>
        <w:rPr>
          <w:rFonts w:ascii="Times New Roman" w:hAnsi="Times New Roman"/>
          <w:lang w:val="en-CA"/>
        </w:rPr>
      </w:pPr>
      <w:r w:rsidRPr="002218B8">
        <w:rPr>
          <w:rFonts w:ascii="Times New Roman" w:hAnsi="Times New Roman"/>
          <w:lang w:val="en-CA"/>
        </w:rPr>
        <w:t xml:space="preserve">A </w:t>
      </w:r>
      <w:proofErr w:type="spellStart"/>
      <w:r w:rsidRPr="002218B8">
        <w:rPr>
          <w:rFonts w:ascii="Times New Roman" w:hAnsi="Times New Roman"/>
          <w:b/>
          <w:lang w:val="en-CA"/>
        </w:rPr>
        <w:t>cutoff</w:t>
      </w:r>
      <w:proofErr w:type="spellEnd"/>
      <w:r w:rsidRPr="002218B8">
        <w:rPr>
          <w:rFonts w:ascii="Times New Roman" w:hAnsi="Times New Roman"/>
          <w:b/>
          <w:lang w:val="en-CA"/>
        </w:rPr>
        <w:t xml:space="preserve"> bank statement</w:t>
      </w:r>
      <w:r w:rsidRPr="002218B8">
        <w:rPr>
          <w:rFonts w:ascii="Times New Roman" w:hAnsi="Times New Roman"/>
          <w:lang w:val="en-CA"/>
        </w:rPr>
        <w:t xml:space="preserve"> is a complete bank statement for a 10 – 20 day period following the reconciliation date received directly by the auditors.</w:t>
      </w:r>
    </w:p>
    <w:p w:rsidR="005C1CCD" w:rsidRDefault="00912A1F" w:rsidP="00F30A0A">
      <w:pPr>
        <w:pStyle w:val="ListParagraph"/>
        <w:numPr>
          <w:ilvl w:val="0"/>
          <w:numId w:val="5"/>
        </w:numPr>
        <w:jc w:val="both"/>
        <w:rPr>
          <w:rFonts w:ascii="Times New Roman" w:hAnsi="Times New Roman"/>
          <w:lang w:val="en-CA"/>
        </w:rPr>
      </w:pPr>
      <w:r w:rsidRPr="002218B8">
        <w:rPr>
          <w:rFonts w:ascii="Times New Roman" w:hAnsi="Times New Roman"/>
          <w:lang w:val="en-CA"/>
        </w:rPr>
        <w:lastRenderedPageBreak/>
        <w:t xml:space="preserve">Special attention to be given to the possibility of two methods that are used to misstate cash balances.  The first is </w:t>
      </w:r>
      <w:r w:rsidRPr="00310043">
        <w:rPr>
          <w:rFonts w:ascii="Times New Roman" w:hAnsi="Times New Roman"/>
          <w:b/>
          <w:lang w:val="en-CA"/>
        </w:rPr>
        <w:t>accounts receivable</w:t>
      </w:r>
      <w:r w:rsidRPr="002218B8">
        <w:rPr>
          <w:rFonts w:ascii="Times New Roman" w:hAnsi="Times New Roman"/>
          <w:lang w:val="en-CA"/>
        </w:rPr>
        <w:t xml:space="preserve"> </w:t>
      </w:r>
      <w:r w:rsidRPr="002218B8">
        <w:rPr>
          <w:rFonts w:ascii="Times New Roman" w:hAnsi="Times New Roman"/>
          <w:b/>
          <w:lang w:val="en-CA"/>
        </w:rPr>
        <w:t>lapping</w:t>
      </w:r>
      <w:r w:rsidRPr="002218B8">
        <w:rPr>
          <w:rFonts w:ascii="Times New Roman" w:hAnsi="Times New Roman"/>
          <w:lang w:val="en-CA"/>
        </w:rPr>
        <w:t xml:space="preserve"> (a manipulation of accounts receivable to hide a theft or fraud). The second is </w:t>
      </w:r>
      <w:r w:rsidR="005C1CCD" w:rsidRPr="002218B8">
        <w:rPr>
          <w:rFonts w:ascii="Times New Roman" w:hAnsi="Times New Roman"/>
          <w:lang w:val="en-CA"/>
        </w:rPr>
        <w:t xml:space="preserve">suspicious cash transactions; </w:t>
      </w:r>
      <w:r w:rsidRPr="002218B8">
        <w:rPr>
          <w:rFonts w:ascii="Times New Roman" w:hAnsi="Times New Roman"/>
          <w:b/>
          <w:lang w:val="en-CA"/>
        </w:rPr>
        <w:t>cheque kiting</w:t>
      </w:r>
      <w:r w:rsidRPr="002218B8">
        <w:rPr>
          <w:rFonts w:ascii="Times New Roman" w:hAnsi="Times New Roman"/>
          <w:lang w:val="en-CA"/>
        </w:rPr>
        <w:t xml:space="preserve"> </w:t>
      </w:r>
      <w:r w:rsidR="005C1CCD" w:rsidRPr="002218B8">
        <w:rPr>
          <w:rFonts w:ascii="Times New Roman" w:hAnsi="Times New Roman"/>
          <w:lang w:val="en-CA"/>
        </w:rPr>
        <w:t xml:space="preserve">(building up apparent balances in one or more bank accounts based on uncollected cheques drawn against similar accounts in other banks) or </w:t>
      </w:r>
      <w:r w:rsidR="005C1CCD" w:rsidRPr="002218B8">
        <w:rPr>
          <w:rFonts w:ascii="Times New Roman" w:hAnsi="Times New Roman"/>
          <w:b/>
          <w:lang w:val="en-CA"/>
        </w:rPr>
        <w:t>window dressing</w:t>
      </w:r>
      <w:r w:rsidR="005C1CCD" w:rsidRPr="002218B8">
        <w:rPr>
          <w:rFonts w:ascii="Times New Roman" w:hAnsi="Times New Roman"/>
          <w:lang w:val="en-CA"/>
        </w:rPr>
        <w:t xml:space="preserve"> (inappropriate manipulation of account balances by management to make the financial position appear more attractive to the users).</w:t>
      </w:r>
    </w:p>
    <w:p w:rsidR="002218B8" w:rsidRDefault="002218B8" w:rsidP="002218B8">
      <w:pPr>
        <w:jc w:val="both"/>
        <w:rPr>
          <w:rFonts w:ascii="Times New Roman" w:hAnsi="Times New Roman"/>
          <w:lang w:val="en-CA"/>
        </w:rPr>
      </w:pPr>
    </w:p>
    <w:p w:rsidR="002218B8" w:rsidRPr="002218B8" w:rsidRDefault="002218B8" w:rsidP="002218B8">
      <w:pPr>
        <w:jc w:val="both"/>
        <w:rPr>
          <w:rFonts w:ascii="Times New Roman" w:hAnsi="Times New Roman"/>
          <w:lang w:val="en-CA"/>
        </w:rPr>
      </w:pPr>
    </w:p>
    <w:sectPr w:rsidR="002218B8" w:rsidRPr="002218B8" w:rsidSect="007F57AA">
      <w:headerReference w:type="default" r:id="rId9"/>
      <w:footerReference w:type="default" r:id="rId10"/>
      <w:footerReference w:type="first" r:id="rId11"/>
      <w:pgSz w:w="12240" w:h="15840"/>
      <w:pgMar w:top="1440" w:right="1797" w:bottom="1440" w:left="1797"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AC6" w:rsidRDefault="00200AC6" w:rsidP="00591110">
      <w:r>
        <w:separator/>
      </w:r>
    </w:p>
  </w:endnote>
  <w:endnote w:type="continuationSeparator" w:id="0">
    <w:p w:rsidR="00200AC6" w:rsidRDefault="00200AC6" w:rsidP="0059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8B8" w:rsidRDefault="002218B8" w:rsidP="002218B8">
    <w:pPr>
      <w:pStyle w:val="Footer"/>
      <w:tabs>
        <w:tab w:val="clear" w:pos="4320"/>
        <w:tab w:val="clear" w:pos="8640"/>
        <w:tab w:val="left" w:pos="3600"/>
        <w:tab w:val="right" w:pos="8222"/>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2218B8" w:rsidRPr="002218B8" w:rsidRDefault="002218B8" w:rsidP="002218B8">
    <w:pPr>
      <w:pStyle w:val="Footer"/>
      <w:pBdr>
        <w:top w:val="single" w:sz="2" w:space="0" w:color="auto"/>
      </w:pBdr>
      <w:tabs>
        <w:tab w:val="clear" w:pos="4320"/>
        <w:tab w:val="clear" w:pos="8640"/>
        <w:tab w:val="left" w:pos="2160"/>
        <w:tab w:val="right" w:pos="8222"/>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11-</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8B8" w:rsidRDefault="002218B8" w:rsidP="002218B8">
    <w:pPr>
      <w:pStyle w:val="Footer"/>
      <w:tabs>
        <w:tab w:val="clear" w:pos="4320"/>
        <w:tab w:val="clear" w:pos="8640"/>
        <w:tab w:val="left" w:pos="3600"/>
        <w:tab w:val="right" w:pos="8364"/>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2218B8" w:rsidRPr="002218B8" w:rsidRDefault="002218B8" w:rsidP="002218B8">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11-</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AC6" w:rsidRDefault="00200AC6" w:rsidP="00591110">
      <w:r>
        <w:separator/>
      </w:r>
    </w:p>
  </w:footnote>
  <w:footnote w:type="continuationSeparator" w:id="0">
    <w:p w:rsidR="00200AC6" w:rsidRDefault="00200AC6" w:rsidP="00591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8B8" w:rsidRDefault="002218B8" w:rsidP="00F318BA">
    <w:pPr>
      <w:pStyle w:val="Header"/>
    </w:pPr>
    <w:r>
      <w:rPr>
        <w:rFonts w:ascii="Times New Roman" w:hAnsi="Times New Roman"/>
        <w:b/>
        <w:color w:val="0000FF"/>
      </w:rPr>
      <w:t>The Revenues, Receivables and Receipts Process and Cash Account Balance</w:t>
    </w:r>
  </w:p>
  <w:p w:rsidR="002218B8" w:rsidRDefault="002218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C69A6"/>
    <w:multiLevelType w:val="hybridMultilevel"/>
    <w:tmpl w:val="AFD4DD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BE947FB"/>
    <w:multiLevelType w:val="hybridMultilevel"/>
    <w:tmpl w:val="697897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D6710A8"/>
    <w:multiLevelType w:val="hybridMultilevel"/>
    <w:tmpl w:val="617E93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CF96F62"/>
    <w:multiLevelType w:val="hybridMultilevel"/>
    <w:tmpl w:val="9D764F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E7C4BC0"/>
    <w:multiLevelType w:val="hybridMultilevel"/>
    <w:tmpl w:val="8C4257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622"/>
    <w:rsid w:val="0006796A"/>
    <w:rsid w:val="001205D8"/>
    <w:rsid w:val="00200AC6"/>
    <w:rsid w:val="002218B8"/>
    <w:rsid w:val="002302E3"/>
    <w:rsid w:val="002402F2"/>
    <w:rsid w:val="0030095F"/>
    <w:rsid w:val="00310043"/>
    <w:rsid w:val="00417957"/>
    <w:rsid w:val="00481876"/>
    <w:rsid w:val="005504F4"/>
    <w:rsid w:val="00576EAE"/>
    <w:rsid w:val="00591110"/>
    <w:rsid w:val="005C1CCD"/>
    <w:rsid w:val="00702854"/>
    <w:rsid w:val="00735F33"/>
    <w:rsid w:val="00761622"/>
    <w:rsid w:val="007A72FF"/>
    <w:rsid w:val="007F57AA"/>
    <w:rsid w:val="00912A1F"/>
    <w:rsid w:val="00A2313E"/>
    <w:rsid w:val="00A90710"/>
    <w:rsid w:val="00A943A8"/>
    <w:rsid w:val="00B43211"/>
    <w:rsid w:val="00C90364"/>
    <w:rsid w:val="00D65CBF"/>
    <w:rsid w:val="00DE495C"/>
    <w:rsid w:val="00E73705"/>
    <w:rsid w:val="00EC1CD6"/>
    <w:rsid w:val="00F30A0A"/>
    <w:rsid w:val="00F318BA"/>
    <w:rsid w:val="00FB509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locked="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 2"/>
    <w:basedOn w:val="Normal"/>
    <w:rsid w:val="00761622"/>
    <w:pPr>
      <w:framePr w:w="10080" w:hSpace="180" w:vSpace="180" w:wrap="auto" w:hAnchor="page"/>
      <w:tabs>
        <w:tab w:val="center" w:pos="8540"/>
        <w:tab w:val="center" w:pos="9540"/>
      </w:tabs>
      <w:spacing w:before="240"/>
      <w:ind w:left="720" w:right="2160"/>
    </w:pPr>
    <w:rPr>
      <w:rFonts w:ascii="Palatino" w:eastAsia="Cambria" w:hAnsi="Palatino"/>
      <w:b/>
      <w:caps/>
      <w:color w:val="0000FF"/>
      <w:sz w:val="28"/>
      <w:szCs w:val="20"/>
    </w:rPr>
  </w:style>
  <w:style w:type="paragraph" w:styleId="Header">
    <w:name w:val="header"/>
    <w:basedOn w:val="Normal"/>
    <w:link w:val="HeaderChar"/>
    <w:rsid w:val="00D65CBF"/>
    <w:pPr>
      <w:tabs>
        <w:tab w:val="center" w:pos="4320"/>
        <w:tab w:val="right" w:pos="8640"/>
      </w:tabs>
    </w:pPr>
  </w:style>
  <w:style w:type="character" w:customStyle="1" w:styleId="HeaderChar">
    <w:name w:val="Header Char"/>
    <w:basedOn w:val="DefaultParagraphFont"/>
    <w:link w:val="Header"/>
    <w:locked/>
    <w:rsid w:val="00D65CBF"/>
    <w:rPr>
      <w:rFonts w:cs="Times New Roman"/>
    </w:rPr>
  </w:style>
  <w:style w:type="paragraph" w:styleId="Footer">
    <w:name w:val="footer"/>
    <w:basedOn w:val="Normal"/>
    <w:link w:val="FooterChar"/>
    <w:rsid w:val="00D65CBF"/>
    <w:pPr>
      <w:tabs>
        <w:tab w:val="center" w:pos="4320"/>
        <w:tab w:val="right" w:pos="8640"/>
      </w:tabs>
    </w:pPr>
  </w:style>
  <w:style w:type="character" w:customStyle="1" w:styleId="FooterChar">
    <w:name w:val="Footer Char"/>
    <w:basedOn w:val="DefaultParagraphFont"/>
    <w:link w:val="Footer"/>
    <w:locked/>
    <w:rsid w:val="00D65CBF"/>
    <w:rPr>
      <w:rFonts w:cs="Times New Roman"/>
    </w:rPr>
  </w:style>
  <w:style w:type="paragraph" w:styleId="NoSpacing">
    <w:name w:val="No Spacing"/>
    <w:link w:val="NoSpacingChar"/>
    <w:qFormat/>
    <w:rsid w:val="00F318BA"/>
    <w:rPr>
      <w:rFonts w:ascii="PMingLiU" w:eastAsia="PMingLiU" w:hAnsi="Times New Roman"/>
      <w:sz w:val="22"/>
      <w:szCs w:val="22"/>
      <w:lang w:val="en-US" w:eastAsia="en-US"/>
    </w:rPr>
  </w:style>
  <w:style w:type="character" w:customStyle="1" w:styleId="NoSpacingChar">
    <w:name w:val="No Spacing Char"/>
    <w:basedOn w:val="DefaultParagraphFont"/>
    <w:link w:val="NoSpacing"/>
    <w:locked/>
    <w:rsid w:val="00F318BA"/>
    <w:rPr>
      <w:rFonts w:ascii="PMingLiU" w:eastAsia="PMingLiU" w:cs="Times New Roman"/>
      <w:sz w:val="22"/>
      <w:szCs w:val="22"/>
      <w:lang w:val="en-US" w:eastAsia="en-US" w:bidi="ar-SA"/>
    </w:rPr>
  </w:style>
  <w:style w:type="paragraph" w:styleId="ListBullet">
    <w:name w:val="List Bullet"/>
    <w:basedOn w:val="Normal"/>
    <w:rsid w:val="00735F33"/>
  </w:style>
  <w:style w:type="paragraph" w:styleId="ListParagraph">
    <w:name w:val="List Paragraph"/>
    <w:basedOn w:val="Normal"/>
    <w:uiPriority w:val="34"/>
    <w:qFormat/>
    <w:rsid w:val="007F57AA"/>
    <w:pPr>
      <w:ind w:left="720"/>
      <w:contextualSpacing/>
    </w:pPr>
    <w:rPr>
      <w:rFonts w:ascii="Palatino" w:hAnsi="Palatino"/>
      <w:szCs w:val="20"/>
    </w:rPr>
  </w:style>
  <w:style w:type="paragraph" w:styleId="BalloonText">
    <w:name w:val="Balloon Text"/>
    <w:basedOn w:val="Normal"/>
    <w:link w:val="BalloonTextChar"/>
    <w:rsid w:val="0006796A"/>
    <w:rPr>
      <w:rFonts w:ascii="Tahoma" w:hAnsi="Tahoma" w:cs="Tahoma"/>
      <w:sz w:val="16"/>
      <w:szCs w:val="16"/>
    </w:rPr>
  </w:style>
  <w:style w:type="character" w:customStyle="1" w:styleId="BalloonTextChar">
    <w:name w:val="Balloon Text Char"/>
    <w:basedOn w:val="DefaultParagraphFont"/>
    <w:link w:val="BalloonText"/>
    <w:rsid w:val="0006796A"/>
    <w:rPr>
      <w:rFonts w:ascii="Tahoma" w:eastAsia="Times New Roman"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locked="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 2"/>
    <w:basedOn w:val="Normal"/>
    <w:rsid w:val="00761622"/>
    <w:pPr>
      <w:framePr w:w="10080" w:hSpace="180" w:vSpace="180" w:wrap="auto" w:hAnchor="page"/>
      <w:tabs>
        <w:tab w:val="center" w:pos="8540"/>
        <w:tab w:val="center" w:pos="9540"/>
      </w:tabs>
      <w:spacing w:before="240"/>
      <w:ind w:left="720" w:right="2160"/>
    </w:pPr>
    <w:rPr>
      <w:rFonts w:ascii="Palatino" w:eastAsia="Cambria" w:hAnsi="Palatino"/>
      <w:b/>
      <w:caps/>
      <w:color w:val="0000FF"/>
      <w:sz w:val="28"/>
      <w:szCs w:val="20"/>
    </w:rPr>
  </w:style>
  <w:style w:type="paragraph" w:styleId="Header">
    <w:name w:val="header"/>
    <w:basedOn w:val="Normal"/>
    <w:link w:val="HeaderChar"/>
    <w:rsid w:val="00D65CBF"/>
    <w:pPr>
      <w:tabs>
        <w:tab w:val="center" w:pos="4320"/>
        <w:tab w:val="right" w:pos="8640"/>
      </w:tabs>
    </w:pPr>
  </w:style>
  <w:style w:type="character" w:customStyle="1" w:styleId="HeaderChar">
    <w:name w:val="Header Char"/>
    <w:basedOn w:val="DefaultParagraphFont"/>
    <w:link w:val="Header"/>
    <w:locked/>
    <w:rsid w:val="00D65CBF"/>
    <w:rPr>
      <w:rFonts w:cs="Times New Roman"/>
    </w:rPr>
  </w:style>
  <w:style w:type="paragraph" w:styleId="Footer">
    <w:name w:val="footer"/>
    <w:basedOn w:val="Normal"/>
    <w:link w:val="FooterChar"/>
    <w:rsid w:val="00D65CBF"/>
    <w:pPr>
      <w:tabs>
        <w:tab w:val="center" w:pos="4320"/>
        <w:tab w:val="right" w:pos="8640"/>
      </w:tabs>
    </w:pPr>
  </w:style>
  <w:style w:type="character" w:customStyle="1" w:styleId="FooterChar">
    <w:name w:val="Footer Char"/>
    <w:basedOn w:val="DefaultParagraphFont"/>
    <w:link w:val="Footer"/>
    <w:locked/>
    <w:rsid w:val="00D65CBF"/>
    <w:rPr>
      <w:rFonts w:cs="Times New Roman"/>
    </w:rPr>
  </w:style>
  <w:style w:type="paragraph" w:styleId="NoSpacing">
    <w:name w:val="No Spacing"/>
    <w:link w:val="NoSpacingChar"/>
    <w:qFormat/>
    <w:rsid w:val="00F318BA"/>
    <w:rPr>
      <w:rFonts w:ascii="PMingLiU" w:eastAsia="PMingLiU" w:hAnsi="Times New Roman"/>
      <w:sz w:val="22"/>
      <w:szCs w:val="22"/>
      <w:lang w:val="en-US" w:eastAsia="en-US"/>
    </w:rPr>
  </w:style>
  <w:style w:type="character" w:customStyle="1" w:styleId="NoSpacingChar">
    <w:name w:val="No Spacing Char"/>
    <w:basedOn w:val="DefaultParagraphFont"/>
    <w:link w:val="NoSpacing"/>
    <w:locked/>
    <w:rsid w:val="00F318BA"/>
    <w:rPr>
      <w:rFonts w:ascii="PMingLiU" w:eastAsia="PMingLiU" w:cs="Times New Roman"/>
      <w:sz w:val="22"/>
      <w:szCs w:val="22"/>
      <w:lang w:val="en-US" w:eastAsia="en-US" w:bidi="ar-SA"/>
    </w:rPr>
  </w:style>
  <w:style w:type="paragraph" w:styleId="ListBullet">
    <w:name w:val="List Bullet"/>
    <w:basedOn w:val="Normal"/>
    <w:rsid w:val="00735F33"/>
  </w:style>
  <w:style w:type="paragraph" w:styleId="ListParagraph">
    <w:name w:val="List Paragraph"/>
    <w:basedOn w:val="Normal"/>
    <w:uiPriority w:val="34"/>
    <w:qFormat/>
    <w:rsid w:val="007F57AA"/>
    <w:pPr>
      <w:ind w:left="720"/>
      <w:contextualSpacing/>
    </w:pPr>
    <w:rPr>
      <w:rFonts w:ascii="Palatino" w:hAnsi="Palatino"/>
      <w:szCs w:val="20"/>
    </w:rPr>
  </w:style>
  <w:style w:type="paragraph" w:styleId="BalloonText">
    <w:name w:val="Balloon Text"/>
    <w:basedOn w:val="Normal"/>
    <w:link w:val="BalloonTextChar"/>
    <w:rsid w:val="0006796A"/>
    <w:rPr>
      <w:rFonts w:ascii="Tahoma" w:hAnsi="Tahoma" w:cs="Tahoma"/>
      <w:sz w:val="16"/>
      <w:szCs w:val="16"/>
    </w:rPr>
  </w:style>
  <w:style w:type="character" w:customStyle="1" w:styleId="BalloonTextChar">
    <w:name w:val="Balloon Text Char"/>
    <w:basedOn w:val="DefaultParagraphFont"/>
    <w:link w:val="BalloonText"/>
    <w:rsid w:val="0006796A"/>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BF7A1-95F1-4510-8AEE-F26A6FDD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JD ChazanCA</Company>
  <LinksUpToDate>false</LinksUpToDate>
  <CharactersWithSpaces>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11</cp:revision>
  <dcterms:created xsi:type="dcterms:W3CDTF">2012-07-15T23:39:00Z</dcterms:created>
  <dcterms:modified xsi:type="dcterms:W3CDTF">2015-09-09T19:16:00Z</dcterms:modified>
</cp:coreProperties>
</file>