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9AD" w:rsidRPr="00E651AB" w:rsidRDefault="008F39AD" w:rsidP="008F39AD">
      <w:pPr>
        <w:tabs>
          <w:tab w:val="center" w:pos="8540"/>
          <w:tab w:val="center" w:pos="9540"/>
        </w:tabs>
        <w:spacing w:before="240"/>
        <w:rPr>
          <w:rFonts w:ascii="Times New Roman" w:hAnsi="Times New Roman"/>
          <w:b/>
          <w:smallCaps/>
          <w:color w:val="0000FF"/>
          <w:sz w:val="32"/>
          <w:szCs w:val="32"/>
          <w:lang w:val="en-CA"/>
        </w:rPr>
      </w:pPr>
      <w:r w:rsidRPr="00E651AB">
        <w:rPr>
          <w:rFonts w:ascii="Times New Roman" w:hAnsi="Times New Roman"/>
          <w:b/>
          <w:smallCaps/>
          <w:color w:val="0000FF"/>
          <w:sz w:val="32"/>
          <w:szCs w:val="32"/>
          <w:lang w:val="en-CA"/>
        </w:rPr>
        <w:t>What You Really Need to Know</w:t>
      </w:r>
    </w:p>
    <w:p w:rsidR="008F39AD" w:rsidRPr="00E651AB" w:rsidRDefault="008F39AD" w:rsidP="008F39AD">
      <w:pPr>
        <w:pStyle w:val="heading20"/>
        <w:framePr w:w="0" w:hSpace="0" w:vSpace="0" w:wrap="auto" w:hAnchor="text"/>
        <w:pBdr>
          <w:bottom w:val="single" w:sz="4" w:space="1" w:color="auto"/>
        </w:pBdr>
        <w:ind w:left="0" w:right="0"/>
        <w:rPr>
          <w:rFonts w:ascii="Times New Roman" w:hAnsi="Times New Roman"/>
          <w:caps w:val="0"/>
          <w:smallCaps/>
          <w:lang w:val="en-CA"/>
        </w:rPr>
      </w:pPr>
      <w:r w:rsidRPr="00E651AB">
        <w:rPr>
          <w:rFonts w:ascii="Times New Roman" w:hAnsi="Times New Roman"/>
          <w:caps w:val="0"/>
          <w:smallCaps/>
          <w:lang w:val="en-CA"/>
        </w:rPr>
        <w:t xml:space="preserve">Chapter </w:t>
      </w:r>
      <w:r>
        <w:rPr>
          <w:rFonts w:ascii="Times New Roman" w:hAnsi="Times New Roman"/>
          <w:caps w:val="0"/>
          <w:smallCaps/>
          <w:lang w:val="en-CA"/>
        </w:rPr>
        <w:t>4</w:t>
      </w:r>
      <w:r w:rsidRPr="00E651AB">
        <w:rPr>
          <w:rFonts w:ascii="Times New Roman" w:hAnsi="Times New Roman"/>
          <w:caps w:val="0"/>
          <w:smallCaps/>
          <w:lang w:val="en-CA"/>
        </w:rPr>
        <w:t xml:space="preserve">: </w:t>
      </w:r>
      <w:r w:rsidRPr="008F39AD">
        <w:rPr>
          <w:rFonts w:ascii="Times New Roman" w:hAnsi="Times New Roman"/>
          <w:caps w:val="0"/>
          <w:smallCaps/>
          <w:lang w:val="en-CA"/>
        </w:rPr>
        <w:t>R</w:t>
      </w:r>
      <w:r>
        <w:rPr>
          <w:rFonts w:ascii="Times New Roman" w:hAnsi="Times New Roman"/>
          <w:caps w:val="0"/>
          <w:smallCaps/>
          <w:lang w:val="en-CA"/>
        </w:rPr>
        <w:t>eports</w:t>
      </w:r>
      <w:r w:rsidRPr="008F39AD">
        <w:rPr>
          <w:rFonts w:ascii="Times New Roman" w:hAnsi="Times New Roman"/>
          <w:caps w:val="0"/>
          <w:smallCaps/>
          <w:lang w:val="en-CA"/>
        </w:rPr>
        <w:t xml:space="preserve"> </w:t>
      </w:r>
      <w:r>
        <w:rPr>
          <w:rFonts w:ascii="Times New Roman" w:hAnsi="Times New Roman"/>
          <w:caps w:val="0"/>
          <w:smallCaps/>
          <w:lang w:val="en-CA"/>
        </w:rPr>
        <w:t>on</w:t>
      </w:r>
      <w:r w:rsidRPr="008F39AD">
        <w:rPr>
          <w:rFonts w:ascii="Times New Roman" w:hAnsi="Times New Roman"/>
          <w:caps w:val="0"/>
          <w:smallCaps/>
          <w:lang w:val="en-CA"/>
        </w:rPr>
        <w:t xml:space="preserve"> A</w:t>
      </w:r>
      <w:r>
        <w:rPr>
          <w:rFonts w:ascii="Times New Roman" w:hAnsi="Times New Roman"/>
          <w:caps w:val="0"/>
          <w:smallCaps/>
          <w:lang w:val="en-CA"/>
        </w:rPr>
        <w:t>udited</w:t>
      </w:r>
      <w:r w:rsidRPr="008F39AD">
        <w:rPr>
          <w:rFonts w:ascii="Times New Roman" w:hAnsi="Times New Roman"/>
          <w:caps w:val="0"/>
          <w:smallCaps/>
          <w:lang w:val="en-CA"/>
        </w:rPr>
        <w:t xml:space="preserve"> F</w:t>
      </w:r>
      <w:r>
        <w:rPr>
          <w:rFonts w:ascii="Times New Roman" w:hAnsi="Times New Roman"/>
          <w:caps w:val="0"/>
          <w:smallCaps/>
          <w:lang w:val="en-CA"/>
        </w:rPr>
        <w:t>inancial</w:t>
      </w:r>
      <w:r w:rsidRPr="008F39AD">
        <w:rPr>
          <w:rFonts w:ascii="Times New Roman" w:hAnsi="Times New Roman"/>
          <w:caps w:val="0"/>
          <w:smallCaps/>
          <w:lang w:val="en-CA"/>
        </w:rPr>
        <w:t xml:space="preserve"> S</w:t>
      </w:r>
      <w:r>
        <w:rPr>
          <w:rFonts w:ascii="Times New Roman" w:hAnsi="Times New Roman"/>
          <w:caps w:val="0"/>
          <w:smallCaps/>
          <w:lang w:val="en-CA"/>
        </w:rPr>
        <w:t>tatements</w:t>
      </w:r>
    </w:p>
    <w:p w:rsidR="008F39AD" w:rsidRPr="00E651AB" w:rsidRDefault="008F39AD" w:rsidP="008F39AD">
      <w:pPr>
        <w:rPr>
          <w:rFonts w:ascii="Times New Roman" w:hAnsi="Times New Roman"/>
          <w:szCs w:val="24"/>
          <w:lang w:val="en-CA"/>
        </w:rPr>
      </w:pPr>
    </w:p>
    <w:p w:rsidR="000A41C8" w:rsidRPr="00417957" w:rsidRDefault="000A41C8" w:rsidP="00417957">
      <w:pPr>
        <w:rPr>
          <w:rFonts w:ascii="Times New Roman" w:hAnsi="Times New Roman"/>
          <w:szCs w:val="24"/>
        </w:rPr>
      </w:pPr>
    </w:p>
    <w:p w:rsidR="00842270" w:rsidRDefault="00842270" w:rsidP="00AE01B6">
      <w:pPr>
        <w:rPr>
          <w:rFonts w:ascii="Times New Roman" w:hAnsi="Times New Roman"/>
          <w:b/>
          <w:szCs w:val="24"/>
        </w:rPr>
      </w:pPr>
      <w:proofErr w:type="gramStart"/>
      <w:r>
        <w:rPr>
          <w:rFonts w:ascii="Times New Roman" w:hAnsi="Times New Roman"/>
          <w:b/>
          <w:szCs w:val="24"/>
        </w:rPr>
        <w:t>LO1  Describe</w:t>
      </w:r>
      <w:proofErr w:type="gramEnd"/>
      <w:r>
        <w:rPr>
          <w:rFonts w:ascii="Times New Roman" w:hAnsi="Times New Roman"/>
          <w:b/>
          <w:szCs w:val="24"/>
        </w:rPr>
        <w:t xml:space="preserve"> the association framework</w:t>
      </w:r>
    </w:p>
    <w:p w:rsidR="00842270" w:rsidRDefault="00AE01B6" w:rsidP="00AE01B6">
      <w:pPr>
        <w:numPr>
          <w:ilvl w:val="0"/>
          <w:numId w:val="14"/>
        </w:numPr>
        <w:rPr>
          <w:rFonts w:ascii="Times New Roman" w:hAnsi="Times New Roman"/>
          <w:szCs w:val="24"/>
        </w:rPr>
      </w:pPr>
      <w:r w:rsidRPr="00AD0B28">
        <w:rPr>
          <w:rFonts w:ascii="Times New Roman" w:hAnsi="Times New Roman"/>
          <w:b/>
          <w:szCs w:val="24"/>
        </w:rPr>
        <w:t>Association</w:t>
      </w:r>
      <w:r w:rsidRPr="00AE01B6">
        <w:rPr>
          <w:rFonts w:ascii="Times New Roman" w:hAnsi="Times New Roman"/>
          <w:szCs w:val="24"/>
        </w:rPr>
        <w:t xml:space="preserve"> is a term used within the profession to indicate a public accountant’s involvement</w:t>
      </w:r>
      <w:r w:rsidR="00DC0761">
        <w:rPr>
          <w:rFonts w:ascii="Times New Roman" w:hAnsi="Times New Roman"/>
          <w:szCs w:val="24"/>
        </w:rPr>
        <w:t xml:space="preserve"> with information issued by an organization.</w:t>
      </w:r>
      <w:r w:rsidRPr="00AE01B6">
        <w:rPr>
          <w:rFonts w:ascii="Times New Roman" w:hAnsi="Times New Roman"/>
          <w:szCs w:val="24"/>
        </w:rPr>
        <w:t xml:space="preserve"> </w:t>
      </w:r>
      <w:r w:rsidR="00DC0761">
        <w:rPr>
          <w:rFonts w:ascii="Times New Roman" w:hAnsi="Times New Roman"/>
          <w:szCs w:val="24"/>
        </w:rPr>
        <w:t>T</w:t>
      </w:r>
      <w:r w:rsidRPr="00AE01B6">
        <w:rPr>
          <w:rFonts w:ascii="Times New Roman" w:hAnsi="Times New Roman"/>
          <w:szCs w:val="24"/>
        </w:rPr>
        <w:t xml:space="preserve">he </w:t>
      </w:r>
      <w:r w:rsidR="008F39AD">
        <w:rPr>
          <w:rFonts w:ascii="Times New Roman" w:hAnsi="Times New Roman"/>
          <w:szCs w:val="24"/>
        </w:rPr>
        <w:t>public accountant (</w:t>
      </w:r>
      <w:r w:rsidRPr="00AE01B6">
        <w:rPr>
          <w:rFonts w:ascii="Times New Roman" w:hAnsi="Times New Roman"/>
          <w:szCs w:val="24"/>
        </w:rPr>
        <w:t>PA</w:t>
      </w:r>
      <w:r w:rsidR="008F39AD">
        <w:rPr>
          <w:rFonts w:ascii="Times New Roman" w:hAnsi="Times New Roman"/>
          <w:szCs w:val="24"/>
        </w:rPr>
        <w:t>)</w:t>
      </w:r>
      <w:r w:rsidRPr="00AE01B6">
        <w:rPr>
          <w:rFonts w:ascii="Times New Roman" w:hAnsi="Times New Roman"/>
          <w:szCs w:val="24"/>
        </w:rPr>
        <w:t xml:space="preserve"> </w:t>
      </w:r>
      <w:r w:rsidR="00842270">
        <w:rPr>
          <w:rFonts w:ascii="Times New Roman" w:hAnsi="Times New Roman"/>
          <w:szCs w:val="24"/>
        </w:rPr>
        <w:t>may become</w:t>
      </w:r>
      <w:r w:rsidR="00DC0761">
        <w:rPr>
          <w:rFonts w:ascii="Times New Roman" w:hAnsi="Times New Roman"/>
          <w:szCs w:val="24"/>
        </w:rPr>
        <w:t xml:space="preserve"> associated</w:t>
      </w:r>
      <w:r w:rsidRPr="00AE01B6">
        <w:rPr>
          <w:rFonts w:ascii="Times New Roman" w:hAnsi="Times New Roman"/>
          <w:szCs w:val="24"/>
        </w:rPr>
        <w:t xml:space="preserve"> with information </w:t>
      </w:r>
      <w:r w:rsidR="00DC0761">
        <w:rPr>
          <w:rFonts w:ascii="Times New Roman" w:hAnsi="Times New Roman"/>
          <w:szCs w:val="24"/>
        </w:rPr>
        <w:t xml:space="preserve">through </w:t>
      </w:r>
      <w:r w:rsidR="00842270">
        <w:rPr>
          <w:rFonts w:ascii="Times New Roman" w:hAnsi="Times New Roman"/>
          <w:szCs w:val="24"/>
        </w:rPr>
        <w:t xml:space="preserve">their own </w:t>
      </w:r>
      <w:r w:rsidR="00796D16">
        <w:rPr>
          <w:rFonts w:ascii="Times New Roman" w:hAnsi="Times New Roman"/>
          <w:szCs w:val="24"/>
        </w:rPr>
        <w:t>action</w:t>
      </w:r>
      <w:r w:rsidR="00842270">
        <w:rPr>
          <w:rFonts w:ascii="Times New Roman" w:hAnsi="Times New Roman"/>
          <w:szCs w:val="24"/>
        </w:rPr>
        <w:t>s</w:t>
      </w:r>
      <w:r w:rsidR="00796D16">
        <w:rPr>
          <w:rFonts w:ascii="Times New Roman" w:hAnsi="Times New Roman"/>
          <w:szCs w:val="24"/>
        </w:rPr>
        <w:t xml:space="preserve">, by </w:t>
      </w:r>
      <w:r w:rsidR="00DC0761">
        <w:rPr>
          <w:rFonts w:ascii="Times New Roman" w:hAnsi="Times New Roman"/>
          <w:szCs w:val="24"/>
        </w:rPr>
        <w:t xml:space="preserve">an enterprise indicating the PA’s involvement with or without the PA’s knowledge or consent, or when a third party makes a reasonable assumption that the PA is involved. </w:t>
      </w:r>
    </w:p>
    <w:p w:rsidR="00842270" w:rsidRDefault="00DC0761" w:rsidP="00842270">
      <w:pPr>
        <w:numPr>
          <w:ilvl w:val="0"/>
          <w:numId w:val="14"/>
        </w:numPr>
        <w:rPr>
          <w:rFonts w:ascii="Times New Roman" w:hAnsi="Times New Roman"/>
          <w:szCs w:val="24"/>
        </w:rPr>
      </w:pPr>
      <w:r w:rsidRPr="00842270">
        <w:rPr>
          <w:rFonts w:ascii="Times New Roman" w:hAnsi="Times New Roman"/>
          <w:szCs w:val="24"/>
        </w:rPr>
        <w:t>Association means the PA is lending credibility to the information.  A</w:t>
      </w:r>
      <w:r w:rsidR="00AE01B6" w:rsidRPr="00842270">
        <w:rPr>
          <w:rFonts w:ascii="Times New Roman" w:hAnsi="Times New Roman"/>
          <w:szCs w:val="24"/>
        </w:rPr>
        <w:t xml:space="preserve"> public accountant associates him or herself with</w:t>
      </w:r>
      <w:r w:rsidRPr="00842270">
        <w:rPr>
          <w:rFonts w:ascii="Times New Roman" w:hAnsi="Times New Roman"/>
          <w:szCs w:val="24"/>
        </w:rPr>
        <w:t xml:space="preserve"> </w:t>
      </w:r>
      <w:r w:rsidR="00AE01B6" w:rsidRPr="00842270">
        <w:rPr>
          <w:rFonts w:ascii="Times New Roman" w:hAnsi="Times New Roman"/>
          <w:szCs w:val="24"/>
        </w:rPr>
        <w:t>information when they either perform services</w:t>
      </w:r>
      <w:r w:rsidR="00796D16" w:rsidRPr="00842270">
        <w:rPr>
          <w:rFonts w:ascii="Times New Roman" w:hAnsi="Times New Roman"/>
          <w:szCs w:val="24"/>
        </w:rPr>
        <w:t>,</w:t>
      </w:r>
      <w:r w:rsidR="00AE01B6" w:rsidRPr="00842270">
        <w:rPr>
          <w:rFonts w:ascii="Times New Roman" w:hAnsi="Times New Roman"/>
          <w:szCs w:val="24"/>
        </w:rPr>
        <w:t xml:space="preserve"> or consent to the use of their name in connection</w:t>
      </w:r>
      <w:r w:rsidRPr="00842270">
        <w:rPr>
          <w:rFonts w:ascii="Times New Roman" w:hAnsi="Times New Roman"/>
          <w:szCs w:val="24"/>
        </w:rPr>
        <w:t xml:space="preserve"> </w:t>
      </w:r>
      <w:r w:rsidR="00AE01B6" w:rsidRPr="00842270">
        <w:rPr>
          <w:rFonts w:ascii="Times New Roman" w:hAnsi="Times New Roman"/>
          <w:szCs w:val="24"/>
        </w:rPr>
        <w:t xml:space="preserve">with that information. </w:t>
      </w:r>
    </w:p>
    <w:p w:rsidR="00842270" w:rsidRDefault="00842270" w:rsidP="00842270">
      <w:pPr>
        <w:rPr>
          <w:rFonts w:ascii="Times New Roman" w:hAnsi="Times New Roman"/>
          <w:szCs w:val="24"/>
        </w:rPr>
      </w:pPr>
    </w:p>
    <w:p w:rsidR="00842270" w:rsidRPr="00842270" w:rsidRDefault="00842270" w:rsidP="00842270">
      <w:pPr>
        <w:rPr>
          <w:rFonts w:ascii="Times New Roman" w:hAnsi="Times New Roman"/>
          <w:b/>
          <w:szCs w:val="24"/>
        </w:rPr>
      </w:pPr>
      <w:proofErr w:type="gramStart"/>
      <w:r>
        <w:rPr>
          <w:rFonts w:ascii="Times New Roman" w:hAnsi="Times New Roman"/>
          <w:b/>
          <w:szCs w:val="24"/>
        </w:rPr>
        <w:t>LO2  Determine</w:t>
      </w:r>
      <w:proofErr w:type="gramEnd"/>
      <w:r>
        <w:rPr>
          <w:rFonts w:ascii="Times New Roman" w:hAnsi="Times New Roman"/>
          <w:b/>
          <w:szCs w:val="24"/>
        </w:rPr>
        <w:t xml:space="preserve"> whether a </w:t>
      </w:r>
      <w:r w:rsidR="008F39AD">
        <w:rPr>
          <w:rFonts w:ascii="Times New Roman" w:hAnsi="Times New Roman"/>
          <w:b/>
          <w:szCs w:val="24"/>
        </w:rPr>
        <w:t>public accountant</w:t>
      </w:r>
      <w:r>
        <w:rPr>
          <w:rFonts w:ascii="Times New Roman" w:hAnsi="Times New Roman"/>
          <w:b/>
          <w:szCs w:val="24"/>
        </w:rPr>
        <w:t xml:space="preserve"> is associated with financial statements</w:t>
      </w:r>
    </w:p>
    <w:p w:rsidR="00042802" w:rsidRDefault="00042802" w:rsidP="00842270">
      <w:pPr>
        <w:numPr>
          <w:ilvl w:val="0"/>
          <w:numId w:val="14"/>
        </w:numPr>
        <w:rPr>
          <w:rFonts w:ascii="Times New Roman" w:hAnsi="Times New Roman"/>
          <w:szCs w:val="24"/>
        </w:rPr>
      </w:pPr>
      <w:r>
        <w:rPr>
          <w:rFonts w:ascii="Times New Roman" w:hAnsi="Times New Roman"/>
          <w:szCs w:val="24"/>
        </w:rPr>
        <w:t>A</w:t>
      </w:r>
      <w:r w:rsidRPr="00042802">
        <w:rPr>
          <w:rFonts w:ascii="Times New Roman" w:hAnsi="Times New Roman"/>
          <w:szCs w:val="24"/>
        </w:rPr>
        <w:t>uditing standards require a report in all cases where a PA’s name is associated with</w:t>
      </w:r>
      <w:r>
        <w:rPr>
          <w:rFonts w:ascii="Times New Roman" w:hAnsi="Times New Roman"/>
          <w:szCs w:val="24"/>
        </w:rPr>
        <w:t xml:space="preserve"> </w:t>
      </w:r>
      <w:r w:rsidR="00796D16">
        <w:rPr>
          <w:rFonts w:ascii="Times New Roman" w:hAnsi="Times New Roman"/>
          <w:szCs w:val="24"/>
        </w:rPr>
        <w:t>a financial statement</w:t>
      </w:r>
      <w:r w:rsidRPr="00042802">
        <w:rPr>
          <w:rFonts w:ascii="Times New Roman" w:hAnsi="Times New Roman"/>
          <w:szCs w:val="24"/>
        </w:rPr>
        <w:t xml:space="preserve">. A </w:t>
      </w:r>
      <w:r w:rsidR="008F39AD">
        <w:rPr>
          <w:rFonts w:ascii="Times New Roman" w:hAnsi="Times New Roman"/>
          <w:szCs w:val="24"/>
        </w:rPr>
        <w:t>public accountant (</w:t>
      </w:r>
      <w:r w:rsidRPr="00042802">
        <w:rPr>
          <w:rFonts w:ascii="Times New Roman" w:hAnsi="Times New Roman"/>
          <w:szCs w:val="24"/>
        </w:rPr>
        <w:t>PA</w:t>
      </w:r>
      <w:r w:rsidR="008F39AD">
        <w:rPr>
          <w:rFonts w:ascii="Times New Roman" w:hAnsi="Times New Roman"/>
          <w:szCs w:val="24"/>
        </w:rPr>
        <w:t>)</w:t>
      </w:r>
      <w:r w:rsidRPr="00042802">
        <w:rPr>
          <w:rFonts w:ascii="Times New Roman" w:hAnsi="Times New Roman"/>
          <w:szCs w:val="24"/>
        </w:rPr>
        <w:t xml:space="preserve"> is</w:t>
      </w:r>
      <w:r>
        <w:rPr>
          <w:rFonts w:ascii="Times New Roman" w:hAnsi="Times New Roman"/>
          <w:szCs w:val="24"/>
        </w:rPr>
        <w:t xml:space="preserve"> </w:t>
      </w:r>
      <w:r w:rsidRPr="00042802">
        <w:rPr>
          <w:rFonts w:ascii="Times New Roman" w:hAnsi="Times New Roman"/>
          <w:szCs w:val="24"/>
        </w:rPr>
        <w:t>associated with</w:t>
      </w:r>
      <w:r w:rsidR="00796D16">
        <w:rPr>
          <w:rFonts w:ascii="Times New Roman" w:hAnsi="Times New Roman"/>
          <w:szCs w:val="24"/>
        </w:rPr>
        <w:t xml:space="preserve"> a</w:t>
      </w:r>
      <w:r w:rsidRPr="00042802">
        <w:rPr>
          <w:rFonts w:ascii="Times New Roman" w:hAnsi="Times New Roman"/>
          <w:szCs w:val="24"/>
        </w:rPr>
        <w:t xml:space="preserve"> </w:t>
      </w:r>
      <w:r w:rsidR="00796D16">
        <w:rPr>
          <w:rFonts w:ascii="Times New Roman" w:hAnsi="Times New Roman"/>
          <w:szCs w:val="24"/>
        </w:rPr>
        <w:t>financial statement</w:t>
      </w:r>
      <w:r w:rsidRPr="00042802">
        <w:rPr>
          <w:rFonts w:ascii="Times New Roman" w:hAnsi="Times New Roman"/>
          <w:szCs w:val="24"/>
        </w:rPr>
        <w:t xml:space="preserve"> when (1) the</w:t>
      </w:r>
      <w:r w:rsidR="00796D16">
        <w:rPr>
          <w:rFonts w:ascii="Times New Roman" w:hAnsi="Times New Roman"/>
          <w:szCs w:val="24"/>
        </w:rPr>
        <w:t>y</w:t>
      </w:r>
      <w:r w:rsidRPr="00042802">
        <w:rPr>
          <w:rFonts w:ascii="Times New Roman" w:hAnsi="Times New Roman"/>
          <w:szCs w:val="24"/>
        </w:rPr>
        <w:t xml:space="preserve"> are reproduced on their letterhead, (2) they are</w:t>
      </w:r>
      <w:r>
        <w:rPr>
          <w:rFonts w:ascii="Times New Roman" w:hAnsi="Times New Roman"/>
          <w:szCs w:val="24"/>
        </w:rPr>
        <w:t xml:space="preserve"> </w:t>
      </w:r>
      <w:r w:rsidRPr="00042802">
        <w:rPr>
          <w:rFonts w:ascii="Times New Roman" w:hAnsi="Times New Roman"/>
          <w:szCs w:val="24"/>
        </w:rPr>
        <w:t>produced by their computer as part of a bookkeeping service, or (3) a document containing</w:t>
      </w:r>
      <w:r>
        <w:rPr>
          <w:rFonts w:ascii="Times New Roman" w:hAnsi="Times New Roman"/>
          <w:szCs w:val="24"/>
        </w:rPr>
        <w:t xml:space="preserve"> fi</w:t>
      </w:r>
      <w:r w:rsidRPr="00042802">
        <w:rPr>
          <w:rFonts w:ascii="Times New Roman" w:hAnsi="Times New Roman"/>
          <w:szCs w:val="24"/>
        </w:rPr>
        <w:t>nan</w:t>
      </w:r>
      <w:r>
        <w:rPr>
          <w:rFonts w:ascii="Times New Roman" w:hAnsi="Times New Roman"/>
          <w:szCs w:val="24"/>
        </w:rPr>
        <w:t>cial statements identifi</w:t>
      </w:r>
      <w:r w:rsidRPr="00042802">
        <w:rPr>
          <w:rFonts w:ascii="Times New Roman" w:hAnsi="Times New Roman"/>
          <w:szCs w:val="24"/>
        </w:rPr>
        <w:t>es them as the public accountant or auditor for the company.</w:t>
      </w:r>
      <w:r>
        <w:rPr>
          <w:rFonts w:ascii="Times New Roman" w:hAnsi="Times New Roman"/>
          <w:szCs w:val="24"/>
        </w:rPr>
        <w:t xml:space="preserve"> </w:t>
      </w:r>
      <w:r w:rsidRPr="00042802">
        <w:rPr>
          <w:rFonts w:ascii="Times New Roman" w:hAnsi="Times New Roman"/>
          <w:szCs w:val="24"/>
        </w:rPr>
        <w:t>A report is required because users of financial</w:t>
      </w:r>
      <w:r>
        <w:rPr>
          <w:rFonts w:ascii="Times New Roman" w:hAnsi="Times New Roman"/>
          <w:szCs w:val="24"/>
        </w:rPr>
        <w:t xml:space="preserve"> </w:t>
      </w:r>
      <w:r w:rsidRPr="00042802">
        <w:rPr>
          <w:rFonts w:ascii="Times New Roman" w:hAnsi="Times New Roman"/>
          <w:szCs w:val="24"/>
        </w:rPr>
        <w:t>statements will assume that an audit has been conducted and that “everything is OK” on</w:t>
      </w:r>
      <w:r>
        <w:rPr>
          <w:rFonts w:ascii="Times New Roman" w:hAnsi="Times New Roman"/>
          <w:szCs w:val="24"/>
        </w:rPr>
        <w:t xml:space="preserve"> </w:t>
      </w:r>
      <w:r w:rsidRPr="00042802">
        <w:rPr>
          <w:rFonts w:ascii="Times New Roman" w:hAnsi="Times New Roman"/>
          <w:szCs w:val="24"/>
        </w:rPr>
        <w:t xml:space="preserve">the basis of </w:t>
      </w:r>
      <w:r w:rsidR="00796D16">
        <w:rPr>
          <w:rFonts w:ascii="Times New Roman" w:hAnsi="Times New Roman"/>
          <w:szCs w:val="24"/>
        </w:rPr>
        <w:t>the</w:t>
      </w:r>
      <w:r w:rsidRPr="00042802">
        <w:rPr>
          <w:rFonts w:ascii="Times New Roman" w:hAnsi="Times New Roman"/>
          <w:szCs w:val="24"/>
        </w:rPr>
        <w:t xml:space="preserve"> </w:t>
      </w:r>
      <w:r w:rsidR="00796D16">
        <w:rPr>
          <w:rFonts w:ascii="Times New Roman" w:hAnsi="Times New Roman"/>
          <w:szCs w:val="24"/>
        </w:rPr>
        <w:t>association of a PA.</w:t>
      </w:r>
    </w:p>
    <w:p w:rsidR="00042802" w:rsidRDefault="00042802" w:rsidP="00042802">
      <w:pPr>
        <w:rPr>
          <w:rFonts w:ascii="Times New Roman" w:hAnsi="Times New Roman"/>
          <w:szCs w:val="24"/>
        </w:rPr>
      </w:pPr>
    </w:p>
    <w:p w:rsidR="00842270" w:rsidRDefault="00842270" w:rsidP="00042802">
      <w:pPr>
        <w:rPr>
          <w:rFonts w:ascii="Times New Roman" w:hAnsi="Times New Roman"/>
          <w:b/>
          <w:szCs w:val="24"/>
        </w:rPr>
      </w:pPr>
      <w:proofErr w:type="gramStart"/>
      <w:r>
        <w:rPr>
          <w:rFonts w:ascii="Times New Roman" w:hAnsi="Times New Roman"/>
          <w:b/>
          <w:szCs w:val="24"/>
        </w:rPr>
        <w:t>LO3  Describe</w:t>
      </w:r>
      <w:proofErr w:type="gramEnd"/>
      <w:r>
        <w:rPr>
          <w:rFonts w:ascii="Times New Roman" w:hAnsi="Times New Roman"/>
          <w:b/>
          <w:szCs w:val="24"/>
        </w:rPr>
        <w:t xml:space="preserve"> the three levels of assurance</w:t>
      </w:r>
    </w:p>
    <w:p w:rsidR="00842270" w:rsidRDefault="00042802" w:rsidP="00842270">
      <w:pPr>
        <w:numPr>
          <w:ilvl w:val="0"/>
          <w:numId w:val="14"/>
        </w:numPr>
        <w:rPr>
          <w:rFonts w:ascii="Times New Roman" w:hAnsi="Times New Roman"/>
          <w:szCs w:val="24"/>
        </w:rPr>
      </w:pPr>
      <w:r w:rsidRPr="00042802">
        <w:rPr>
          <w:rFonts w:ascii="Times New Roman" w:hAnsi="Times New Roman"/>
          <w:szCs w:val="24"/>
        </w:rPr>
        <w:t>In practice, accountants and auditors can r</w:t>
      </w:r>
      <w:r>
        <w:rPr>
          <w:rFonts w:ascii="Times New Roman" w:hAnsi="Times New Roman"/>
          <w:szCs w:val="24"/>
        </w:rPr>
        <w:t>ender three types of reports</w:t>
      </w:r>
      <w:r w:rsidRPr="00042802">
        <w:rPr>
          <w:rFonts w:ascii="Times New Roman" w:hAnsi="Times New Roman"/>
          <w:szCs w:val="24"/>
        </w:rPr>
        <w:t>, or levels of</w:t>
      </w:r>
      <w:r w:rsidR="006A3303">
        <w:rPr>
          <w:rFonts w:ascii="Times New Roman" w:hAnsi="Times New Roman"/>
          <w:szCs w:val="24"/>
        </w:rPr>
        <w:t xml:space="preserve"> assurance</w:t>
      </w:r>
      <w:r>
        <w:rPr>
          <w:rFonts w:ascii="Times New Roman" w:hAnsi="Times New Roman"/>
          <w:szCs w:val="24"/>
        </w:rPr>
        <w:t>, about fi</w:t>
      </w:r>
      <w:r w:rsidRPr="00042802">
        <w:rPr>
          <w:rFonts w:ascii="Times New Roman" w:hAnsi="Times New Roman"/>
          <w:szCs w:val="24"/>
        </w:rPr>
        <w:t xml:space="preserve">nancial statements. </w:t>
      </w:r>
    </w:p>
    <w:p w:rsidR="00842270" w:rsidRDefault="00042802" w:rsidP="0077638D">
      <w:pPr>
        <w:numPr>
          <w:ilvl w:val="0"/>
          <w:numId w:val="14"/>
        </w:numPr>
        <w:rPr>
          <w:rFonts w:ascii="Times New Roman" w:hAnsi="Times New Roman"/>
          <w:szCs w:val="24"/>
        </w:rPr>
      </w:pPr>
      <w:r w:rsidRPr="00042802">
        <w:rPr>
          <w:rFonts w:ascii="Times New Roman" w:hAnsi="Times New Roman"/>
          <w:szCs w:val="24"/>
        </w:rPr>
        <w:t xml:space="preserve">The highest level of assurance is the </w:t>
      </w:r>
      <w:r w:rsidRPr="00796D16">
        <w:rPr>
          <w:rFonts w:ascii="Times New Roman" w:hAnsi="Times New Roman"/>
          <w:b/>
          <w:szCs w:val="24"/>
        </w:rPr>
        <w:t xml:space="preserve">standard </w:t>
      </w:r>
      <w:r w:rsidR="008F39AD" w:rsidRPr="00796D16">
        <w:rPr>
          <w:rFonts w:ascii="Times New Roman" w:hAnsi="Times New Roman"/>
          <w:b/>
          <w:szCs w:val="24"/>
        </w:rPr>
        <w:t>un</w:t>
      </w:r>
      <w:r w:rsidR="008F39AD">
        <w:rPr>
          <w:rFonts w:ascii="Times New Roman" w:hAnsi="Times New Roman"/>
          <w:b/>
          <w:szCs w:val="24"/>
        </w:rPr>
        <w:t>modif</w:t>
      </w:r>
      <w:r w:rsidR="008F39AD" w:rsidRPr="00796D16">
        <w:rPr>
          <w:rFonts w:ascii="Times New Roman" w:hAnsi="Times New Roman"/>
          <w:b/>
          <w:szCs w:val="24"/>
        </w:rPr>
        <w:t xml:space="preserve">ied </w:t>
      </w:r>
      <w:r w:rsidRPr="00796D16">
        <w:rPr>
          <w:rFonts w:ascii="Times New Roman" w:hAnsi="Times New Roman"/>
          <w:b/>
          <w:szCs w:val="24"/>
        </w:rPr>
        <w:t>report</w:t>
      </w:r>
      <w:r w:rsidRPr="00042802">
        <w:rPr>
          <w:rFonts w:ascii="Times New Roman" w:hAnsi="Times New Roman"/>
          <w:szCs w:val="24"/>
        </w:rPr>
        <w:t xml:space="preserve">, </w:t>
      </w:r>
      <w:r>
        <w:rPr>
          <w:rFonts w:ascii="Times New Roman" w:hAnsi="Times New Roman"/>
          <w:szCs w:val="24"/>
        </w:rPr>
        <w:t xml:space="preserve">also known </w:t>
      </w:r>
      <w:r w:rsidR="006A3303">
        <w:rPr>
          <w:rFonts w:ascii="Times New Roman" w:hAnsi="Times New Roman"/>
          <w:szCs w:val="24"/>
        </w:rPr>
        <w:t>as a</w:t>
      </w:r>
      <w:r w:rsidRPr="00042802">
        <w:rPr>
          <w:rFonts w:ascii="Times New Roman" w:hAnsi="Times New Roman"/>
          <w:szCs w:val="24"/>
        </w:rPr>
        <w:t xml:space="preserve"> </w:t>
      </w:r>
      <w:r w:rsidRPr="00796D16">
        <w:rPr>
          <w:rFonts w:ascii="Times New Roman" w:hAnsi="Times New Roman"/>
          <w:b/>
          <w:szCs w:val="24"/>
        </w:rPr>
        <w:t xml:space="preserve">clean </w:t>
      </w:r>
      <w:r w:rsidR="006A3303" w:rsidRPr="00796D16">
        <w:rPr>
          <w:rFonts w:ascii="Times New Roman" w:hAnsi="Times New Roman"/>
          <w:b/>
          <w:szCs w:val="24"/>
        </w:rPr>
        <w:t>opinion</w:t>
      </w:r>
      <w:r w:rsidR="006A3303" w:rsidRPr="00042802">
        <w:rPr>
          <w:rFonts w:ascii="Times New Roman" w:hAnsi="Times New Roman"/>
          <w:szCs w:val="24"/>
        </w:rPr>
        <w:t xml:space="preserve">. </w:t>
      </w:r>
      <w:r w:rsidRPr="00042802">
        <w:rPr>
          <w:rFonts w:ascii="Times New Roman" w:hAnsi="Times New Roman"/>
          <w:szCs w:val="24"/>
        </w:rPr>
        <w:t>Its opinion sentence reads,</w:t>
      </w:r>
      <w:r>
        <w:rPr>
          <w:rFonts w:ascii="Times New Roman" w:hAnsi="Times New Roman"/>
          <w:szCs w:val="24"/>
        </w:rPr>
        <w:t xml:space="preserve"> </w:t>
      </w:r>
      <w:r w:rsidRPr="00042802">
        <w:rPr>
          <w:rFonts w:ascii="Times New Roman" w:hAnsi="Times New Roman"/>
          <w:szCs w:val="24"/>
        </w:rPr>
        <w:t>“In our opin</w:t>
      </w:r>
      <w:r>
        <w:rPr>
          <w:rFonts w:ascii="Times New Roman" w:hAnsi="Times New Roman"/>
          <w:szCs w:val="24"/>
        </w:rPr>
        <w:t>ion, the accompanying fi</w:t>
      </w:r>
      <w:r w:rsidRPr="00042802">
        <w:rPr>
          <w:rFonts w:ascii="Times New Roman" w:hAnsi="Times New Roman"/>
          <w:szCs w:val="24"/>
        </w:rPr>
        <w:t>nancial statements present fairly, in all material</w:t>
      </w:r>
      <w:r>
        <w:rPr>
          <w:rFonts w:ascii="Times New Roman" w:hAnsi="Times New Roman"/>
          <w:szCs w:val="24"/>
        </w:rPr>
        <w:t xml:space="preserve"> </w:t>
      </w:r>
      <w:r w:rsidRPr="00042802">
        <w:rPr>
          <w:rFonts w:ascii="Times New Roman" w:hAnsi="Times New Roman"/>
          <w:szCs w:val="24"/>
        </w:rPr>
        <w:t xml:space="preserve">respects.” This opinion sentence is sometimes called </w:t>
      </w:r>
      <w:r w:rsidRPr="00796D16">
        <w:rPr>
          <w:rFonts w:ascii="Times New Roman" w:hAnsi="Times New Roman"/>
          <w:b/>
          <w:szCs w:val="24"/>
        </w:rPr>
        <w:t>positive assurance</w:t>
      </w:r>
      <w:r w:rsidRPr="00042802">
        <w:rPr>
          <w:rFonts w:ascii="Times New Roman" w:hAnsi="Times New Roman"/>
          <w:szCs w:val="24"/>
        </w:rPr>
        <w:t xml:space="preserve"> because it is a</w:t>
      </w:r>
      <w:r>
        <w:rPr>
          <w:rFonts w:ascii="Times New Roman" w:hAnsi="Times New Roman"/>
          <w:szCs w:val="24"/>
        </w:rPr>
        <w:t xml:space="preserve"> </w:t>
      </w:r>
      <w:r w:rsidRPr="00042802">
        <w:rPr>
          <w:rFonts w:ascii="Times New Roman" w:hAnsi="Times New Roman"/>
          <w:szCs w:val="24"/>
        </w:rPr>
        <w:t xml:space="preserve">forthright and factual statement of the PA’s opinion based on an audit. </w:t>
      </w:r>
      <w:r>
        <w:rPr>
          <w:rFonts w:ascii="Times New Roman" w:hAnsi="Times New Roman"/>
          <w:szCs w:val="24"/>
        </w:rPr>
        <w:t xml:space="preserve"> </w:t>
      </w:r>
      <w:r w:rsidRPr="00042802">
        <w:rPr>
          <w:rFonts w:ascii="Times New Roman" w:hAnsi="Times New Roman"/>
          <w:szCs w:val="24"/>
        </w:rPr>
        <w:t>Positive assurance</w:t>
      </w:r>
      <w:r>
        <w:rPr>
          <w:rFonts w:ascii="Times New Roman" w:hAnsi="Times New Roman"/>
          <w:szCs w:val="24"/>
        </w:rPr>
        <w:t xml:space="preserve"> is the</w:t>
      </w:r>
      <w:r w:rsidRPr="00042802">
        <w:rPr>
          <w:rFonts w:ascii="Times New Roman" w:hAnsi="Times New Roman"/>
          <w:szCs w:val="24"/>
        </w:rPr>
        <w:t xml:space="preserve"> high</w:t>
      </w:r>
      <w:r>
        <w:rPr>
          <w:rFonts w:ascii="Times New Roman" w:hAnsi="Times New Roman"/>
          <w:szCs w:val="24"/>
        </w:rPr>
        <w:t xml:space="preserve">est level of </w:t>
      </w:r>
      <w:r w:rsidR="00AD0B28">
        <w:rPr>
          <w:rFonts w:ascii="Times New Roman" w:hAnsi="Times New Roman"/>
          <w:szCs w:val="24"/>
        </w:rPr>
        <w:t>assurance</w:t>
      </w:r>
      <w:r w:rsidR="006A3303" w:rsidRPr="00042802">
        <w:rPr>
          <w:rFonts w:ascii="Times New Roman" w:hAnsi="Times New Roman"/>
          <w:szCs w:val="24"/>
        </w:rPr>
        <w:t xml:space="preserve">. </w:t>
      </w:r>
    </w:p>
    <w:p w:rsidR="00842270" w:rsidRDefault="0077638D" w:rsidP="0077638D">
      <w:pPr>
        <w:numPr>
          <w:ilvl w:val="0"/>
          <w:numId w:val="14"/>
        </w:numPr>
        <w:rPr>
          <w:rFonts w:ascii="Times New Roman" w:hAnsi="Times New Roman"/>
          <w:szCs w:val="24"/>
        </w:rPr>
      </w:pPr>
      <w:r w:rsidRPr="00842270">
        <w:rPr>
          <w:rFonts w:ascii="Times New Roman" w:hAnsi="Times New Roman"/>
          <w:b/>
          <w:szCs w:val="24"/>
        </w:rPr>
        <w:t>M</w:t>
      </w:r>
      <w:r w:rsidR="00042802" w:rsidRPr="00842270">
        <w:rPr>
          <w:rFonts w:ascii="Times New Roman" w:hAnsi="Times New Roman"/>
          <w:b/>
          <w:szCs w:val="24"/>
        </w:rPr>
        <w:t xml:space="preserve">oderate </w:t>
      </w:r>
      <w:r w:rsidRPr="00842270">
        <w:rPr>
          <w:rFonts w:ascii="Times New Roman" w:hAnsi="Times New Roman"/>
          <w:b/>
          <w:szCs w:val="24"/>
        </w:rPr>
        <w:t>assurance</w:t>
      </w:r>
      <w:r w:rsidR="00796D16" w:rsidRPr="00842270">
        <w:rPr>
          <w:rFonts w:ascii="Times New Roman" w:hAnsi="Times New Roman"/>
          <w:szCs w:val="24"/>
        </w:rPr>
        <w:t xml:space="preserve"> </w:t>
      </w:r>
      <w:r w:rsidR="00842270" w:rsidRPr="00842270">
        <w:rPr>
          <w:rFonts w:ascii="Times New Roman" w:hAnsi="Times New Roman"/>
          <w:szCs w:val="24"/>
        </w:rPr>
        <w:t>is provided</w:t>
      </w:r>
      <w:r w:rsidR="00796D16" w:rsidRPr="00842270">
        <w:rPr>
          <w:rFonts w:ascii="Times New Roman" w:hAnsi="Times New Roman"/>
          <w:szCs w:val="24"/>
        </w:rPr>
        <w:t xml:space="preserve"> </w:t>
      </w:r>
      <w:r w:rsidR="00842270" w:rsidRPr="00842270">
        <w:rPr>
          <w:rFonts w:ascii="Times New Roman" w:hAnsi="Times New Roman"/>
          <w:szCs w:val="24"/>
        </w:rPr>
        <w:t>for a</w:t>
      </w:r>
      <w:r w:rsidR="00796D16" w:rsidRPr="00842270">
        <w:rPr>
          <w:rFonts w:ascii="Times New Roman" w:hAnsi="Times New Roman"/>
          <w:szCs w:val="24"/>
        </w:rPr>
        <w:t xml:space="preserve"> review engagement</w:t>
      </w:r>
      <w:r w:rsidR="00042802" w:rsidRPr="00842270">
        <w:rPr>
          <w:rFonts w:ascii="Times New Roman" w:hAnsi="Times New Roman"/>
          <w:szCs w:val="24"/>
        </w:rPr>
        <w:t>.</w:t>
      </w:r>
      <w:r w:rsidR="00796D16" w:rsidRPr="00842270">
        <w:rPr>
          <w:rFonts w:ascii="Times New Roman" w:hAnsi="Times New Roman"/>
          <w:szCs w:val="24"/>
        </w:rPr>
        <w:t xml:space="preserve"> </w:t>
      </w:r>
      <w:r w:rsidR="00042802" w:rsidRPr="00842270">
        <w:rPr>
          <w:rFonts w:ascii="Times New Roman" w:hAnsi="Times New Roman"/>
          <w:szCs w:val="24"/>
        </w:rPr>
        <w:t xml:space="preserve">Its </w:t>
      </w:r>
      <w:r w:rsidRPr="00842270">
        <w:rPr>
          <w:rFonts w:ascii="Times New Roman" w:hAnsi="Times New Roman"/>
          <w:szCs w:val="24"/>
        </w:rPr>
        <w:t>report</w:t>
      </w:r>
      <w:r w:rsidR="00042802" w:rsidRPr="00842270">
        <w:rPr>
          <w:rFonts w:ascii="Times New Roman" w:hAnsi="Times New Roman"/>
          <w:szCs w:val="24"/>
        </w:rPr>
        <w:t xml:space="preserve"> would read, “Based on my review, nothing has come to my attention</w:t>
      </w:r>
      <w:r w:rsidR="006A3303" w:rsidRPr="00842270">
        <w:rPr>
          <w:rFonts w:ascii="Times New Roman" w:hAnsi="Times New Roman"/>
          <w:szCs w:val="24"/>
        </w:rPr>
        <w:t xml:space="preserve"> that causes me to believe that these financial statements are not, in all material respects, in accordance with Canadian generally accepted accounting principles,” This conclusion is also called </w:t>
      </w:r>
      <w:r w:rsidR="006A3303" w:rsidRPr="00842270">
        <w:rPr>
          <w:rFonts w:ascii="Times New Roman" w:hAnsi="Times New Roman"/>
          <w:b/>
          <w:szCs w:val="24"/>
        </w:rPr>
        <w:t>negative assurance</w:t>
      </w:r>
      <w:r w:rsidR="006A3303" w:rsidRPr="00842270">
        <w:rPr>
          <w:rFonts w:ascii="Times New Roman" w:hAnsi="Times New Roman"/>
          <w:szCs w:val="24"/>
        </w:rPr>
        <w:t xml:space="preserve">. </w:t>
      </w:r>
    </w:p>
    <w:p w:rsidR="00842270" w:rsidRDefault="00042802" w:rsidP="0077638D">
      <w:pPr>
        <w:numPr>
          <w:ilvl w:val="0"/>
          <w:numId w:val="14"/>
        </w:numPr>
        <w:rPr>
          <w:rFonts w:ascii="Times New Roman" w:hAnsi="Times New Roman"/>
          <w:szCs w:val="24"/>
        </w:rPr>
      </w:pPr>
      <w:r w:rsidRPr="00842270">
        <w:rPr>
          <w:rFonts w:ascii="Times New Roman" w:hAnsi="Times New Roman"/>
          <w:szCs w:val="24"/>
        </w:rPr>
        <w:t xml:space="preserve">The lowest level of assurance is a </w:t>
      </w:r>
      <w:r w:rsidRPr="00842270">
        <w:rPr>
          <w:rFonts w:ascii="Times New Roman" w:hAnsi="Times New Roman"/>
          <w:b/>
          <w:szCs w:val="24"/>
        </w:rPr>
        <w:t>no assurance engagement.</w:t>
      </w:r>
      <w:r w:rsidRPr="00842270">
        <w:rPr>
          <w:rFonts w:ascii="Times New Roman" w:hAnsi="Times New Roman"/>
          <w:szCs w:val="24"/>
        </w:rPr>
        <w:t xml:space="preserve"> The most common examples</w:t>
      </w:r>
      <w:r w:rsidR="0077638D" w:rsidRPr="00842270">
        <w:rPr>
          <w:rFonts w:ascii="Times New Roman" w:hAnsi="Times New Roman"/>
          <w:szCs w:val="24"/>
        </w:rPr>
        <w:t xml:space="preserve"> </w:t>
      </w:r>
      <w:r w:rsidRPr="00842270">
        <w:rPr>
          <w:rFonts w:ascii="Times New Roman" w:hAnsi="Times New Roman"/>
          <w:szCs w:val="24"/>
        </w:rPr>
        <w:t>are comp</w:t>
      </w:r>
      <w:r w:rsidR="0077638D" w:rsidRPr="00842270">
        <w:rPr>
          <w:rFonts w:ascii="Times New Roman" w:hAnsi="Times New Roman"/>
          <w:szCs w:val="24"/>
        </w:rPr>
        <w:t>ilation engagements and specifi</w:t>
      </w:r>
      <w:r w:rsidRPr="00842270">
        <w:rPr>
          <w:rFonts w:ascii="Times New Roman" w:hAnsi="Times New Roman"/>
          <w:szCs w:val="24"/>
        </w:rPr>
        <w:t>ed procedures engagements. Compilation</w:t>
      </w:r>
      <w:r w:rsidR="0077638D" w:rsidRPr="00842270">
        <w:rPr>
          <w:rFonts w:ascii="Times New Roman" w:hAnsi="Times New Roman"/>
          <w:szCs w:val="24"/>
        </w:rPr>
        <w:t xml:space="preserve"> </w:t>
      </w:r>
      <w:r w:rsidRPr="00842270">
        <w:rPr>
          <w:rFonts w:ascii="Times New Roman" w:hAnsi="Times New Roman"/>
          <w:szCs w:val="24"/>
        </w:rPr>
        <w:t>engagements are not considered to be assurance engagements because the practitioner is</w:t>
      </w:r>
      <w:r w:rsidR="0077638D" w:rsidRPr="00842270">
        <w:rPr>
          <w:rFonts w:ascii="Times New Roman" w:hAnsi="Times New Roman"/>
          <w:szCs w:val="24"/>
        </w:rPr>
        <w:t xml:space="preserve"> </w:t>
      </w:r>
      <w:r w:rsidRPr="00842270">
        <w:rPr>
          <w:rFonts w:ascii="Times New Roman" w:hAnsi="Times New Roman"/>
          <w:szCs w:val="24"/>
        </w:rPr>
        <w:t>not required to attempt to verify the accuracy or completeness</w:t>
      </w:r>
      <w:r w:rsidR="0077638D" w:rsidRPr="00842270">
        <w:rPr>
          <w:rFonts w:ascii="Times New Roman" w:hAnsi="Times New Roman"/>
          <w:szCs w:val="24"/>
        </w:rPr>
        <w:t xml:space="preserve"> </w:t>
      </w:r>
      <w:r w:rsidRPr="00842270">
        <w:rPr>
          <w:rFonts w:ascii="Times New Roman" w:hAnsi="Times New Roman"/>
          <w:szCs w:val="24"/>
        </w:rPr>
        <w:t>of the information provided by management. Th</w:t>
      </w:r>
      <w:r w:rsidR="0077638D" w:rsidRPr="00842270">
        <w:rPr>
          <w:rFonts w:ascii="Times New Roman" w:hAnsi="Times New Roman"/>
          <w:szCs w:val="24"/>
        </w:rPr>
        <w:t xml:space="preserve">e PA’s involvement presumably adds </w:t>
      </w:r>
      <w:r w:rsidRPr="00842270">
        <w:rPr>
          <w:rFonts w:ascii="Times New Roman" w:hAnsi="Times New Roman"/>
          <w:szCs w:val="24"/>
        </w:rPr>
        <w:t>a</w:t>
      </w:r>
      <w:r w:rsidR="0077638D" w:rsidRPr="00842270">
        <w:rPr>
          <w:rFonts w:ascii="Times New Roman" w:hAnsi="Times New Roman"/>
          <w:szCs w:val="24"/>
        </w:rPr>
        <w:t>ccounting credibility to the financial statements only.</w:t>
      </w:r>
    </w:p>
    <w:p w:rsidR="008B6B6E" w:rsidRDefault="00042802" w:rsidP="0077638D">
      <w:pPr>
        <w:numPr>
          <w:ilvl w:val="0"/>
          <w:numId w:val="14"/>
        </w:numPr>
        <w:rPr>
          <w:rFonts w:ascii="Times New Roman" w:hAnsi="Times New Roman"/>
          <w:szCs w:val="24"/>
        </w:rPr>
      </w:pPr>
      <w:r w:rsidRPr="00842270">
        <w:rPr>
          <w:rFonts w:ascii="Times New Roman" w:hAnsi="Times New Roman"/>
          <w:szCs w:val="24"/>
        </w:rPr>
        <w:t xml:space="preserve">The most important aspect </w:t>
      </w:r>
      <w:r w:rsidR="00796D16" w:rsidRPr="00842270">
        <w:rPr>
          <w:rFonts w:ascii="Times New Roman" w:hAnsi="Times New Roman"/>
          <w:szCs w:val="24"/>
        </w:rPr>
        <w:t>to</w:t>
      </w:r>
      <w:r w:rsidRPr="00842270">
        <w:rPr>
          <w:rFonts w:ascii="Times New Roman" w:hAnsi="Times New Roman"/>
          <w:szCs w:val="24"/>
        </w:rPr>
        <w:t xml:space="preserve"> the concept of a</w:t>
      </w:r>
      <w:r w:rsidR="0077638D" w:rsidRPr="00842270">
        <w:rPr>
          <w:rFonts w:ascii="Times New Roman" w:hAnsi="Times New Roman"/>
          <w:szCs w:val="24"/>
        </w:rPr>
        <w:t xml:space="preserve">ssurance levels is that </w:t>
      </w:r>
      <w:r w:rsidR="00796D16" w:rsidRPr="00842270">
        <w:rPr>
          <w:rFonts w:ascii="Times New Roman" w:hAnsi="Times New Roman"/>
          <w:szCs w:val="24"/>
        </w:rPr>
        <w:t>it</w:t>
      </w:r>
      <w:r w:rsidR="0077638D" w:rsidRPr="00842270">
        <w:rPr>
          <w:rFonts w:ascii="Times New Roman" w:hAnsi="Times New Roman"/>
          <w:szCs w:val="24"/>
        </w:rPr>
        <w:t xml:space="preserve"> refl</w:t>
      </w:r>
      <w:r w:rsidRPr="00842270">
        <w:rPr>
          <w:rFonts w:ascii="Times New Roman" w:hAnsi="Times New Roman"/>
          <w:szCs w:val="24"/>
        </w:rPr>
        <w:t>ects the</w:t>
      </w:r>
      <w:r w:rsidR="0077638D" w:rsidRPr="00842270">
        <w:rPr>
          <w:rFonts w:ascii="Times New Roman" w:hAnsi="Times New Roman"/>
          <w:szCs w:val="24"/>
        </w:rPr>
        <w:t xml:space="preserve"> </w:t>
      </w:r>
      <w:r w:rsidRPr="00842270">
        <w:rPr>
          <w:rFonts w:ascii="Times New Roman" w:hAnsi="Times New Roman"/>
          <w:szCs w:val="24"/>
        </w:rPr>
        <w:t xml:space="preserve">separate </w:t>
      </w:r>
      <w:proofErr w:type="gramStart"/>
      <w:r w:rsidRPr="00842270">
        <w:rPr>
          <w:rFonts w:ascii="Times New Roman" w:hAnsi="Times New Roman"/>
          <w:szCs w:val="24"/>
        </w:rPr>
        <w:t>levels of evidence the PA has</w:t>
      </w:r>
      <w:proofErr w:type="gramEnd"/>
      <w:r w:rsidRPr="00842270">
        <w:rPr>
          <w:rFonts w:ascii="Times New Roman" w:hAnsi="Times New Roman"/>
          <w:szCs w:val="24"/>
        </w:rPr>
        <w:t xml:space="preserve"> gathered to support th</w:t>
      </w:r>
      <w:r w:rsidR="00AD0B28">
        <w:rPr>
          <w:rFonts w:ascii="Times New Roman" w:hAnsi="Times New Roman"/>
          <w:szCs w:val="24"/>
        </w:rPr>
        <w:t>eir</w:t>
      </w:r>
      <w:r w:rsidRPr="00842270">
        <w:rPr>
          <w:rFonts w:ascii="Times New Roman" w:hAnsi="Times New Roman"/>
          <w:szCs w:val="24"/>
        </w:rPr>
        <w:t xml:space="preserve"> conclusions. The reason there is less assurance in a review engagement</w:t>
      </w:r>
      <w:r w:rsidR="0077638D" w:rsidRPr="00842270">
        <w:rPr>
          <w:rFonts w:ascii="Times New Roman" w:hAnsi="Times New Roman"/>
          <w:szCs w:val="24"/>
        </w:rPr>
        <w:t xml:space="preserve"> </w:t>
      </w:r>
      <w:r w:rsidRPr="00842270">
        <w:rPr>
          <w:rFonts w:ascii="Times New Roman" w:hAnsi="Times New Roman"/>
          <w:szCs w:val="24"/>
        </w:rPr>
        <w:t>is because the PA is required to ga</w:t>
      </w:r>
      <w:r w:rsidR="0077638D" w:rsidRPr="00842270">
        <w:rPr>
          <w:rFonts w:ascii="Times New Roman" w:hAnsi="Times New Roman"/>
          <w:szCs w:val="24"/>
        </w:rPr>
        <w:t>ther less evidence. C</w:t>
      </w:r>
      <w:r w:rsidRPr="00842270">
        <w:rPr>
          <w:rFonts w:ascii="Times New Roman" w:hAnsi="Times New Roman"/>
          <w:szCs w:val="24"/>
        </w:rPr>
        <w:t>ompilations are considered</w:t>
      </w:r>
      <w:r w:rsidR="0077638D" w:rsidRPr="00842270">
        <w:rPr>
          <w:rFonts w:ascii="Times New Roman" w:hAnsi="Times New Roman"/>
          <w:szCs w:val="24"/>
        </w:rPr>
        <w:t xml:space="preserve"> </w:t>
      </w:r>
      <w:r w:rsidRPr="00842270">
        <w:rPr>
          <w:rFonts w:ascii="Times New Roman" w:hAnsi="Times New Roman"/>
          <w:szCs w:val="24"/>
        </w:rPr>
        <w:t xml:space="preserve">a no assurance engagement because PAs are not required to gather any evidence </w:t>
      </w:r>
      <w:r w:rsidR="0077638D" w:rsidRPr="00842270">
        <w:rPr>
          <w:rFonts w:ascii="Times New Roman" w:hAnsi="Times New Roman"/>
          <w:szCs w:val="24"/>
        </w:rPr>
        <w:t xml:space="preserve">on </w:t>
      </w:r>
      <w:r w:rsidR="0077638D" w:rsidRPr="00842270">
        <w:rPr>
          <w:rFonts w:ascii="Times New Roman" w:hAnsi="Times New Roman"/>
          <w:szCs w:val="24"/>
        </w:rPr>
        <w:lastRenderedPageBreak/>
        <w:t>the fi</w:t>
      </w:r>
      <w:r w:rsidRPr="00842270">
        <w:rPr>
          <w:rFonts w:ascii="Times New Roman" w:hAnsi="Times New Roman"/>
          <w:szCs w:val="24"/>
        </w:rPr>
        <w:t xml:space="preserve">nancial information. In any of these </w:t>
      </w:r>
      <w:r w:rsidR="0077638D" w:rsidRPr="00842270">
        <w:rPr>
          <w:rFonts w:ascii="Times New Roman" w:hAnsi="Times New Roman"/>
          <w:szCs w:val="24"/>
        </w:rPr>
        <w:t>e</w:t>
      </w:r>
      <w:r w:rsidRPr="00842270">
        <w:rPr>
          <w:rFonts w:ascii="Times New Roman" w:hAnsi="Times New Roman"/>
          <w:szCs w:val="24"/>
        </w:rPr>
        <w:t xml:space="preserve">ngagements, however, </w:t>
      </w:r>
      <w:r w:rsidR="00796D16" w:rsidRPr="00842270">
        <w:rPr>
          <w:rFonts w:ascii="Times New Roman" w:hAnsi="Times New Roman"/>
          <w:szCs w:val="24"/>
        </w:rPr>
        <w:t>if the financial information is misleading, it is P</w:t>
      </w:r>
      <w:r w:rsidRPr="00842270">
        <w:rPr>
          <w:rFonts w:ascii="Times New Roman" w:hAnsi="Times New Roman"/>
          <w:szCs w:val="24"/>
        </w:rPr>
        <w:t>A’s responsibility</w:t>
      </w:r>
      <w:r w:rsidR="00796D16" w:rsidRPr="00842270">
        <w:rPr>
          <w:rFonts w:ascii="Times New Roman" w:hAnsi="Times New Roman"/>
          <w:szCs w:val="24"/>
        </w:rPr>
        <w:t xml:space="preserve"> to not be associated.</w:t>
      </w:r>
    </w:p>
    <w:p w:rsidR="00842270" w:rsidRDefault="00842270" w:rsidP="00842270">
      <w:pPr>
        <w:rPr>
          <w:rFonts w:ascii="Times New Roman" w:hAnsi="Times New Roman"/>
          <w:szCs w:val="24"/>
        </w:rPr>
      </w:pPr>
    </w:p>
    <w:p w:rsidR="00842270" w:rsidRPr="00842270" w:rsidRDefault="00842270" w:rsidP="00842270">
      <w:pPr>
        <w:rPr>
          <w:rFonts w:ascii="Times New Roman" w:hAnsi="Times New Roman"/>
          <w:b/>
          <w:szCs w:val="24"/>
        </w:rPr>
      </w:pPr>
      <w:proofErr w:type="gramStart"/>
      <w:r>
        <w:rPr>
          <w:rFonts w:ascii="Times New Roman" w:hAnsi="Times New Roman"/>
          <w:b/>
          <w:szCs w:val="24"/>
        </w:rPr>
        <w:t>LO4  Compare</w:t>
      </w:r>
      <w:proofErr w:type="gramEnd"/>
      <w:r>
        <w:rPr>
          <w:rFonts w:ascii="Times New Roman" w:hAnsi="Times New Roman"/>
          <w:b/>
          <w:szCs w:val="24"/>
        </w:rPr>
        <w:t xml:space="preserve"> and contrast the scope and opinion paragraphs in an independent auditor’s report</w:t>
      </w:r>
    </w:p>
    <w:p w:rsidR="00842270" w:rsidRDefault="00327F67" w:rsidP="00BE2167">
      <w:pPr>
        <w:numPr>
          <w:ilvl w:val="0"/>
          <w:numId w:val="15"/>
        </w:numPr>
        <w:rPr>
          <w:rFonts w:ascii="Times New Roman" w:hAnsi="Times New Roman"/>
          <w:szCs w:val="24"/>
        </w:rPr>
      </w:pPr>
      <w:r w:rsidRPr="00842270">
        <w:rPr>
          <w:rFonts w:ascii="Times New Roman" w:hAnsi="Times New Roman"/>
          <w:szCs w:val="24"/>
        </w:rPr>
        <w:t xml:space="preserve">The standard </w:t>
      </w:r>
      <w:r w:rsidR="008F39AD" w:rsidRPr="00842270">
        <w:rPr>
          <w:rFonts w:ascii="Times New Roman" w:hAnsi="Times New Roman"/>
          <w:szCs w:val="24"/>
        </w:rPr>
        <w:t>un</w:t>
      </w:r>
      <w:r w:rsidR="008F39AD">
        <w:rPr>
          <w:rFonts w:ascii="Times New Roman" w:hAnsi="Times New Roman"/>
          <w:szCs w:val="24"/>
        </w:rPr>
        <w:t>modi</w:t>
      </w:r>
      <w:r w:rsidR="008F39AD" w:rsidRPr="00842270">
        <w:rPr>
          <w:rFonts w:ascii="Times New Roman" w:hAnsi="Times New Roman"/>
          <w:szCs w:val="24"/>
        </w:rPr>
        <w:t xml:space="preserve">fied </w:t>
      </w:r>
      <w:r w:rsidR="00BE2167" w:rsidRPr="00842270">
        <w:rPr>
          <w:rFonts w:ascii="Times New Roman" w:hAnsi="Times New Roman"/>
          <w:szCs w:val="24"/>
        </w:rPr>
        <w:t xml:space="preserve">report contains </w:t>
      </w:r>
      <w:r w:rsidR="008F39AD" w:rsidRPr="00842270">
        <w:rPr>
          <w:rFonts w:ascii="Times New Roman" w:hAnsi="Times New Roman"/>
          <w:szCs w:val="24"/>
        </w:rPr>
        <w:t>f</w:t>
      </w:r>
      <w:r w:rsidR="008F39AD">
        <w:rPr>
          <w:rFonts w:ascii="Times New Roman" w:hAnsi="Times New Roman"/>
          <w:szCs w:val="24"/>
        </w:rPr>
        <w:t>ive</w:t>
      </w:r>
      <w:r w:rsidR="008F39AD" w:rsidRPr="00842270">
        <w:rPr>
          <w:rFonts w:ascii="Times New Roman" w:hAnsi="Times New Roman"/>
          <w:szCs w:val="24"/>
        </w:rPr>
        <w:t xml:space="preserve"> </w:t>
      </w:r>
      <w:r w:rsidR="00BE2167" w:rsidRPr="00842270">
        <w:rPr>
          <w:rFonts w:ascii="Times New Roman" w:hAnsi="Times New Roman"/>
          <w:szCs w:val="24"/>
        </w:rPr>
        <w:t xml:space="preserve">basic segments: (1) </w:t>
      </w:r>
      <w:r w:rsidR="008F39AD">
        <w:rPr>
          <w:rFonts w:ascii="Times New Roman" w:hAnsi="Times New Roman"/>
          <w:szCs w:val="24"/>
        </w:rPr>
        <w:t>the opinion segment</w:t>
      </w:r>
      <w:r w:rsidR="00BE2167" w:rsidRPr="00842270">
        <w:rPr>
          <w:rFonts w:ascii="Times New Roman" w:hAnsi="Times New Roman"/>
          <w:szCs w:val="24"/>
        </w:rPr>
        <w:t>,</w:t>
      </w:r>
      <w:r w:rsidRPr="00842270">
        <w:rPr>
          <w:rFonts w:ascii="Times New Roman" w:hAnsi="Times New Roman"/>
          <w:szCs w:val="24"/>
        </w:rPr>
        <w:t xml:space="preserve"> </w:t>
      </w:r>
      <w:r w:rsidR="00BE2167" w:rsidRPr="00842270">
        <w:rPr>
          <w:rFonts w:ascii="Times New Roman" w:hAnsi="Times New Roman"/>
          <w:szCs w:val="24"/>
        </w:rPr>
        <w:t xml:space="preserve">(2) </w:t>
      </w:r>
      <w:r w:rsidR="008F39AD">
        <w:rPr>
          <w:rFonts w:ascii="Times New Roman" w:hAnsi="Times New Roman"/>
          <w:szCs w:val="24"/>
        </w:rPr>
        <w:t>the basis for opinion segment</w:t>
      </w:r>
      <w:r w:rsidR="00BE2167" w:rsidRPr="00842270">
        <w:rPr>
          <w:rFonts w:ascii="Times New Roman" w:hAnsi="Times New Roman"/>
          <w:szCs w:val="24"/>
        </w:rPr>
        <w:t xml:space="preserve">, (3) </w:t>
      </w:r>
      <w:r w:rsidR="008F39AD">
        <w:rPr>
          <w:rFonts w:ascii="Times New Roman" w:hAnsi="Times New Roman"/>
          <w:szCs w:val="24"/>
        </w:rPr>
        <w:t>the key audit matters segment</w:t>
      </w:r>
      <w:r w:rsidR="00796D16" w:rsidRPr="00842270">
        <w:rPr>
          <w:rFonts w:ascii="Times New Roman" w:hAnsi="Times New Roman"/>
          <w:szCs w:val="24"/>
        </w:rPr>
        <w:t>,</w:t>
      </w:r>
      <w:r w:rsidRPr="00842270">
        <w:rPr>
          <w:rFonts w:ascii="Times New Roman" w:hAnsi="Times New Roman"/>
          <w:szCs w:val="24"/>
        </w:rPr>
        <w:t xml:space="preserve"> </w:t>
      </w:r>
      <w:r w:rsidR="008F39AD">
        <w:rPr>
          <w:rFonts w:ascii="Times New Roman" w:hAnsi="Times New Roman"/>
          <w:szCs w:val="24"/>
        </w:rPr>
        <w:t xml:space="preserve">(4) the management or (other preparer) and governance responsibility segment, </w:t>
      </w:r>
      <w:r w:rsidRPr="00842270">
        <w:rPr>
          <w:rFonts w:ascii="Times New Roman" w:hAnsi="Times New Roman"/>
          <w:szCs w:val="24"/>
        </w:rPr>
        <w:t>and (</w:t>
      </w:r>
      <w:r w:rsidR="008F39AD">
        <w:rPr>
          <w:rFonts w:ascii="Times New Roman" w:hAnsi="Times New Roman"/>
          <w:szCs w:val="24"/>
        </w:rPr>
        <w:t>5</w:t>
      </w:r>
      <w:r w:rsidRPr="00842270">
        <w:rPr>
          <w:rFonts w:ascii="Times New Roman" w:hAnsi="Times New Roman"/>
          <w:szCs w:val="24"/>
        </w:rPr>
        <w:t xml:space="preserve">) </w:t>
      </w:r>
      <w:r w:rsidR="008F39AD">
        <w:rPr>
          <w:rFonts w:ascii="Times New Roman" w:hAnsi="Times New Roman"/>
          <w:szCs w:val="24"/>
        </w:rPr>
        <w:t>the auditor responsibility segment</w:t>
      </w:r>
      <w:r w:rsidRPr="00842270">
        <w:rPr>
          <w:rFonts w:ascii="Times New Roman" w:hAnsi="Times New Roman"/>
          <w:szCs w:val="24"/>
        </w:rPr>
        <w:t xml:space="preserve">.  </w:t>
      </w:r>
    </w:p>
    <w:p w:rsidR="00842270" w:rsidRPr="008F39AD" w:rsidRDefault="008F39AD" w:rsidP="008F39AD">
      <w:pPr>
        <w:numPr>
          <w:ilvl w:val="0"/>
          <w:numId w:val="15"/>
        </w:numPr>
        <w:rPr>
          <w:rFonts w:ascii="Times New Roman" w:hAnsi="Times New Roman"/>
          <w:szCs w:val="24"/>
        </w:rPr>
      </w:pPr>
      <w:r w:rsidRPr="008F39AD">
        <w:rPr>
          <w:rFonts w:ascii="Times New Roman" w:hAnsi="Times New Roman"/>
          <w:szCs w:val="24"/>
        </w:rPr>
        <w:t xml:space="preserve">The </w:t>
      </w:r>
      <w:r w:rsidRPr="00FC0E84">
        <w:rPr>
          <w:rFonts w:ascii="Times New Roman" w:hAnsi="Times New Roman"/>
          <w:b/>
          <w:szCs w:val="24"/>
        </w:rPr>
        <w:t>introductory paragraph</w:t>
      </w:r>
      <w:r w:rsidRPr="008F39AD">
        <w:rPr>
          <w:rFonts w:ascii="Times New Roman" w:hAnsi="Times New Roman"/>
          <w:szCs w:val="24"/>
        </w:rPr>
        <w:t xml:space="preserve"> declares that an audit has been conducted and identifies the financial </w:t>
      </w:r>
      <w:r w:rsidRPr="00781CE4">
        <w:rPr>
          <w:rFonts w:ascii="Times New Roman" w:hAnsi="Times New Roman"/>
          <w:szCs w:val="24"/>
        </w:rPr>
        <w:t>statements. These identifications are important, because if a financial statement is not identifi</w:t>
      </w:r>
      <w:r w:rsidRPr="008F39AD">
        <w:rPr>
          <w:rFonts w:ascii="Times New Roman" w:hAnsi="Times New Roman"/>
          <w:szCs w:val="24"/>
        </w:rPr>
        <w:t xml:space="preserve">ed in this introductory paragraph, the opinion paragraph does not offer any opinion on it. Users of audited financial statements are generally most interested in the </w:t>
      </w:r>
      <w:r w:rsidRPr="00FC0E84">
        <w:rPr>
          <w:rFonts w:ascii="Times New Roman" w:hAnsi="Times New Roman"/>
          <w:b/>
          <w:szCs w:val="24"/>
        </w:rPr>
        <w:t>opinion paragraph</w:t>
      </w:r>
      <w:r w:rsidRPr="00781CE4">
        <w:rPr>
          <w:rFonts w:ascii="Times New Roman" w:hAnsi="Times New Roman"/>
          <w:szCs w:val="24"/>
        </w:rPr>
        <w:t>, which is actually one long sentence. This sentence contains the auditor</w:t>
      </w:r>
      <w:r w:rsidRPr="008F39AD">
        <w:rPr>
          <w:rFonts w:ascii="Times New Roman" w:hAnsi="Times New Roman"/>
          <w:szCs w:val="24"/>
        </w:rPr>
        <w:t>s’ conclusions about the financial statements</w:t>
      </w:r>
      <w:r w:rsidR="00327F67" w:rsidRPr="008F39AD">
        <w:rPr>
          <w:rFonts w:ascii="Times New Roman" w:hAnsi="Times New Roman"/>
          <w:szCs w:val="24"/>
        </w:rPr>
        <w:t xml:space="preserve">.  </w:t>
      </w:r>
    </w:p>
    <w:p w:rsidR="00842270" w:rsidRPr="00781CE4" w:rsidRDefault="00781CE4" w:rsidP="00781CE4">
      <w:pPr>
        <w:numPr>
          <w:ilvl w:val="0"/>
          <w:numId w:val="15"/>
        </w:numPr>
        <w:rPr>
          <w:rFonts w:ascii="Times New Roman" w:hAnsi="Times New Roman"/>
          <w:szCs w:val="24"/>
        </w:rPr>
      </w:pPr>
      <w:r>
        <w:rPr>
          <w:rFonts w:ascii="Times New Roman" w:hAnsi="Times New Roman"/>
          <w:szCs w:val="24"/>
        </w:rPr>
        <w:t xml:space="preserve">The </w:t>
      </w:r>
      <w:r w:rsidRPr="00FC0E84">
        <w:rPr>
          <w:rFonts w:ascii="Times New Roman" w:hAnsi="Times New Roman"/>
          <w:b/>
          <w:szCs w:val="24"/>
        </w:rPr>
        <w:t>key audit matters</w:t>
      </w:r>
      <w:r w:rsidRPr="00781CE4">
        <w:rPr>
          <w:rFonts w:ascii="Times New Roman" w:hAnsi="Times New Roman"/>
          <w:szCs w:val="24"/>
        </w:rPr>
        <w:t xml:space="preserve"> paragraph could greatly increase auditor responsibilities. Here the auditor is required to identify key audit matters in the engagement, such as difficulties in auditing going-concern issues; accounting estimates with significant risks; and issues of significant public interest, such as financial institutions and charities. They may also include disclosures of key assumptions, such the disclosure of the range of possible outcomes and other qualitative and quantitative disclosures relating to key sources of estimation uncertainty or critical accounting estimates, as part of addressing why the matter was one of significance in the audit and how the matter was addressed in the audit</w:t>
      </w:r>
      <w:r w:rsidR="00327F67" w:rsidRPr="00781CE4">
        <w:rPr>
          <w:rFonts w:ascii="Times New Roman" w:hAnsi="Times New Roman"/>
          <w:szCs w:val="24"/>
        </w:rPr>
        <w:t xml:space="preserve">.  </w:t>
      </w:r>
    </w:p>
    <w:p w:rsidR="00842270" w:rsidRPr="00781CE4" w:rsidRDefault="00781CE4" w:rsidP="00781CE4">
      <w:pPr>
        <w:numPr>
          <w:ilvl w:val="0"/>
          <w:numId w:val="15"/>
        </w:numPr>
        <w:rPr>
          <w:rFonts w:ascii="Times New Roman" w:hAnsi="Times New Roman"/>
          <w:szCs w:val="24"/>
        </w:rPr>
      </w:pPr>
      <w:r w:rsidRPr="00781CE4">
        <w:rPr>
          <w:rFonts w:ascii="Times New Roman" w:hAnsi="Times New Roman"/>
          <w:szCs w:val="24"/>
        </w:rPr>
        <w:t xml:space="preserve">The fifth and sixth paragraphs of the auditor’s report give notice of </w:t>
      </w:r>
      <w:r w:rsidRPr="00FC0E84">
        <w:rPr>
          <w:rFonts w:ascii="Times New Roman" w:hAnsi="Times New Roman"/>
          <w:b/>
          <w:szCs w:val="24"/>
        </w:rPr>
        <w:t>management’s (or other preparer’s) responsibility</w:t>
      </w:r>
      <w:r w:rsidRPr="00781CE4">
        <w:rPr>
          <w:rFonts w:ascii="Times New Roman" w:hAnsi="Times New Roman"/>
          <w:szCs w:val="24"/>
        </w:rPr>
        <w:t xml:space="preserve"> to prepare the financial statements in conformity with a fair presentation reporting framework. This includes designing, implementing, and maintaining internal control; selecting and applying appropriate accounting policies; making accounting estimates that are reasonable in the circumstances; and primary responsibility for avoiding fraudulent financial reporting. The seventh paragraph emphasizes </w:t>
      </w:r>
      <w:r w:rsidRPr="00FC0E84">
        <w:rPr>
          <w:rFonts w:ascii="Times New Roman" w:hAnsi="Times New Roman"/>
          <w:b/>
          <w:szCs w:val="24"/>
        </w:rPr>
        <w:t>corporate governance</w:t>
      </w:r>
      <w:r w:rsidRPr="00781CE4">
        <w:rPr>
          <w:rFonts w:ascii="Times New Roman" w:hAnsi="Times New Roman"/>
          <w:szCs w:val="24"/>
        </w:rPr>
        <w:t>’s role in overseeing the financial reporting process</w:t>
      </w:r>
      <w:r w:rsidR="00BE2167" w:rsidRPr="00781CE4">
        <w:rPr>
          <w:rFonts w:ascii="Times New Roman" w:hAnsi="Times New Roman"/>
          <w:szCs w:val="24"/>
        </w:rPr>
        <w:t>.</w:t>
      </w:r>
      <w:r w:rsidR="00327F67" w:rsidRPr="00781CE4">
        <w:rPr>
          <w:rFonts w:ascii="Times New Roman" w:hAnsi="Times New Roman"/>
          <w:szCs w:val="24"/>
        </w:rPr>
        <w:t xml:space="preserve">  </w:t>
      </w:r>
    </w:p>
    <w:p w:rsidR="00842270" w:rsidRPr="00781CE4" w:rsidRDefault="00781CE4" w:rsidP="00781CE4">
      <w:pPr>
        <w:numPr>
          <w:ilvl w:val="0"/>
          <w:numId w:val="15"/>
        </w:numPr>
        <w:rPr>
          <w:rFonts w:ascii="Times New Roman" w:hAnsi="Times New Roman"/>
          <w:szCs w:val="24"/>
        </w:rPr>
      </w:pPr>
      <w:r>
        <w:rPr>
          <w:rFonts w:ascii="Times New Roman" w:hAnsi="Times New Roman"/>
          <w:szCs w:val="24"/>
        </w:rPr>
        <w:t xml:space="preserve">The </w:t>
      </w:r>
      <w:r w:rsidRPr="00FC0E84">
        <w:rPr>
          <w:rFonts w:ascii="Times New Roman" w:hAnsi="Times New Roman"/>
          <w:b/>
          <w:szCs w:val="24"/>
        </w:rPr>
        <w:t>auditor</w:t>
      </w:r>
      <w:r>
        <w:rPr>
          <w:rFonts w:ascii="Times New Roman" w:hAnsi="Times New Roman"/>
          <w:b/>
          <w:szCs w:val="24"/>
        </w:rPr>
        <w:t>’</w:t>
      </w:r>
      <w:r w:rsidRPr="00FC0E84">
        <w:rPr>
          <w:rFonts w:ascii="Times New Roman" w:hAnsi="Times New Roman"/>
          <w:b/>
          <w:szCs w:val="24"/>
        </w:rPr>
        <w:t>s responsibility</w:t>
      </w:r>
      <w:r w:rsidRPr="00781CE4">
        <w:rPr>
          <w:rFonts w:ascii="Times New Roman" w:hAnsi="Times New Roman"/>
          <w:szCs w:val="24"/>
        </w:rPr>
        <w:t xml:space="preserve"> </w:t>
      </w:r>
      <w:r>
        <w:rPr>
          <w:rFonts w:ascii="Times New Roman" w:hAnsi="Times New Roman"/>
          <w:szCs w:val="24"/>
        </w:rPr>
        <w:t>is to</w:t>
      </w:r>
      <w:r w:rsidRPr="00781CE4">
        <w:rPr>
          <w:rFonts w:ascii="Times New Roman" w:hAnsi="Times New Roman"/>
          <w:szCs w:val="24"/>
        </w:rPr>
        <w:t xml:space="preserve"> render a fair presentation of their own work, as well as an opinion on the financial statements. These paragraphs of the report, also referred to as the scope paragraphs, are the auditor’s report of the character of the work in the audit. This portion of the report is vitally important for disclosure of the quality and extent of the audit itself. Note that it makes explicit the auditor’s responsibility to detect fraudulent reporting, abide by ethical standards, and appropriately support the opinion with audit evidence</w:t>
      </w:r>
      <w:r w:rsidR="00BE2167" w:rsidRPr="00781CE4">
        <w:rPr>
          <w:rFonts w:ascii="Times New Roman" w:hAnsi="Times New Roman"/>
          <w:szCs w:val="24"/>
        </w:rPr>
        <w:t xml:space="preserve">. </w:t>
      </w:r>
      <w:r w:rsidR="00B34FBC" w:rsidRPr="00781CE4">
        <w:rPr>
          <w:rFonts w:ascii="Times New Roman" w:hAnsi="Times New Roman"/>
          <w:szCs w:val="24"/>
        </w:rPr>
        <w:t xml:space="preserve"> </w:t>
      </w:r>
    </w:p>
    <w:p w:rsidR="000E0673" w:rsidRPr="000E0673" w:rsidRDefault="000E0673" w:rsidP="00CC3DF5">
      <w:pPr>
        <w:numPr>
          <w:ilvl w:val="0"/>
          <w:numId w:val="15"/>
        </w:numPr>
        <w:rPr>
          <w:rFonts w:ascii="Times New Roman" w:hAnsi="Times New Roman"/>
          <w:szCs w:val="24"/>
        </w:rPr>
      </w:pPr>
      <w:r>
        <w:rPr>
          <w:rFonts w:ascii="Times New Roman" w:hAnsi="Times New Roman"/>
          <w:szCs w:val="24"/>
        </w:rPr>
        <w:t xml:space="preserve">When the financial statements contain a departure from GAAP, auditors must choose between a qualified opinion and an adverse opinion.  The choice depends on the materiality and pervasiveness of the effect of the GAAP departure.  This is called an </w:t>
      </w:r>
      <w:r>
        <w:rPr>
          <w:rFonts w:ascii="Times New Roman" w:hAnsi="Times New Roman"/>
          <w:b/>
          <w:szCs w:val="24"/>
        </w:rPr>
        <w:t>accounting deficiency reservation.</w:t>
      </w:r>
    </w:p>
    <w:p w:rsidR="000E0673" w:rsidRDefault="000E0673" w:rsidP="000E0673">
      <w:pPr>
        <w:numPr>
          <w:ilvl w:val="0"/>
          <w:numId w:val="15"/>
        </w:numPr>
        <w:rPr>
          <w:rFonts w:ascii="Times New Roman" w:hAnsi="Times New Roman"/>
          <w:szCs w:val="24"/>
        </w:rPr>
      </w:pPr>
      <w:r>
        <w:rPr>
          <w:rFonts w:ascii="Times New Roman" w:hAnsi="Times New Roman"/>
          <w:szCs w:val="24"/>
        </w:rPr>
        <w:t xml:space="preserve">When there is a scope limitation, auditors must choose between a qualified opinion and a disclaimer of opinion.  The choice depends on the materiality of the matter.  This is called an </w:t>
      </w:r>
      <w:r>
        <w:rPr>
          <w:rFonts w:ascii="Times New Roman" w:hAnsi="Times New Roman"/>
          <w:b/>
          <w:szCs w:val="24"/>
        </w:rPr>
        <w:t>auditing deficiency reservation.</w:t>
      </w:r>
    </w:p>
    <w:p w:rsidR="000E0673" w:rsidRDefault="000E0673" w:rsidP="000E0673">
      <w:pPr>
        <w:rPr>
          <w:rFonts w:ascii="Times New Roman" w:hAnsi="Times New Roman"/>
          <w:szCs w:val="24"/>
        </w:rPr>
      </w:pPr>
    </w:p>
    <w:p w:rsidR="000E0673" w:rsidRPr="000E0673" w:rsidRDefault="000E0673" w:rsidP="000E0673">
      <w:pPr>
        <w:rPr>
          <w:rFonts w:ascii="Times New Roman" w:hAnsi="Times New Roman"/>
          <w:b/>
          <w:szCs w:val="24"/>
        </w:rPr>
      </w:pPr>
      <w:proofErr w:type="gramStart"/>
      <w:r>
        <w:rPr>
          <w:rFonts w:ascii="Times New Roman" w:hAnsi="Times New Roman"/>
          <w:b/>
          <w:szCs w:val="24"/>
        </w:rPr>
        <w:t>LO5  For</w:t>
      </w:r>
      <w:proofErr w:type="gramEnd"/>
      <w:r>
        <w:rPr>
          <w:rFonts w:ascii="Times New Roman" w:hAnsi="Times New Roman"/>
          <w:b/>
          <w:szCs w:val="24"/>
        </w:rPr>
        <w:t xml:space="preserve"> a given set of accounting facts and audit circumstances, analyze qualified, adverse, and disclaimer audit reports. </w:t>
      </w:r>
    </w:p>
    <w:p w:rsidR="003867ED" w:rsidRDefault="00CC3DF5" w:rsidP="003867ED">
      <w:pPr>
        <w:numPr>
          <w:ilvl w:val="0"/>
          <w:numId w:val="15"/>
        </w:numPr>
        <w:rPr>
          <w:rFonts w:ascii="Times New Roman" w:hAnsi="Times New Roman"/>
          <w:szCs w:val="24"/>
        </w:rPr>
      </w:pPr>
      <w:r w:rsidRPr="00842270">
        <w:rPr>
          <w:rFonts w:ascii="Times New Roman" w:hAnsi="Times New Roman"/>
          <w:szCs w:val="24"/>
        </w:rPr>
        <w:t>Audit reports oth</w:t>
      </w:r>
      <w:r w:rsidR="00EF6C77" w:rsidRPr="00842270">
        <w:rPr>
          <w:rFonts w:ascii="Times New Roman" w:hAnsi="Times New Roman"/>
          <w:szCs w:val="24"/>
        </w:rPr>
        <w:t xml:space="preserve">er than the standard </w:t>
      </w:r>
      <w:r w:rsidR="00781CE4" w:rsidRPr="00842270">
        <w:rPr>
          <w:rFonts w:ascii="Times New Roman" w:hAnsi="Times New Roman"/>
          <w:szCs w:val="24"/>
        </w:rPr>
        <w:t>un</w:t>
      </w:r>
      <w:r w:rsidR="00781CE4">
        <w:rPr>
          <w:rFonts w:ascii="Times New Roman" w:hAnsi="Times New Roman"/>
          <w:szCs w:val="24"/>
        </w:rPr>
        <w:t>modi</w:t>
      </w:r>
      <w:r w:rsidR="00781CE4" w:rsidRPr="00842270">
        <w:rPr>
          <w:rFonts w:ascii="Times New Roman" w:hAnsi="Times New Roman"/>
          <w:szCs w:val="24"/>
        </w:rPr>
        <w:t xml:space="preserve">fied </w:t>
      </w:r>
      <w:r w:rsidRPr="00842270">
        <w:rPr>
          <w:rFonts w:ascii="Times New Roman" w:hAnsi="Times New Roman"/>
          <w:szCs w:val="24"/>
        </w:rPr>
        <w:t>audit report are called audit report reservations.</w:t>
      </w:r>
    </w:p>
    <w:p w:rsidR="003867ED" w:rsidRDefault="00CC3DF5" w:rsidP="00EF6C77">
      <w:pPr>
        <w:numPr>
          <w:ilvl w:val="0"/>
          <w:numId w:val="15"/>
        </w:numPr>
        <w:rPr>
          <w:rFonts w:ascii="Times New Roman" w:hAnsi="Times New Roman"/>
          <w:szCs w:val="24"/>
        </w:rPr>
      </w:pPr>
      <w:r w:rsidRPr="003867ED">
        <w:rPr>
          <w:rFonts w:ascii="Times New Roman" w:hAnsi="Times New Roman"/>
          <w:szCs w:val="24"/>
        </w:rPr>
        <w:lastRenderedPageBreak/>
        <w:t xml:space="preserve">The most common report </w:t>
      </w:r>
      <w:r w:rsidR="00EF6C77" w:rsidRPr="003867ED">
        <w:rPr>
          <w:rFonts w:ascii="Times New Roman" w:hAnsi="Times New Roman"/>
          <w:szCs w:val="24"/>
        </w:rPr>
        <w:t xml:space="preserve">reservations are called </w:t>
      </w:r>
      <w:r w:rsidR="00781CE4">
        <w:rPr>
          <w:rFonts w:ascii="Times New Roman" w:hAnsi="Times New Roman"/>
          <w:szCs w:val="24"/>
        </w:rPr>
        <w:t>modi</w:t>
      </w:r>
      <w:r w:rsidR="00781CE4" w:rsidRPr="003867ED">
        <w:rPr>
          <w:rFonts w:ascii="Times New Roman" w:hAnsi="Times New Roman"/>
          <w:szCs w:val="24"/>
        </w:rPr>
        <w:t xml:space="preserve">fied </w:t>
      </w:r>
      <w:r w:rsidRPr="003867ED">
        <w:rPr>
          <w:rFonts w:ascii="Times New Roman" w:hAnsi="Times New Roman"/>
          <w:szCs w:val="24"/>
        </w:rPr>
        <w:t>reports</w:t>
      </w:r>
      <w:r w:rsidR="00EF6C77" w:rsidRPr="003867ED">
        <w:rPr>
          <w:rFonts w:ascii="Times New Roman" w:hAnsi="Times New Roman"/>
          <w:szCs w:val="24"/>
        </w:rPr>
        <w:t xml:space="preserve">. </w:t>
      </w:r>
      <w:r w:rsidRPr="003867ED">
        <w:rPr>
          <w:rFonts w:ascii="Times New Roman" w:hAnsi="Times New Roman"/>
          <w:szCs w:val="24"/>
        </w:rPr>
        <w:t xml:space="preserve">There are two basic types of </w:t>
      </w:r>
      <w:r w:rsidR="00781CE4">
        <w:rPr>
          <w:rFonts w:ascii="Times New Roman" w:hAnsi="Times New Roman"/>
          <w:szCs w:val="24"/>
        </w:rPr>
        <w:t>modif</w:t>
      </w:r>
      <w:r w:rsidR="00781CE4" w:rsidRPr="003867ED">
        <w:rPr>
          <w:rFonts w:ascii="Times New Roman" w:hAnsi="Times New Roman"/>
          <w:szCs w:val="24"/>
        </w:rPr>
        <w:t xml:space="preserve">ied </w:t>
      </w:r>
      <w:r w:rsidRPr="003867ED">
        <w:rPr>
          <w:rFonts w:ascii="Times New Roman" w:hAnsi="Times New Roman"/>
          <w:szCs w:val="24"/>
        </w:rPr>
        <w:t xml:space="preserve">reports: </w:t>
      </w:r>
      <w:r w:rsidRPr="003867ED">
        <w:rPr>
          <w:rFonts w:ascii="Times New Roman" w:hAnsi="Times New Roman"/>
          <w:b/>
          <w:szCs w:val="24"/>
        </w:rPr>
        <w:t>GAAP departure reports</w:t>
      </w:r>
      <w:r w:rsidRPr="003867ED">
        <w:rPr>
          <w:rFonts w:ascii="Times New Roman" w:hAnsi="Times New Roman"/>
          <w:szCs w:val="24"/>
        </w:rPr>
        <w:t xml:space="preserve"> and </w:t>
      </w:r>
      <w:r w:rsidRPr="003867ED">
        <w:rPr>
          <w:rFonts w:ascii="Times New Roman" w:hAnsi="Times New Roman"/>
          <w:b/>
          <w:szCs w:val="24"/>
        </w:rPr>
        <w:t>scope limitation reports</w:t>
      </w:r>
      <w:r w:rsidRPr="003867ED">
        <w:rPr>
          <w:rFonts w:ascii="Times New Roman" w:hAnsi="Times New Roman"/>
          <w:szCs w:val="24"/>
        </w:rPr>
        <w:t>.</w:t>
      </w:r>
    </w:p>
    <w:p w:rsidR="003867ED" w:rsidRDefault="00EF6C77" w:rsidP="00CC3DF5">
      <w:pPr>
        <w:numPr>
          <w:ilvl w:val="0"/>
          <w:numId w:val="15"/>
        </w:numPr>
        <w:rPr>
          <w:rFonts w:ascii="Times New Roman" w:hAnsi="Times New Roman"/>
          <w:szCs w:val="24"/>
        </w:rPr>
      </w:pPr>
      <w:r w:rsidRPr="003867ED">
        <w:rPr>
          <w:rFonts w:ascii="Times New Roman" w:hAnsi="Times New Roman"/>
          <w:szCs w:val="24"/>
        </w:rPr>
        <w:t>Fi</w:t>
      </w:r>
      <w:r w:rsidR="00CC3DF5" w:rsidRPr="003867ED">
        <w:rPr>
          <w:rFonts w:ascii="Times New Roman" w:hAnsi="Times New Roman"/>
          <w:szCs w:val="24"/>
        </w:rPr>
        <w:t>nancial statements</w:t>
      </w:r>
      <w:r w:rsidRPr="003867ED">
        <w:rPr>
          <w:rFonts w:ascii="Times New Roman" w:hAnsi="Times New Roman"/>
          <w:szCs w:val="24"/>
        </w:rPr>
        <w:t xml:space="preserve"> may </w:t>
      </w:r>
      <w:r w:rsidR="00CC3DF5" w:rsidRPr="003867ED">
        <w:rPr>
          <w:rFonts w:ascii="Times New Roman" w:hAnsi="Times New Roman"/>
          <w:szCs w:val="24"/>
        </w:rPr>
        <w:t xml:space="preserve">contain an accounting treatment or </w:t>
      </w:r>
      <w:r w:rsidRPr="003867ED">
        <w:rPr>
          <w:rFonts w:ascii="Times New Roman" w:hAnsi="Times New Roman"/>
          <w:szCs w:val="24"/>
        </w:rPr>
        <w:t xml:space="preserve">have </w:t>
      </w:r>
      <w:r w:rsidR="00CC3DF5" w:rsidRPr="003867ED">
        <w:rPr>
          <w:rFonts w:ascii="Times New Roman" w:hAnsi="Times New Roman"/>
          <w:szCs w:val="24"/>
        </w:rPr>
        <w:t xml:space="preserve">disclosure that is not in conformity with </w:t>
      </w:r>
      <w:r w:rsidR="00781CE4">
        <w:rPr>
          <w:rFonts w:ascii="Times New Roman" w:hAnsi="Times New Roman"/>
          <w:szCs w:val="24"/>
        </w:rPr>
        <w:t>generally accepted accounting principles (</w:t>
      </w:r>
      <w:r w:rsidR="00CC3DF5" w:rsidRPr="003867ED">
        <w:rPr>
          <w:rFonts w:ascii="Times New Roman" w:hAnsi="Times New Roman"/>
          <w:szCs w:val="24"/>
        </w:rPr>
        <w:t>GAAP</w:t>
      </w:r>
      <w:r w:rsidR="00781CE4">
        <w:rPr>
          <w:rFonts w:ascii="Times New Roman" w:hAnsi="Times New Roman"/>
          <w:szCs w:val="24"/>
        </w:rPr>
        <w:t>)</w:t>
      </w:r>
      <w:r w:rsidR="00CC3DF5" w:rsidRPr="003867ED">
        <w:rPr>
          <w:rFonts w:ascii="Times New Roman" w:hAnsi="Times New Roman"/>
          <w:szCs w:val="24"/>
        </w:rPr>
        <w:t>.</w:t>
      </w:r>
      <w:r w:rsidRPr="003867ED">
        <w:rPr>
          <w:rFonts w:ascii="Times New Roman" w:hAnsi="Times New Roman"/>
          <w:szCs w:val="24"/>
        </w:rPr>
        <w:t xml:space="preserve">  </w:t>
      </w:r>
      <w:r w:rsidR="00CC3DF5" w:rsidRPr="003867ED">
        <w:rPr>
          <w:rFonts w:ascii="Times New Roman" w:hAnsi="Times New Roman"/>
          <w:szCs w:val="24"/>
        </w:rPr>
        <w:t>If the depar</w:t>
      </w:r>
      <w:r w:rsidRPr="003867ED">
        <w:rPr>
          <w:rFonts w:ascii="Times New Roman" w:hAnsi="Times New Roman"/>
          <w:szCs w:val="24"/>
        </w:rPr>
        <w:t>ture is immaterial or insignifi</w:t>
      </w:r>
      <w:r w:rsidR="00CC3DF5" w:rsidRPr="003867ED">
        <w:rPr>
          <w:rFonts w:ascii="Times New Roman" w:hAnsi="Times New Roman"/>
          <w:szCs w:val="24"/>
        </w:rPr>
        <w:t>cant, it can be treated as if it did not exist and</w:t>
      </w:r>
      <w:r w:rsidRPr="003867ED">
        <w:rPr>
          <w:rFonts w:ascii="Times New Roman" w:hAnsi="Times New Roman"/>
          <w:szCs w:val="24"/>
        </w:rPr>
        <w:t xml:space="preserve"> a clean opinion </w:t>
      </w:r>
      <w:r w:rsidR="00975795" w:rsidRPr="003867ED">
        <w:rPr>
          <w:rFonts w:ascii="Times New Roman" w:hAnsi="Times New Roman"/>
          <w:szCs w:val="24"/>
        </w:rPr>
        <w:t xml:space="preserve">can be </w:t>
      </w:r>
      <w:r w:rsidRPr="003867ED">
        <w:rPr>
          <w:rFonts w:ascii="Times New Roman" w:hAnsi="Times New Roman"/>
          <w:szCs w:val="24"/>
        </w:rPr>
        <w:t xml:space="preserve">given.  </w:t>
      </w:r>
    </w:p>
    <w:p w:rsidR="003867ED" w:rsidRDefault="00CC3DF5" w:rsidP="00CC3DF5">
      <w:pPr>
        <w:numPr>
          <w:ilvl w:val="0"/>
          <w:numId w:val="15"/>
        </w:numPr>
        <w:rPr>
          <w:rFonts w:ascii="Times New Roman" w:hAnsi="Times New Roman"/>
          <w:szCs w:val="24"/>
        </w:rPr>
      </w:pPr>
      <w:r w:rsidRPr="003867ED">
        <w:rPr>
          <w:rFonts w:ascii="Times New Roman" w:hAnsi="Times New Roman"/>
          <w:szCs w:val="24"/>
        </w:rPr>
        <w:t>If</w:t>
      </w:r>
      <w:r w:rsidR="00EF6C77" w:rsidRPr="003867ED">
        <w:rPr>
          <w:rFonts w:ascii="Times New Roman" w:hAnsi="Times New Roman"/>
          <w:szCs w:val="24"/>
        </w:rPr>
        <w:t xml:space="preserve"> </w:t>
      </w:r>
      <w:r w:rsidRPr="003867ED">
        <w:rPr>
          <w:rFonts w:ascii="Times New Roman" w:hAnsi="Times New Roman"/>
          <w:szCs w:val="24"/>
        </w:rPr>
        <w:t>the auditor</w:t>
      </w:r>
      <w:r w:rsidR="00EF6C77" w:rsidRPr="003867ED">
        <w:rPr>
          <w:rFonts w:ascii="Times New Roman" w:hAnsi="Times New Roman"/>
          <w:szCs w:val="24"/>
        </w:rPr>
        <w:t xml:space="preserve"> judges that</w:t>
      </w:r>
      <w:r w:rsidRPr="003867ED">
        <w:rPr>
          <w:rFonts w:ascii="Times New Roman" w:hAnsi="Times New Roman"/>
          <w:szCs w:val="24"/>
        </w:rPr>
        <w:t xml:space="preserve"> the </w:t>
      </w:r>
      <w:r w:rsidR="002F30FB" w:rsidRPr="003867ED">
        <w:rPr>
          <w:rFonts w:ascii="Times New Roman" w:hAnsi="Times New Roman"/>
          <w:szCs w:val="24"/>
        </w:rPr>
        <w:t>accounting deficiency</w:t>
      </w:r>
      <w:r w:rsidRPr="003867ED">
        <w:rPr>
          <w:rFonts w:ascii="Times New Roman" w:hAnsi="Times New Roman"/>
          <w:szCs w:val="24"/>
        </w:rPr>
        <w:t xml:space="preserve"> is material enough to potentially affect</w:t>
      </w:r>
      <w:r w:rsidR="00EF6C77" w:rsidRPr="003867ED">
        <w:rPr>
          <w:rFonts w:ascii="Times New Roman" w:hAnsi="Times New Roman"/>
          <w:szCs w:val="24"/>
        </w:rPr>
        <w:t xml:space="preserve"> </w:t>
      </w:r>
      <w:r w:rsidRPr="003867ED">
        <w:rPr>
          <w:rFonts w:ascii="Times New Roman" w:hAnsi="Times New Roman"/>
          <w:szCs w:val="24"/>
        </w:rPr>
        <w:t>u</w:t>
      </w:r>
      <w:r w:rsidR="00975795" w:rsidRPr="003867ED">
        <w:rPr>
          <w:rFonts w:ascii="Times New Roman" w:hAnsi="Times New Roman"/>
          <w:szCs w:val="24"/>
        </w:rPr>
        <w:t>sers’ decisions</w:t>
      </w:r>
      <w:r w:rsidR="00EF6C77" w:rsidRPr="003867ED">
        <w:rPr>
          <w:rFonts w:ascii="Times New Roman" w:hAnsi="Times New Roman"/>
          <w:szCs w:val="24"/>
        </w:rPr>
        <w:t>, the opinion must be qualifi</w:t>
      </w:r>
      <w:r w:rsidR="00CF2799" w:rsidRPr="003867ED">
        <w:rPr>
          <w:rFonts w:ascii="Times New Roman" w:hAnsi="Times New Roman"/>
          <w:szCs w:val="24"/>
        </w:rPr>
        <w:t>ed. In this case</w:t>
      </w:r>
      <w:r w:rsidRPr="003867ED">
        <w:rPr>
          <w:rFonts w:ascii="Times New Roman" w:hAnsi="Times New Roman"/>
          <w:szCs w:val="24"/>
        </w:rPr>
        <w:t xml:space="preserve"> </w:t>
      </w:r>
      <w:r w:rsidR="00CF2799" w:rsidRPr="003867ED">
        <w:rPr>
          <w:rFonts w:ascii="Times New Roman" w:hAnsi="Times New Roman"/>
          <w:szCs w:val="24"/>
        </w:rPr>
        <w:t xml:space="preserve">the </w:t>
      </w:r>
      <w:r w:rsidRPr="003867ED">
        <w:rPr>
          <w:rFonts w:ascii="Times New Roman" w:hAnsi="Times New Roman"/>
          <w:szCs w:val="24"/>
        </w:rPr>
        <w:t>opinion sentence</w:t>
      </w:r>
      <w:r w:rsidR="00EF6C77" w:rsidRPr="003867ED">
        <w:rPr>
          <w:rFonts w:ascii="Times New Roman" w:hAnsi="Times New Roman"/>
          <w:szCs w:val="24"/>
        </w:rPr>
        <w:t xml:space="preserve"> is changed to read</w:t>
      </w:r>
      <w:r w:rsidRPr="003867ED">
        <w:rPr>
          <w:rFonts w:ascii="Times New Roman" w:hAnsi="Times New Roman"/>
          <w:szCs w:val="24"/>
        </w:rPr>
        <w:t xml:space="preserve"> “In my opinion, except for the [nature of the GAAP departure</w:t>
      </w:r>
      <w:r w:rsidR="00EF6C77" w:rsidRPr="003867ED">
        <w:rPr>
          <w:rFonts w:ascii="Times New Roman" w:hAnsi="Times New Roman"/>
          <w:szCs w:val="24"/>
        </w:rPr>
        <w:t>], the fi</w:t>
      </w:r>
      <w:r w:rsidRPr="003867ED">
        <w:rPr>
          <w:rFonts w:ascii="Times New Roman" w:hAnsi="Times New Roman"/>
          <w:szCs w:val="24"/>
        </w:rPr>
        <w:t>nancial</w:t>
      </w:r>
      <w:r w:rsidR="00EF6C77" w:rsidRPr="003867ED">
        <w:rPr>
          <w:rFonts w:ascii="Times New Roman" w:hAnsi="Times New Roman"/>
          <w:szCs w:val="24"/>
        </w:rPr>
        <w:t xml:space="preserve"> </w:t>
      </w:r>
      <w:r w:rsidRPr="003867ED">
        <w:rPr>
          <w:rFonts w:ascii="Times New Roman" w:hAnsi="Times New Roman"/>
          <w:szCs w:val="24"/>
        </w:rPr>
        <w:t>statements present fairly, in all material respects . . .</w:t>
      </w:r>
      <w:r w:rsidR="00EF6C77" w:rsidRPr="003867ED">
        <w:rPr>
          <w:rFonts w:ascii="Times New Roman" w:hAnsi="Times New Roman"/>
          <w:szCs w:val="24"/>
        </w:rPr>
        <w:t xml:space="preserve">” </w:t>
      </w:r>
      <w:r w:rsidRPr="003867ED">
        <w:rPr>
          <w:rFonts w:ascii="Times New Roman" w:hAnsi="Times New Roman"/>
          <w:szCs w:val="24"/>
        </w:rPr>
        <w:t xml:space="preserve">This </w:t>
      </w:r>
      <w:r w:rsidR="00EF6C77" w:rsidRPr="003867ED">
        <w:rPr>
          <w:rFonts w:ascii="Times New Roman" w:hAnsi="Times New Roman"/>
          <w:szCs w:val="24"/>
        </w:rPr>
        <w:t>identifi</w:t>
      </w:r>
      <w:r w:rsidRPr="003867ED">
        <w:rPr>
          <w:rFonts w:ascii="Times New Roman" w:hAnsi="Times New Roman"/>
          <w:szCs w:val="24"/>
        </w:rPr>
        <w:t>es the particular</w:t>
      </w:r>
      <w:r w:rsidR="00EF6C77" w:rsidRPr="003867ED">
        <w:rPr>
          <w:rFonts w:ascii="Times New Roman" w:hAnsi="Times New Roman"/>
          <w:szCs w:val="24"/>
        </w:rPr>
        <w:t xml:space="preserve"> departure but says that the fi</w:t>
      </w:r>
      <w:r w:rsidRPr="003867ED">
        <w:rPr>
          <w:rFonts w:ascii="Times New Roman" w:hAnsi="Times New Roman"/>
          <w:szCs w:val="24"/>
        </w:rPr>
        <w:t>nancial statements are otherwise in conformity with GAAP.</w:t>
      </w:r>
      <w:r w:rsidR="00EF6C77" w:rsidRPr="003867ED">
        <w:rPr>
          <w:rFonts w:ascii="Times New Roman" w:hAnsi="Times New Roman"/>
          <w:szCs w:val="24"/>
        </w:rPr>
        <w:t xml:space="preserve">  </w:t>
      </w:r>
      <w:r w:rsidRPr="003867ED">
        <w:rPr>
          <w:rFonts w:ascii="Times New Roman" w:hAnsi="Times New Roman"/>
          <w:szCs w:val="24"/>
        </w:rPr>
        <w:t xml:space="preserve">The nature of the GAAP departure can </w:t>
      </w:r>
      <w:r w:rsidR="00EF6C77" w:rsidRPr="003867ED">
        <w:rPr>
          <w:rFonts w:ascii="Times New Roman" w:hAnsi="Times New Roman"/>
          <w:szCs w:val="24"/>
        </w:rPr>
        <w:t xml:space="preserve">also </w:t>
      </w:r>
      <w:r w:rsidRPr="003867ED">
        <w:rPr>
          <w:rFonts w:ascii="Times New Roman" w:hAnsi="Times New Roman"/>
          <w:szCs w:val="24"/>
        </w:rPr>
        <w:t>be explained in a separate paragraph (called the</w:t>
      </w:r>
      <w:r w:rsidR="00EF6C77" w:rsidRPr="003867ED">
        <w:rPr>
          <w:rFonts w:ascii="Times New Roman" w:hAnsi="Times New Roman"/>
          <w:szCs w:val="24"/>
        </w:rPr>
        <w:t xml:space="preserve"> </w:t>
      </w:r>
      <w:r w:rsidRPr="003867ED">
        <w:rPr>
          <w:rFonts w:ascii="Times New Roman" w:hAnsi="Times New Roman"/>
          <w:b/>
          <w:szCs w:val="24"/>
        </w:rPr>
        <w:t>reservation paragraph</w:t>
      </w:r>
      <w:r w:rsidRPr="003867ED">
        <w:rPr>
          <w:rFonts w:ascii="Times New Roman" w:hAnsi="Times New Roman"/>
          <w:szCs w:val="24"/>
        </w:rPr>
        <w:t>) between the scope paragrap</w:t>
      </w:r>
      <w:r w:rsidR="00EF6C77" w:rsidRPr="003867ED">
        <w:rPr>
          <w:rFonts w:ascii="Times New Roman" w:hAnsi="Times New Roman"/>
          <w:szCs w:val="24"/>
        </w:rPr>
        <w:t>hs and the opinion paragraph.</w:t>
      </w:r>
    </w:p>
    <w:p w:rsidR="003867ED" w:rsidRDefault="00CC3DF5" w:rsidP="002F30FB">
      <w:pPr>
        <w:numPr>
          <w:ilvl w:val="0"/>
          <w:numId w:val="15"/>
        </w:numPr>
        <w:rPr>
          <w:rFonts w:ascii="Times New Roman" w:hAnsi="Times New Roman"/>
          <w:szCs w:val="24"/>
        </w:rPr>
      </w:pPr>
      <w:r w:rsidRPr="003867ED">
        <w:rPr>
          <w:rFonts w:ascii="Times New Roman" w:hAnsi="Times New Roman"/>
          <w:szCs w:val="24"/>
        </w:rPr>
        <w:t>If the GAAP departure is either</w:t>
      </w:r>
      <w:r w:rsidR="00EF6C77" w:rsidRPr="003867ED">
        <w:rPr>
          <w:rFonts w:ascii="Times New Roman" w:hAnsi="Times New Roman"/>
          <w:szCs w:val="24"/>
        </w:rPr>
        <w:t xml:space="preserve"> (1) much more material </w:t>
      </w:r>
      <w:r w:rsidRPr="003867ED">
        <w:rPr>
          <w:rFonts w:ascii="Times New Roman" w:hAnsi="Times New Roman"/>
          <w:szCs w:val="24"/>
        </w:rPr>
        <w:t>or (2) pervasive, affecting numerous accounts and</w:t>
      </w:r>
      <w:r w:rsidR="00EF6C77" w:rsidRPr="003867ED">
        <w:rPr>
          <w:rFonts w:ascii="Times New Roman" w:hAnsi="Times New Roman"/>
          <w:szCs w:val="24"/>
        </w:rPr>
        <w:t xml:space="preserve"> fi</w:t>
      </w:r>
      <w:r w:rsidRPr="003867ED">
        <w:rPr>
          <w:rFonts w:ascii="Times New Roman" w:hAnsi="Times New Roman"/>
          <w:szCs w:val="24"/>
        </w:rPr>
        <w:t xml:space="preserve">nancial statement relationships, there is a condition </w:t>
      </w:r>
      <w:r w:rsidR="00EF6C77" w:rsidRPr="003867ED">
        <w:rPr>
          <w:rFonts w:ascii="Times New Roman" w:hAnsi="Times New Roman"/>
          <w:szCs w:val="24"/>
        </w:rPr>
        <w:t xml:space="preserve">of pervasive materiality and an </w:t>
      </w:r>
      <w:r w:rsidRPr="003867ED">
        <w:rPr>
          <w:rFonts w:ascii="Times New Roman" w:hAnsi="Times New Roman"/>
          <w:b/>
          <w:szCs w:val="24"/>
        </w:rPr>
        <w:t xml:space="preserve">adverse opinion </w:t>
      </w:r>
      <w:r w:rsidRPr="003867ED">
        <w:rPr>
          <w:rFonts w:ascii="Times New Roman" w:hAnsi="Times New Roman"/>
          <w:szCs w:val="24"/>
        </w:rPr>
        <w:t xml:space="preserve">should be given. An adverse opinion is the opposite of the </w:t>
      </w:r>
      <w:r w:rsidR="00781CE4" w:rsidRPr="003867ED">
        <w:rPr>
          <w:rFonts w:ascii="Times New Roman" w:hAnsi="Times New Roman"/>
          <w:szCs w:val="24"/>
        </w:rPr>
        <w:t>un</w:t>
      </w:r>
      <w:r w:rsidR="00781CE4">
        <w:rPr>
          <w:rFonts w:ascii="Times New Roman" w:hAnsi="Times New Roman"/>
          <w:szCs w:val="24"/>
        </w:rPr>
        <w:t>mod</w:t>
      </w:r>
      <w:r w:rsidR="00781CE4" w:rsidRPr="003867ED">
        <w:rPr>
          <w:rFonts w:ascii="Times New Roman" w:hAnsi="Times New Roman"/>
          <w:szCs w:val="24"/>
        </w:rPr>
        <w:t xml:space="preserve">ified </w:t>
      </w:r>
      <w:r w:rsidRPr="003867ED">
        <w:rPr>
          <w:rFonts w:ascii="Times New Roman" w:hAnsi="Times New Roman"/>
          <w:szCs w:val="24"/>
        </w:rPr>
        <w:t xml:space="preserve">opinion. In this type </w:t>
      </w:r>
      <w:r w:rsidR="00EF6C77" w:rsidRPr="003867ED">
        <w:rPr>
          <w:rFonts w:ascii="Times New Roman" w:hAnsi="Times New Roman"/>
          <w:szCs w:val="24"/>
        </w:rPr>
        <w:t>of opinion, auditors say the fi</w:t>
      </w:r>
      <w:r w:rsidRPr="003867ED">
        <w:rPr>
          <w:rFonts w:ascii="Times New Roman" w:hAnsi="Times New Roman"/>
          <w:szCs w:val="24"/>
        </w:rPr>
        <w:t>nancial statements do not present</w:t>
      </w:r>
      <w:r w:rsidR="00EF6C77" w:rsidRPr="003867ED">
        <w:rPr>
          <w:rFonts w:ascii="Times New Roman" w:hAnsi="Times New Roman"/>
          <w:szCs w:val="24"/>
        </w:rPr>
        <w:t xml:space="preserve"> the fi</w:t>
      </w:r>
      <w:r w:rsidRPr="003867ED">
        <w:rPr>
          <w:rFonts w:ascii="Times New Roman" w:hAnsi="Times New Roman"/>
          <w:szCs w:val="24"/>
        </w:rPr>
        <w:t>nancial position, results o</w:t>
      </w:r>
      <w:r w:rsidR="00EF6C77" w:rsidRPr="003867ED">
        <w:rPr>
          <w:rFonts w:ascii="Times New Roman" w:hAnsi="Times New Roman"/>
          <w:szCs w:val="24"/>
        </w:rPr>
        <w:t>f operations, and changes in fi</w:t>
      </w:r>
      <w:r w:rsidRPr="003867ED">
        <w:rPr>
          <w:rFonts w:ascii="Times New Roman" w:hAnsi="Times New Roman"/>
          <w:szCs w:val="24"/>
        </w:rPr>
        <w:t>nancial position in conformity</w:t>
      </w:r>
      <w:r w:rsidR="00EF6C77" w:rsidRPr="003867ED">
        <w:rPr>
          <w:rFonts w:ascii="Times New Roman" w:hAnsi="Times New Roman"/>
          <w:szCs w:val="24"/>
        </w:rPr>
        <w:t xml:space="preserve"> </w:t>
      </w:r>
      <w:r w:rsidRPr="003867ED">
        <w:rPr>
          <w:rFonts w:ascii="Times New Roman" w:hAnsi="Times New Roman"/>
          <w:szCs w:val="24"/>
        </w:rPr>
        <w:t xml:space="preserve">with </w:t>
      </w:r>
      <w:r w:rsidR="00CF2799" w:rsidRPr="003867ED">
        <w:rPr>
          <w:rFonts w:ascii="Times New Roman" w:hAnsi="Times New Roman"/>
          <w:szCs w:val="24"/>
        </w:rPr>
        <w:t>GAAP.</w:t>
      </w:r>
    </w:p>
    <w:p w:rsidR="003867ED" w:rsidRDefault="00CC3DF5" w:rsidP="00CC3DF5">
      <w:pPr>
        <w:numPr>
          <w:ilvl w:val="0"/>
          <w:numId w:val="15"/>
        </w:numPr>
        <w:rPr>
          <w:rFonts w:ascii="Times New Roman" w:hAnsi="Times New Roman"/>
          <w:szCs w:val="24"/>
        </w:rPr>
      </w:pPr>
      <w:r w:rsidRPr="003867ED">
        <w:rPr>
          <w:rFonts w:ascii="Times New Roman" w:hAnsi="Times New Roman"/>
          <w:szCs w:val="24"/>
        </w:rPr>
        <w:t>There are two kinds of situations where the audi</w:t>
      </w:r>
      <w:r w:rsidR="00FF3A34" w:rsidRPr="003867ED">
        <w:rPr>
          <w:rFonts w:ascii="Times New Roman" w:hAnsi="Times New Roman"/>
          <w:szCs w:val="24"/>
        </w:rPr>
        <w:t>tors are unable to obtain suffi</w:t>
      </w:r>
      <w:r w:rsidRPr="003867ED">
        <w:rPr>
          <w:rFonts w:ascii="Times New Roman" w:hAnsi="Times New Roman"/>
          <w:szCs w:val="24"/>
        </w:rPr>
        <w:t>cient appropriate evidence</w:t>
      </w:r>
      <w:r w:rsidR="003867ED" w:rsidRPr="003867ED">
        <w:rPr>
          <w:rFonts w:ascii="Times New Roman" w:hAnsi="Times New Roman"/>
          <w:szCs w:val="24"/>
        </w:rPr>
        <w:t xml:space="preserve"> </w:t>
      </w:r>
      <w:r w:rsidR="003867ED" w:rsidRPr="003867ED">
        <w:rPr>
          <w:rFonts w:ascii="Times New Roman" w:hAnsi="Times New Roman"/>
          <w:b/>
          <w:szCs w:val="24"/>
        </w:rPr>
        <w:t>(scope limitations)</w:t>
      </w:r>
      <w:r w:rsidRPr="003867ED">
        <w:rPr>
          <w:rFonts w:ascii="Times New Roman" w:hAnsi="Times New Roman"/>
          <w:szCs w:val="24"/>
        </w:rPr>
        <w:t>: (1) management</w:t>
      </w:r>
      <w:r w:rsidR="00FF3A34" w:rsidRPr="003867ED">
        <w:rPr>
          <w:rFonts w:ascii="Times New Roman" w:hAnsi="Times New Roman"/>
          <w:szCs w:val="24"/>
        </w:rPr>
        <w:t xml:space="preserve"> </w:t>
      </w:r>
      <w:r w:rsidRPr="003867ED">
        <w:rPr>
          <w:rFonts w:ascii="Times New Roman" w:hAnsi="Times New Roman"/>
          <w:szCs w:val="24"/>
        </w:rPr>
        <w:t>deliberately refuses to let auditors perform some procedures or (2) circumstances,</w:t>
      </w:r>
      <w:r w:rsidR="00FF3A34" w:rsidRPr="003867ED">
        <w:rPr>
          <w:rFonts w:ascii="Times New Roman" w:hAnsi="Times New Roman"/>
          <w:szCs w:val="24"/>
        </w:rPr>
        <w:t xml:space="preserve"> </w:t>
      </w:r>
      <w:r w:rsidRPr="003867ED">
        <w:rPr>
          <w:rFonts w:ascii="Times New Roman" w:hAnsi="Times New Roman"/>
          <w:szCs w:val="24"/>
        </w:rPr>
        <w:t>such as late appoin</w:t>
      </w:r>
      <w:r w:rsidR="00FF3A34" w:rsidRPr="003867ED">
        <w:rPr>
          <w:rFonts w:ascii="Times New Roman" w:hAnsi="Times New Roman"/>
          <w:szCs w:val="24"/>
        </w:rPr>
        <w:t>tment of auditor</w:t>
      </w:r>
      <w:r w:rsidRPr="003867ED">
        <w:rPr>
          <w:rFonts w:ascii="Times New Roman" w:hAnsi="Times New Roman"/>
          <w:szCs w:val="24"/>
        </w:rPr>
        <w:t xml:space="preserve"> </w:t>
      </w:r>
      <w:r w:rsidR="00FF3A34" w:rsidRPr="003867ED">
        <w:rPr>
          <w:rFonts w:ascii="Times New Roman" w:hAnsi="Times New Roman"/>
          <w:szCs w:val="24"/>
        </w:rPr>
        <w:t xml:space="preserve">or loss of </w:t>
      </w:r>
      <w:r w:rsidR="006A3303" w:rsidRPr="003867ED">
        <w:rPr>
          <w:rFonts w:ascii="Times New Roman" w:hAnsi="Times New Roman"/>
          <w:szCs w:val="24"/>
        </w:rPr>
        <w:t>data that</w:t>
      </w:r>
      <w:r w:rsidR="00FF3A34" w:rsidRPr="003867ED">
        <w:rPr>
          <w:rFonts w:ascii="Times New Roman" w:hAnsi="Times New Roman"/>
          <w:szCs w:val="24"/>
        </w:rPr>
        <w:t xml:space="preserve"> </w:t>
      </w:r>
      <w:r w:rsidR="00CF2799" w:rsidRPr="003867ED">
        <w:rPr>
          <w:rFonts w:ascii="Times New Roman" w:hAnsi="Times New Roman"/>
          <w:szCs w:val="24"/>
        </w:rPr>
        <w:t xml:space="preserve">would </w:t>
      </w:r>
      <w:r w:rsidRPr="003867ED">
        <w:rPr>
          <w:rFonts w:ascii="Times New Roman" w:hAnsi="Times New Roman"/>
          <w:szCs w:val="24"/>
        </w:rPr>
        <w:t>make it impossible for some procedures to be</w:t>
      </w:r>
      <w:r w:rsidR="00FF3A34" w:rsidRPr="003867ED">
        <w:rPr>
          <w:rFonts w:ascii="Times New Roman" w:hAnsi="Times New Roman"/>
          <w:szCs w:val="24"/>
        </w:rPr>
        <w:t xml:space="preserve"> </w:t>
      </w:r>
      <w:r w:rsidRPr="003867ED">
        <w:rPr>
          <w:rFonts w:ascii="Times New Roman" w:hAnsi="Times New Roman"/>
          <w:szCs w:val="24"/>
        </w:rPr>
        <w:t>performed.</w:t>
      </w:r>
      <w:r w:rsidR="00FF3A34" w:rsidRPr="003867ED">
        <w:rPr>
          <w:rFonts w:ascii="Times New Roman" w:hAnsi="Times New Roman"/>
          <w:szCs w:val="24"/>
        </w:rPr>
        <w:t xml:space="preserve">  If the e</w:t>
      </w:r>
      <w:r w:rsidRPr="003867ED">
        <w:rPr>
          <w:rFonts w:ascii="Times New Roman" w:hAnsi="Times New Roman"/>
          <w:szCs w:val="24"/>
        </w:rPr>
        <w:t>ffect</w:t>
      </w:r>
      <w:r w:rsidR="00CF2799" w:rsidRPr="003867ED">
        <w:rPr>
          <w:rFonts w:ascii="Times New Roman" w:hAnsi="Times New Roman"/>
          <w:szCs w:val="24"/>
        </w:rPr>
        <w:t xml:space="preserve"> of</w:t>
      </w:r>
      <w:r w:rsidRPr="003867ED">
        <w:rPr>
          <w:rFonts w:ascii="Times New Roman" w:hAnsi="Times New Roman"/>
          <w:szCs w:val="24"/>
        </w:rPr>
        <w:t xml:space="preserve"> the </w:t>
      </w:r>
      <w:r w:rsidR="00FF3A34" w:rsidRPr="003867ED">
        <w:rPr>
          <w:rFonts w:ascii="Times New Roman" w:hAnsi="Times New Roman"/>
          <w:szCs w:val="24"/>
        </w:rPr>
        <w:t>missing data is</w:t>
      </w:r>
      <w:r w:rsidRPr="003867ED">
        <w:rPr>
          <w:rFonts w:ascii="Times New Roman" w:hAnsi="Times New Roman"/>
          <w:szCs w:val="24"/>
        </w:rPr>
        <w:t xml:space="preserve"> minor</w:t>
      </w:r>
      <w:r w:rsidR="00FF3A34" w:rsidRPr="003867ED">
        <w:rPr>
          <w:rFonts w:ascii="Times New Roman" w:hAnsi="Times New Roman"/>
          <w:szCs w:val="24"/>
        </w:rPr>
        <w:t xml:space="preserve"> or if suffi</w:t>
      </w:r>
      <w:r w:rsidRPr="003867ED">
        <w:rPr>
          <w:rFonts w:ascii="Times New Roman" w:hAnsi="Times New Roman"/>
          <w:szCs w:val="24"/>
        </w:rPr>
        <w:t>cient appropriate evidence can be obtained by other means, the audit can</w:t>
      </w:r>
      <w:r w:rsidR="00FF3A34" w:rsidRPr="003867ED">
        <w:rPr>
          <w:rFonts w:ascii="Times New Roman" w:hAnsi="Times New Roman"/>
          <w:szCs w:val="24"/>
        </w:rPr>
        <w:t xml:space="preserve"> </w:t>
      </w:r>
      <w:r w:rsidRPr="003867ED">
        <w:rPr>
          <w:rFonts w:ascii="Times New Roman" w:hAnsi="Times New Roman"/>
          <w:szCs w:val="24"/>
        </w:rPr>
        <w:t>be considered to</w:t>
      </w:r>
      <w:r w:rsidR="00FF3A34" w:rsidRPr="003867ED">
        <w:rPr>
          <w:rFonts w:ascii="Times New Roman" w:hAnsi="Times New Roman"/>
          <w:szCs w:val="24"/>
        </w:rPr>
        <w:t xml:space="preserve"> be unaffected, and a clean report issued.</w:t>
      </w:r>
      <w:r w:rsidR="002F30FB" w:rsidRPr="003867ED">
        <w:rPr>
          <w:rFonts w:ascii="Times New Roman" w:hAnsi="Times New Roman"/>
          <w:szCs w:val="24"/>
        </w:rPr>
        <w:t xml:space="preserve">  </w:t>
      </w:r>
    </w:p>
    <w:p w:rsidR="00291EB5" w:rsidRDefault="002F30FB" w:rsidP="002F30FB">
      <w:pPr>
        <w:numPr>
          <w:ilvl w:val="0"/>
          <w:numId w:val="15"/>
        </w:numPr>
        <w:rPr>
          <w:rFonts w:ascii="Times New Roman" w:hAnsi="Times New Roman"/>
          <w:szCs w:val="24"/>
        </w:rPr>
      </w:pPr>
      <w:r w:rsidRPr="00291EB5">
        <w:rPr>
          <w:rFonts w:ascii="Times New Roman" w:hAnsi="Times New Roman"/>
          <w:szCs w:val="24"/>
        </w:rPr>
        <w:t xml:space="preserve">If </w:t>
      </w:r>
      <w:r w:rsidR="00CC3DF5" w:rsidRPr="00291EB5">
        <w:rPr>
          <w:rFonts w:ascii="Times New Roman" w:hAnsi="Times New Roman"/>
          <w:szCs w:val="24"/>
        </w:rPr>
        <w:t>the</w:t>
      </w:r>
      <w:r w:rsidRPr="00291EB5">
        <w:rPr>
          <w:rFonts w:ascii="Times New Roman" w:hAnsi="Times New Roman"/>
          <w:szCs w:val="24"/>
        </w:rPr>
        <w:t xml:space="preserve"> audit deficiency</w:t>
      </w:r>
      <w:r w:rsidR="00CC3DF5" w:rsidRPr="00291EB5">
        <w:rPr>
          <w:rFonts w:ascii="Times New Roman" w:hAnsi="Times New Roman"/>
          <w:szCs w:val="24"/>
        </w:rPr>
        <w:t xml:space="preserve"> is considered material, but not pervasively or highly material enough</w:t>
      </w:r>
      <w:r w:rsidRPr="00291EB5">
        <w:rPr>
          <w:rFonts w:ascii="Times New Roman" w:hAnsi="Times New Roman"/>
          <w:szCs w:val="24"/>
        </w:rPr>
        <w:t xml:space="preserve"> </w:t>
      </w:r>
      <w:r w:rsidR="00CC3DF5" w:rsidRPr="00291EB5">
        <w:rPr>
          <w:rFonts w:ascii="Times New Roman" w:hAnsi="Times New Roman"/>
          <w:szCs w:val="24"/>
        </w:rPr>
        <w:t>to overwhelm the usefulness of the remainder</w:t>
      </w:r>
      <w:r w:rsidRPr="00291EB5">
        <w:rPr>
          <w:rFonts w:ascii="Times New Roman" w:hAnsi="Times New Roman"/>
          <w:szCs w:val="24"/>
        </w:rPr>
        <w:t xml:space="preserve"> of the fi</w:t>
      </w:r>
      <w:r w:rsidR="00CC3DF5" w:rsidRPr="00291EB5">
        <w:rPr>
          <w:rFonts w:ascii="Times New Roman" w:hAnsi="Times New Roman"/>
          <w:szCs w:val="24"/>
        </w:rPr>
        <w:t>nancial statements</w:t>
      </w:r>
      <w:r w:rsidRPr="00291EB5">
        <w:rPr>
          <w:rFonts w:ascii="Times New Roman" w:hAnsi="Times New Roman"/>
          <w:szCs w:val="24"/>
        </w:rPr>
        <w:t>, t</w:t>
      </w:r>
      <w:r w:rsidR="00CC3DF5" w:rsidRPr="00291EB5">
        <w:rPr>
          <w:rFonts w:ascii="Times New Roman" w:hAnsi="Times New Roman"/>
          <w:szCs w:val="24"/>
        </w:rPr>
        <w:t xml:space="preserve">he </w:t>
      </w:r>
      <w:r w:rsidRPr="00291EB5">
        <w:rPr>
          <w:rFonts w:ascii="Times New Roman" w:hAnsi="Times New Roman"/>
          <w:szCs w:val="24"/>
        </w:rPr>
        <w:t xml:space="preserve">scope paragraph is adjusted.  The audit was not completed entirely in accordance with generally accepted auditing standards.  Whenever the scope paragraph is </w:t>
      </w:r>
      <w:r w:rsidR="00781CE4">
        <w:rPr>
          <w:rFonts w:ascii="Times New Roman" w:hAnsi="Times New Roman"/>
          <w:szCs w:val="24"/>
        </w:rPr>
        <w:t>modi</w:t>
      </w:r>
      <w:r w:rsidR="00781CE4" w:rsidRPr="00291EB5">
        <w:rPr>
          <w:rFonts w:ascii="Times New Roman" w:hAnsi="Times New Roman"/>
          <w:szCs w:val="24"/>
        </w:rPr>
        <w:t xml:space="preserve">fied </w:t>
      </w:r>
      <w:r w:rsidRPr="00291EB5">
        <w:rPr>
          <w:rFonts w:ascii="Times New Roman" w:hAnsi="Times New Roman"/>
          <w:szCs w:val="24"/>
        </w:rPr>
        <w:t xml:space="preserve">for an important omission of audit work, the opinion paragraph should also be </w:t>
      </w:r>
      <w:r w:rsidR="00781CE4">
        <w:rPr>
          <w:rFonts w:ascii="Times New Roman" w:hAnsi="Times New Roman"/>
          <w:szCs w:val="24"/>
        </w:rPr>
        <w:t>mod</w:t>
      </w:r>
      <w:r w:rsidR="00781CE4" w:rsidRPr="00291EB5">
        <w:rPr>
          <w:rFonts w:ascii="Times New Roman" w:hAnsi="Times New Roman"/>
          <w:szCs w:val="24"/>
        </w:rPr>
        <w:t xml:space="preserve">ified </w:t>
      </w:r>
      <w:r w:rsidRPr="00291EB5">
        <w:rPr>
          <w:rFonts w:ascii="Times New Roman" w:hAnsi="Times New Roman"/>
          <w:szCs w:val="24"/>
        </w:rPr>
        <w:t>to state “… e</w:t>
      </w:r>
      <w:r w:rsidR="00CC3DF5" w:rsidRPr="00291EB5">
        <w:rPr>
          <w:rFonts w:ascii="Times New Roman" w:hAnsi="Times New Roman"/>
          <w:szCs w:val="24"/>
        </w:rPr>
        <w:t>xcept for the effects of adjustments, if any, as might have been determined to be</w:t>
      </w:r>
      <w:r w:rsidRPr="00291EB5">
        <w:rPr>
          <w:rFonts w:ascii="Times New Roman" w:hAnsi="Times New Roman"/>
          <w:szCs w:val="24"/>
        </w:rPr>
        <w:t xml:space="preserve"> </w:t>
      </w:r>
      <w:r w:rsidR="00CC3DF5" w:rsidRPr="00291EB5">
        <w:rPr>
          <w:rFonts w:ascii="Times New Roman" w:hAnsi="Times New Roman"/>
          <w:szCs w:val="24"/>
        </w:rPr>
        <w:t>necessary had we been able to examine evidence</w:t>
      </w:r>
      <w:r w:rsidRPr="00291EB5">
        <w:rPr>
          <w:rFonts w:ascii="Times New Roman" w:hAnsi="Times New Roman"/>
          <w:szCs w:val="24"/>
        </w:rPr>
        <w:t xml:space="preserve"> …”</w:t>
      </w:r>
    </w:p>
    <w:p w:rsidR="00291EB5" w:rsidRDefault="002F30FB" w:rsidP="00D75022">
      <w:pPr>
        <w:numPr>
          <w:ilvl w:val="0"/>
          <w:numId w:val="15"/>
        </w:numPr>
        <w:rPr>
          <w:rFonts w:ascii="Times New Roman" w:hAnsi="Times New Roman"/>
          <w:szCs w:val="24"/>
        </w:rPr>
      </w:pPr>
      <w:r w:rsidRPr="00291EB5">
        <w:rPr>
          <w:rFonts w:ascii="Times New Roman" w:hAnsi="Times New Roman"/>
          <w:szCs w:val="24"/>
        </w:rPr>
        <w:t>If t</w:t>
      </w:r>
      <w:r w:rsidR="00CC3DF5" w:rsidRPr="00291EB5">
        <w:rPr>
          <w:rFonts w:ascii="Times New Roman" w:hAnsi="Times New Roman"/>
          <w:szCs w:val="24"/>
        </w:rPr>
        <w:t xml:space="preserve">he </w:t>
      </w:r>
      <w:r w:rsidRPr="00291EB5">
        <w:rPr>
          <w:rFonts w:ascii="Times New Roman" w:hAnsi="Times New Roman"/>
          <w:szCs w:val="24"/>
        </w:rPr>
        <w:t xml:space="preserve">missing evidence is </w:t>
      </w:r>
      <w:r w:rsidR="00CC3DF5" w:rsidRPr="00291EB5">
        <w:rPr>
          <w:rFonts w:ascii="Times New Roman" w:hAnsi="Times New Roman"/>
          <w:szCs w:val="24"/>
        </w:rPr>
        <w:t>too large and too important to say “ex</w:t>
      </w:r>
      <w:r w:rsidRPr="00291EB5">
        <w:rPr>
          <w:rFonts w:ascii="Times New Roman" w:hAnsi="Times New Roman"/>
          <w:szCs w:val="24"/>
        </w:rPr>
        <w:t>cept for adjustments, if any” t</w:t>
      </w:r>
      <w:r w:rsidR="00CC3DF5" w:rsidRPr="00291EB5">
        <w:rPr>
          <w:rFonts w:ascii="Times New Roman" w:hAnsi="Times New Roman"/>
          <w:szCs w:val="24"/>
        </w:rPr>
        <w:t>he audit</w:t>
      </w:r>
      <w:r w:rsidRPr="00291EB5">
        <w:rPr>
          <w:rFonts w:ascii="Times New Roman" w:hAnsi="Times New Roman"/>
          <w:szCs w:val="24"/>
        </w:rPr>
        <w:t xml:space="preserve"> </w:t>
      </w:r>
      <w:r w:rsidR="00CC3DF5" w:rsidRPr="00291EB5">
        <w:rPr>
          <w:rFonts w:ascii="Times New Roman" w:hAnsi="Times New Roman"/>
          <w:szCs w:val="24"/>
        </w:rPr>
        <w:t xml:space="preserve">report then must be a disclaimer </w:t>
      </w:r>
      <w:r w:rsidRPr="00291EB5">
        <w:rPr>
          <w:rFonts w:ascii="Times New Roman" w:hAnsi="Times New Roman"/>
          <w:szCs w:val="24"/>
        </w:rPr>
        <w:t xml:space="preserve">or denial </w:t>
      </w:r>
      <w:r w:rsidR="00CC3DF5" w:rsidRPr="00291EB5">
        <w:rPr>
          <w:rFonts w:ascii="Times New Roman" w:hAnsi="Times New Roman"/>
          <w:szCs w:val="24"/>
        </w:rPr>
        <w:t>of opinion.</w:t>
      </w:r>
      <w:r w:rsidRPr="00291EB5">
        <w:rPr>
          <w:rFonts w:ascii="Times New Roman" w:hAnsi="Times New Roman"/>
          <w:szCs w:val="24"/>
        </w:rPr>
        <w:t xml:space="preserve">  Missi</w:t>
      </w:r>
      <w:r w:rsidR="00AD0B28">
        <w:rPr>
          <w:rFonts w:ascii="Times New Roman" w:hAnsi="Times New Roman"/>
          <w:szCs w:val="24"/>
        </w:rPr>
        <w:t>ng evidence is not evidence</w:t>
      </w:r>
      <w:r w:rsidRPr="00291EB5">
        <w:rPr>
          <w:rFonts w:ascii="Times New Roman" w:hAnsi="Times New Roman"/>
          <w:szCs w:val="24"/>
        </w:rPr>
        <w:t xml:space="preserve"> the statements are misleading, it is simply that there is no</w:t>
      </w:r>
      <w:r w:rsidR="00CF2799" w:rsidRPr="00291EB5">
        <w:rPr>
          <w:rFonts w:ascii="Times New Roman" w:hAnsi="Times New Roman"/>
          <w:szCs w:val="24"/>
        </w:rPr>
        <w:t>t enough evidence to make a determination.</w:t>
      </w:r>
    </w:p>
    <w:p w:rsidR="00586420" w:rsidRDefault="00586420" w:rsidP="00586420">
      <w:pPr>
        <w:pStyle w:val="ListParagraph"/>
        <w:numPr>
          <w:ilvl w:val="0"/>
          <w:numId w:val="15"/>
        </w:numPr>
        <w:rPr>
          <w:rFonts w:ascii="Times New Roman" w:hAnsi="Times New Roman"/>
          <w:szCs w:val="24"/>
        </w:rPr>
      </w:pPr>
      <w:r w:rsidRPr="00291EB5">
        <w:rPr>
          <w:rFonts w:ascii="Times New Roman" w:hAnsi="Times New Roman"/>
          <w:szCs w:val="24"/>
        </w:rPr>
        <w:t xml:space="preserve">Assurance levels are further explained in terms of (1) reports </w:t>
      </w:r>
      <w:r w:rsidR="00781CE4">
        <w:rPr>
          <w:rFonts w:ascii="Times New Roman" w:hAnsi="Times New Roman"/>
          <w:szCs w:val="24"/>
        </w:rPr>
        <w:t>mod</w:t>
      </w:r>
      <w:r w:rsidR="00781CE4" w:rsidRPr="00291EB5">
        <w:rPr>
          <w:rFonts w:ascii="Times New Roman" w:hAnsi="Times New Roman"/>
          <w:szCs w:val="24"/>
        </w:rPr>
        <w:t xml:space="preserve">ified </w:t>
      </w:r>
      <w:r w:rsidRPr="00291EB5">
        <w:rPr>
          <w:rFonts w:ascii="Times New Roman" w:hAnsi="Times New Roman"/>
          <w:szCs w:val="24"/>
        </w:rPr>
        <w:t xml:space="preserve">for scope limitations and departures from GAAP, (2) adverse reports resulting from GAAP departures, and (3) disclaimers of opinion resulting from lack of independence and lack of sufficient appropriate evidence.  The type of report to issue depends on materiality.  </w:t>
      </w:r>
    </w:p>
    <w:p w:rsidR="00586420" w:rsidRPr="00291EB5" w:rsidRDefault="00586420" w:rsidP="00586420">
      <w:pPr>
        <w:pStyle w:val="ListParagraph"/>
        <w:numPr>
          <w:ilvl w:val="0"/>
          <w:numId w:val="15"/>
        </w:numPr>
        <w:rPr>
          <w:rFonts w:ascii="Times New Roman" w:hAnsi="Times New Roman"/>
          <w:szCs w:val="24"/>
        </w:rPr>
      </w:pPr>
      <w:r w:rsidRPr="00291EB5">
        <w:rPr>
          <w:rFonts w:ascii="Times New Roman" w:hAnsi="Times New Roman"/>
          <w:szCs w:val="24"/>
        </w:rPr>
        <w:t xml:space="preserve">In practice, when an auditor decides a matter is material enough to make a difference, a further distinction must be made between misstatements of “materiality” and those of “pervasive materiality.”  </w:t>
      </w:r>
      <w:r w:rsidRPr="00291EB5">
        <w:rPr>
          <w:rFonts w:ascii="Times New Roman" w:hAnsi="Times New Roman"/>
          <w:b/>
          <w:szCs w:val="24"/>
        </w:rPr>
        <w:t>Materiality</w:t>
      </w:r>
      <w:r w:rsidRPr="00291EB5">
        <w:rPr>
          <w:rFonts w:ascii="Times New Roman" w:hAnsi="Times New Roman"/>
          <w:szCs w:val="24"/>
        </w:rPr>
        <w:t xml:space="preserve"> means that the information cannot simply be </w:t>
      </w:r>
      <w:proofErr w:type="gramStart"/>
      <w:r w:rsidRPr="00291EB5">
        <w:rPr>
          <w:rFonts w:ascii="Times New Roman" w:hAnsi="Times New Roman"/>
          <w:szCs w:val="24"/>
        </w:rPr>
        <w:t>ignored</w:t>
      </w:r>
      <w:r>
        <w:rPr>
          <w:rFonts w:ascii="Times New Roman" w:hAnsi="Times New Roman"/>
          <w:szCs w:val="24"/>
        </w:rPr>
        <w:t>,</w:t>
      </w:r>
      <w:proofErr w:type="gramEnd"/>
      <w:r>
        <w:rPr>
          <w:rFonts w:ascii="Times New Roman" w:hAnsi="Times New Roman"/>
          <w:szCs w:val="24"/>
        </w:rPr>
        <w:t xml:space="preserve"> the item in question is important and needs to be disclosed</w:t>
      </w:r>
      <w:r w:rsidRPr="00291EB5">
        <w:rPr>
          <w:rFonts w:ascii="Times New Roman" w:hAnsi="Times New Roman"/>
          <w:szCs w:val="24"/>
        </w:rPr>
        <w:t xml:space="preserve">. </w:t>
      </w:r>
      <w:r w:rsidRPr="00291EB5">
        <w:rPr>
          <w:rFonts w:ascii="Times New Roman" w:hAnsi="Times New Roman"/>
          <w:b/>
          <w:szCs w:val="24"/>
        </w:rPr>
        <w:t>Pervasive materiality</w:t>
      </w:r>
      <w:r w:rsidRPr="00291EB5">
        <w:rPr>
          <w:rFonts w:ascii="Times New Roman" w:hAnsi="Times New Roman"/>
          <w:szCs w:val="24"/>
        </w:rPr>
        <w:t xml:space="preserve"> means that the item is</w:t>
      </w:r>
      <w:r>
        <w:rPr>
          <w:rFonts w:ascii="Times New Roman" w:hAnsi="Times New Roman"/>
          <w:szCs w:val="24"/>
        </w:rPr>
        <w:t xml:space="preserve"> very</w:t>
      </w:r>
      <w:r w:rsidRPr="00291EB5">
        <w:rPr>
          <w:rFonts w:ascii="Times New Roman" w:hAnsi="Times New Roman"/>
          <w:szCs w:val="24"/>
        </w:rPr>
        <w:t xml:space="preserve"> important and has a significant impact on the reporting decision. The distinction between the two </w:t>
      </w:r>
      <w:proofErr w:type="spellStart"/>
      <w:r w:rsidRPr="00291EB5">
        <w:rPr>
          <w:rFonts w:ascii="Times New Roman" w:hAnsi="Times New Roman"/>
          <w:szCs w:val="24"/>
        </w:rPr>
        <w:t>materialities</w:t>
      </w:r>
      <w:proofErr w:type="spellEnd"/>
      <w:r w:rsidRPr="00291EB5">
        <w:rPr>
          <w:rFonts w:ascii="Times New Roman" w:hAnsi="Times New Roman"/>
          <w:szCs w:val="24"/>
        </w:rPr>
        <w:t xml:space="preserve"> is the number of users affected by the potential misstatements: pervasive materiality affects many more users than does materiality.</w:t>
      </w:r>
    </w:p>
    <w:p w:rsidR="00586420" w:rsidRPr="00D75022" w:rsidRDefault="00586420" w:rsidP="00586420">
      <w:pPr>
        <w:rPr>
          <w:rFonts w:ascii="Times New Roman" w:hAnsi="Times New Roman"/>
          <w:szCs w:val="24"/>
        </w:rPr>
      </w:pPr>
    </w:p>
    <w:p w:rsidR="00291EB5" w:rsidRDefault="00291EB5" w:rsidP="00291EB5">
      <w:pPr>
        <w:rPr>
          <w:rFonts w:ascii="Times New Roman" w:hAnsi="Times New Roman"/>
          <w:b/>
          <w:szCs w:val="24"/>
        </w:rPr>
      </w:pPr>
      <w:proofErr w:type="gramStart"/>
      <w:r>
        <w:rPr>
          <w:rFonts w:ascii="Times New Roman" w:hAnsi="Times New Roman"/>
          <w:b/>
          <w:szCs w:val="24"/>
        </w:rPr>
        <w:t>LO6  Determine</w:t>
      </w:r>
      <w:proofErr w:type="gramEnd"/>
      <w:r>
        <w:rPr>
          <w:rFonts w:ascii="Times New Roman" w:hAnsi="Times New Roman"/>
          <w:b/>
          <w:szCs w:val="24"/>
        </w:rPr>
        <w:t xml:space="preserve"> the effects of materiality and uncertainty on audit report choices</w:t>
      </w:r>
    </w:p>
    <w:p w:rsidR="00586420" w:rsidRPr="00586420" w:rsidRDefault="00586420" w:rsidP="00D75022">
      <w:pPr>
        <w:pStyle w:val="ListParagraph"/>
        <w:numPr>
          <w:ilvl w:val="0"/>
          <w:numId w:val="16"/>
        </w:numPr>
        <w:rPr>
          <w:rFonts w:ascii="Times New Roman" w:hAnsi="Times New Roman"/>
          <w:szCs w:val="24"/>
        </w:rPr>
      </w:pPr>
      <w:r w:rsidRPr="00586420">
        <w:rPr>
          <w:rFonts w:ascii="Times New Roman" w:hAnsi="Times New Roman"/>
          <w:szCs w:val="24"/>
        </w:rPr>
        <w:lastRenderedPageBreak/>
        <w:t>“Present fairly” is one of those widely used accounting terms that is never defined in any standard. As auditor, you must provide an intuitive, reasonable, if not authoritative, explanation of its meaning</w:t>
      </w:r>
      <w:r>
        <w:rPr>
          <w:rFonts w:ascii="Times New Roman" w:hAnsi="Times New Roman"/>
          <w:szCs w:val="24"/>
        </w:rPr>
        <w:t xml:space="preserve"> – a good starting point is that fair presentation means not to mislead, but to tell the truth about economic reality using an acceptable accounting framework.</w:t>
      </w:r>
    </w:p>
    <w:p w:rsidR="00D75022" w:rsidRDefault="00D75022" w:rsidP="00D75022">
      <w:pPr>
        <w:rPr>
          <w:rFonts w:ascii="Times New Roman" w:hAnsi="Times New Roman"/>
          <w:szCs w:val="24"/>
        </w:rPr>
      </w:pPr>
    </w:p>
    <w:p w:rsidR="008F39AD" w:rsidRDefault="008F39AD" w:rsidP="008F39AD">
      <w:pPr>
        <w:rPr>
          <w:rFonts w:ascii="Times New Roman" w:hAnsi="Times New Roman"/>
          <w:b/>
          <w:szCs w:val="24"/>
        </w:rPr>
      </w:pPr>
      <w:proofErr w:type="gramStart"/>
      <w:r>
        <w:rPr>
          <w:rFonts w:ascii="Times New Roman" w:hAnsi="Times New Roman"/>
          <w:b/>
          <w:szCs w:val="24"/>
        </w:rPr>
        <w:t>LO7  Explain</w:t>
      </w:r>
      <w:proofErr w:type="gramEnd"/>
      <w:r>
        <w:rPr>
          <w:rFonts w:ascii="Times New Roman" w:hAnsi="Times New Roman"/>
          <w:b/>
          <w:szCs w:val="24"/>
        </w:rPr>
        <w:t xml:space="preserve"> the purpose of significant matter paragraphs</w:t>
      </w:r>
    </w:p>
    <w:p w:rsidR="008F39AD" w:rsidRPr="007F4C7E" w:rsidRDefault="007F4C7E" w:rsidP="007F4C7E">
      <w:pPr>
        <w:pStyle w:val="ListParagraph"/>
        <w:numPr>
          <w:ilvl w:val="0"/>
          <w:numId w:val="16"/>
        </w:numPr>
        <w:rPr>
          <w:rFonts w:ascii="Times New Roman" w:hAnsi="Times New Roman"/>
          <w:szCs w:val="24"/>
        </w:rPr>
      </w:pPr>
      <w:r w:rsidRPr="007F4C7E">
        <w:rPr>
          <w:rFonts w:ascii="Times New Roman" w:hAnsi="Times New Roman"/>
          <w:szCs w:val="24"/>
        </w:rPr>
        <w:t xml:space="preserve">The purpose of the </w:t>
      </w:r>
      <w:r w:rsidRPr="00FC0E84">
        <w:rPr>
          <w:rFonts w:ascii="Times New Roman" w:hAnsi="Times New Roman"/>
          <w:b/>
          <w:szCs w:val="24"/>
        </w:rPr>
        <w:t>significant matters paragraphs</w:t>
      </w:r>
      <w:r w:rsidRPr="007F4C7E">
        <w:rPr>
          <w:rFonts w:ascii="Times New Roman" w:hAnsi="Times New Roman"/>
          <w:szCs w:val="24"/>
        </w:rPr>
        <w:t xml:space="preserve"> is to draw users' attention, when in the auditor's judgment it is necessary to do so, by way of clear additional communication in the auditor's report, to either a matter, although appropriately presented or disclosed in the financial statements, that is of such importance that it is fundamental to users' understanding of the financial statements, or as appropriate, any other matter that is relevant to users' understanding of the audit, the auditor's responsibilities, or the auditor's report</w:t>
      </w:r>
      <w:r w:rsidR="008F39AD" w:rsidRPr="007F4C7E">
        <w:rPr>
          <w:rFonts w:ascii="Times New Roman" w:hAnsi="Times New Roman"/>
          <w:szCs w:val="24"/>
        </w:rPr>
        <w:t>.</w:t>
      </w:r>
    </w:p>
    <w:p w:rsidR="00D75022" w:rsidRDefault="00D75022" w:rsidP="00D75022">
      <w:pPr>
        <w:rPr>
          <w:rFonts w:ascii="Times New Roman" w:hAnsi="Times New Roman"/>
          <w:szCs w:val="24"/>
        </w:rPr>
      </w:pPr>
      <w:bookmarkStart w:id="0" w:name="_GoBack"/>
      <w:bookmarkEnd w:id="0"/>
    </w:p>
    <w:p w:rsidR="00D75022" w:rsidRDefault="00D75022" w:rsidP="00D75022">
      <w:pPr>
        <w:rPr>
          <w:rFonts w:ascii="Times New Roman" w:hAnsi="Times New Roman"/>
          <w:szCs w:val="24"/>
        </w:rPr>
      </w:pPr>
    </w:p>
    <w:sectPr w:rsidR="00D75022" w:rsidSect="008F39AD">
      <w:headerReference w:type="even" r:id="rId8"/>
      <w:headerReference w:type="default" r:id="rId9"/>
      <w:footerReference w:type="even" r:id="rId10"/>
      <w:footerReference w:type="default" r:id="rId11"/>
      <w:footerReference w:type="first" r:id="rId12"/>
      <w:type w:val="oddPage"/>
      <w:pgSz w:w="12240" w:h="15840"/>
      <w:pgMar w:top="1440" w:right="720" w:bottom="1440" w:left="1797"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91F" w:rsidRDefault="005F091F">
      <w:r>
        <w:separator/>
      </w:r>
    </w:p>
  </w:endnote>
  <w:endnote w:type="continuationSeparator" w:id="0">
    <w:p w:rsidR="005F091F" w:rsidRDefault="005F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E4" w:rsidRDefault="00781CE4" w:rsidP="00857E2B">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6e</w:t>
    </w:r>
    <w:r>
      <w:rPr>
        <w:rFonts w:ascii="Times New Roman" w:hAnsi="Times New Roman"/>
        <w:color w:val="0000FF"/>
        <w:sz w:val="18"/>
      </w:rPr>
      <w:tab/>
      <w:t xml:space="preserve">         </w:t>
    </w:r>
    <w:r>
      <w:rPr>
        <w:rFonts w:ascii="Times New Roman" w:hAnsi="Times New Roman"/>
        <w:color w:val="0000FF"/>
        <w:sz w:val="18"/>
      </w:rPr>
      <w:tab/>
      <w:t xml:space="preserve">                                 </w:t>
    </w:r>
    <w:r>
      <w:rPr>
        <w:rFonts w:ascii="Times New Roman" w:hAnsi="Times New Roman"/>
        <w:i/>
        <w:color w:val="0000FF"/>
        <w:sz w:val="18"/>
      </w:rPr>
      <w:t>© The McGraw-Hill Companies, Inc., 2012</w:t>
    </w:r>
  </w:p>
  <w:p w:rsidR="00781CE4" w:rsidRDefault="00781CE4" w:rsidP="00857E2B">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What You Really Need to Know</w:t>
    </w:r>
    <w:r>
      <w:rPr>
        <w:rFonts w:ascii="Times New Roman" w:hAnsi="Times New Roman"/>
        <w:i/>
        <w:color w:val="0000FF"/>
        <w:sz w:val="18"/>
      </w:rPr>
      <w:tab/>
      <w:t xml:space="preserve">                                                                                                                                     3-</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E4" w:rsidRDefault="00781CE4" w:rsidP="00781CE4">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781CE4" w:rsidRPr="00781CE4" w:rsidRDefault="00781CE4" w:rsidP="00781CE4">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4-</w:t>
    </w:r>
    <w:r>
      <w:rPr>
        <w:rFonts w:ascii="Times New Roman" w:hAnsi="Times New Roman"/>
        <w:i/>
        <w:color w:val="0000FF"/>
        <w:sz w:val="18"/>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E4" w:rsidRDefault="00781CE4" w:rsidP="008F39AD">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781CE4" w:rsidRPr="00065ACD" w:rsidRDefault="00781CE4" w:rsidP="008F39AD">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4-</w:t>
    </w:r>
    <w:r>
      <w:rPr>
        <w:rFonts w:ascii="Times New Roman" w:hAnsi="Times New Roman"/>
        <w:i/>
        <w:color w:val="0000FF"/>
        <w:sz w:val="18"/>
      </w:rPr>
      <w:pgNum/>
    </w:r>
  </w:p>
  <w:p w:rsidR="00781CE4" w:rsidRPr="008F39AD" w:rsidRDefault="00781CE4" w:rsidP="008F39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91F" w:rsidRDefault="005F091F">
      <w:r>
        <w:separator/>
      </w:r>
    </w:p>
  </w:footnote>
  <w:footnote w:type="continuationSeparator" w:id="0">
    <w:p w:rsidR="005F091F" w:rsidRDefault="005F0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E4" w:rsidRPr="00DA4A7A" w:rsidRDefault="00781CE4" w:rsidP="00DA4A7A">
    <w:pPr>
      <w:pStyle w:val="Header"/>
    </w:pPr>
    <w:r>
      <w:rPr>
        <w:rFonts w:ascii="Times New Roman" w:hAnsi="Times New Roman"/>
        <w:b/>
        <w:color w:val="0000FF"/>
      </w:rPr>
      <w:fldChar w:fldCharType="begin"/>
    </w:r>
    <w:r>
      <w:rPr>
        <w:rFonts w:ascii="Times New Roman" w:hAnsi="Times New Roman"/>
        <w:b/>
        <w:color w:val="0000FF"/>
      </w:rPr>
      <w:instrText xml:space="preserve"> DOCPROPERTY  Subject  \* MERGEFORMAT </w:instrText>
    </w:r>
    <w:r>
      <w:rPr>
        <w:rFonts w:ascii="Times New Roman" w:hAnsi="Times New Roman"/>
        <w:b/>
        <w:color w:val="0000FF"/>
      </w:rPr>
      <w:fldChar w:fldCharType="separate"/>
    </w:r>
    <w:r>
      <w:rPr>
        <w:rFonts w:ascii="Times New Roman" w:hAnsi="Times New Roman"/>
        <w:b/>
        <w:color w:val="0000FF"/>
      </w:rPr>
      <w:t>Reports on Audited Financial Statements</w:t>
    </w:r>
    <w:r>
      <w:rPr>
        <w:rFonts w:ascii="Times New Roman" w:hAnsi="Times New Roman"/>
        <w:b/>
        <w:color w:val="0000F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E4" w:rsidRPr="00DA4A7A" w:rsidRDefault="00781CE4" w:rsidP="00DA4A7A">
    <w:pPr>
      <w:pStyle w:val="Header"/>
      <w:jc w:val="right"/>
    </w:pPr>
    <w:r>
      <w:rPr>
        <w:rFonts w:ascii="Times New Roman" w:hAnsi="Times New Roman"/>
        <w:b/>
        <w:color w:val="0000FF"/>
      </w:rPr>
      <w:fldChar w:fldCharType="begin"/>
    </w:r>
    <w:r>
      <w:rPr>
        <w:rFonts w:ascii="Times New Roman" w:hAnsi="Times New Roman"/>
        <w:b/>
        <w:color w:val="0000FF"/>
      </w:rPr>
      <w:instrText xml:space="preserve"> DOCPROPERTY  Subject </w:instrText>
    </w:r>
    <w:r>
      <w:rPr>
        <w:rFonts w:ascii="Times New Roman" w:hAnsi="Times New Roman"/>
        <w:b/>
        <w:color w:val="0000FF"/>
      </w:rPr>
      <w:fldChar w:fldCharType="separate"/>
    </w:r>
    <w:r>
      <w:rPr>
        <w:rFonts w:ascii="Times New Roman" w:hAnsi="Times New Roman"/>
        <w:b/>
        <w:color w:val="0000FF"/>
      </w:rPr>
      <w:t>Reports on Audited Financial Statements</w:t>
    </w:r>
    <w:r>
      <w:rPr>
        <w:rFonts w:ascii="Times New Roman" w:hAnsi="Times New Roman"/>
        <w:b/>
        <w:color w:val="0000F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36D83117"/>
    <w:multiLevelType w:val="hybridMultilevel"/>
    <w:tmpl w:val="0652EA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2">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3">
    <w:nsid w:val="771E1E08"/>
    <w:multiLevelType w:val="singleLevel"/>
    <w:tmpl w:val="0409000F"/>
    <w:lvl w:ilvl="0">
      <w:start w:val="23"/>
      <w:numFmt w:val="decimal"/>
      <w:lvlText w:val="%1."/>
      <w:lvlJc w:val="left"/>
      <w:pPr>
        <w:tabs>
          <w:tab w:val="num" w:pos="360"/>
        </w:tabs>
        <w:ind w:left="360" w:hanging="360"/>
      </w:pPr>
      <w:rPr>
        <w:rFonts w:hint="default"/>
      </w:rPr>
    </w:lvl>
  </w:abstractNum>
  <w:abstractNum w:abstractNumId="14">
    <w:nsid w:val="772E7394"/>
    <w:multiLevelType w:val="hybridMultilevel"/>
    <w:tmpl w:val="819E1B2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nsid w:val="79C838C0"/>
    <w:multiLevelType w:val="hybridMultilevel"/>
    <w:tmpl w:val="9EBC281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12"/>
  </w:num>
  <w:num w:numId="2">
    <w:abstractNumId w:val="1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04A0A"/>
    <w:rsid w:val="0002009A"/>
    <w:rsid w:val="00042802"/>
    <w:rsid w:val="000530FC"/>
    <w:rsid w:val="00054207"/>
    <w:rsid w:val="000A41C8"/>
    <w:rsid w:val="000C636D"/>
    <w:rsid w:val="000E0673"/>
    <w:rsid w:val="000F2857"/>
    <w:rsid w:val="00105218"/>
    <w:rsid w:val="001058BE"/>
    <w:rsid w:val="00116B7A"/>
    <w:rsid w:val="00196029"/>
    <w:rsid w:val="002868B6"/>
    <w:rsid w:val="00291EB5"/>
    <w:rsid w:val="002A691A"/>
    <w:rsid w:val="002C24A7"/>
    <w:rsid w:val="002F30FB"/>
    <w:rsid w:val="00327F67"/>
    <w:rsid w:val="00337141"/>
    <w:rsid w:val="00377B2D"/>
    <w:rsid w:val="003867ED"/>
    <w:rsid w:val="003A5632"/>
    <w:rsid w:val="003C1400"/>
    <w:rsid w:val="003D4544"/>
    <w:rsid w:val="003D4B65"/>
    <w:rsid w:val="003E3A83"/>
    <w:rsid w:val="00406D2B"/>
    <w:rsid w:val="00406F69"/>
    <w:rsid w:val="00417957"/>
    <w:rsid w:val="004428F6"/>
    <w:rsid w:val="00444C3F"/>
    <w:rsid w:val="00450E0E"/>
    <w:rsid w:val="004746FB"/>
    <w:rsid w:val="0048462D"/>
    <w:rsid w:val="004B7710"/>
    <w:rsid w:val="004D44CE"/>
    <w:rsid w:val="004F6BDC"/>
    <w:rsid w:val="00527536"/>
    <w:rsid w:val="005435D5"/>
    <w:rsid w:val="00586420"/>
    <w:rsid w:val="005B2E5B"/>
    <w:rsid w:val="005D6FAA"/>
    <w:rsid w:val="005F091F"/>
    <w:rsid w:val="00610333"/>
    <w:rsid w:val="0065301E"/>
    <w:rsid w:val="00690DB9"/>
    <w:rsid w:val="006940B7"/>
    <w:rsid w:val="006A3303"/>
    <w:rsid w:val="006A7FBE"/>
    <w:rsid w:val="006D0C50"/>
    <w:rsid w:val="006F67D4"/>
    <w:rsid w:val="007377BE"/>
    <w:rsid w:val="00761EC3"/>
    <w:rsid w:val="00772193"/>
    <w:rsid w:val="0077638D"/>
    <w:rsid w:val="00781CE4"/>
    <w:rsid w:val="00796D16"/>
    <w:rsid w:val="007A0BD4"/>
    <w:rsid w:val="007A56CB"/>
    <w:rsid w:val="007C1135"/>
    <w:rsid w:val="007F4C7E"/>
    <w:rsid w:val="008235F7"/>
    <w:rsid w:val="00842270"/>
    <w:rsid w:val="00844312"/>
    <w:rsid w:val="008457A5"/>
    <w:rsid w:val="00857E2B"/>
    <w:rsid w:val="0088314F"/>
    <w:rsid w:val="008B6B6E"/>
    <w:rsid w:val="008F1C2A"/>
    <w:rsid w:val="008F39AD"/>
    <w:rsid w:val="0090078D"/>
    <w:rsid w:val="00922257"/>
    <w:rsid w:val="009724FF"/>
    <w:rsid w:val="00975795"/>
    <w:rsid w:val="0097582C"/>
    <w:rsid w:val="009B3E49"/>
    <w:rsid w:val="009B3F15"/>
    <w:rsid w:val="009F33B1"/>
    <w:rsid w:val="00A10E55"/>
    <w:rsid w:val="00A338BE"/>
    <w:rsid w:val="00A7039C"/>
    <w:rsid w:val="00A8532A"/>
    <w:rsid w:val="00A87F99"/>
    <w:rsid w:val="00A92366"/>
    <w:rsid w:val="00AD0B28"/>
    <w:rsid w:val="00AE01B6"/>
    <w:rsid w:val="00AF7601"/>
    <w:rsid w:val="00B2288F"/>
    <w:rsid w:val="00B279D3"/>
    <w:rsid w:val="00B34FBC"/>
    <w:rsid w:val="00B46694"/>
    <w:rsid w:val="00B710A1"/>
    <w:rsid w:val="00B72C26"/>
    <w:rsid w:val="00BB789F"/>
    <w:rsid w:val="00BC4583"/>
    <w:rsid w:val="00BC73EB"/>
    <w:rsid w:val="00BD60A0"/>
    <w:rsid w:val="00BE2167"/>
    <w:rsid w:val="00C025C1"/>
    <w:rsid w:val="00C362D2"/>
    <w:rsid w:val="00C46BCE"/>
    <w:rsid w:val="00C74865"/>
    <w:rsid w:val="00C91433"/>
    <w:rsid w:val="00CC3899"/>
    <w:rsid w:val="00CC3DF5"/>
    <w:rsid w:val="00CC5B36"/>
    <w:rsid w:val="00CD696F"/>
    <w:rsid w:val="00CF2799"/>
    <w:rsid w:val="00D75022"/>
    <w:rsid w:val="00DA4A7A"/>
    <w:rsid w:val="00DC0761"/>
    <w:rsid w:val="00DC1FCE"/>
    <w:rsid w:val="00DF10D3"/>
    <w:rsid w:val="00E01645"/>
    <w:rsid w:val="00E544F2"/>
    <w:rsid w:val="00E65FBA"/>
    <w:rsid w:val="00E755D5"/>
    <w:rsid w:val="00EF6C77"/>
    <w:rsid w:val="00F006C6"/>
    <w:rsid w:val="00F1108B"/>
    <w:rsid w:val="00F8261C"/>
    <w:rsid w:val="00FC0E84"/>
    <w:rsid w:val="00FF3A34"/>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857E2B"/>
    <w:rPr>
      <w:rFonts w:ascii="Palatino" w:hAnsi="Palatino"/>
      <w:sz w:val="24"/>
      <w:lang w:val="en-US" w:eastAsia="en-US" w:bidi="ar-SA"/>
    </w:rPr>
  </w:style>
  <w:style w:type="character" w:styleId="CommentReference">
    <w:name w:val="annotation reference"/>
    <w:basedOn w:val="DefaultParagraphFont"/>
    <w:semiHidden/>
    <w:rsid w:val="00796D16"/>
    <w:rPr>
      <w:sz w:val="16"/>
      <w:szCs w:val="16"/>
    </w:rPr>
  </w:style>
  <w:style w:type="paragraph" w:styleId="CommentText">
    <w:name w:val="annotation text"/>
    <w:basedOn w:val="Normal"/>
    <w:semiHidden/>
    <w:rsid w:val="00796D16"/>
    <w:rPr>
      <w:sz w:val="20"/>
    </w:rPr>
  </w:style>
  <w:style w:type="paragraph" w:styleId="CommentSubject">
    <w:name w:val="annotation subject"/>
    <w:basedOn w:val="CommentText"/>
    <w:next w:val="CommentText"/>
    <w:semiHidden/>
    <w:rsid w:val="00796D16"/>
    <w:rPr>
      <w:b/>
      <w:bCs/>
    </w:rPr>
  </w:style>
  <w:style w:type="paragraph" w:styleId="BalloonText">
    <w:name w:val="Balloon Text"/>
    <w:basedOn w:val="Normal"/>
    <w:semiHidden/>
    <w:rsid w:val="00796D16"/>
    <w:rPr>
      <w:rFonts w:ascii="Tahoma" w:hAnsi="Tahoma" w:cs="Tahoma"/>
      <w:sz w:val="16"/>
      <w:szCs w:val="16"/>
    </w:rPr>
  </w:style>
  <w:style w:type="paragraph" w:styleId="ListParagraph">
    <w:name w:val="List Paragraph"/>
    <w:basedOn w:val="Normal"/>
    <w:uiPriority w:val="34"/>
    <w:qFormat/>
    <w:rsid w:val="00291E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857E2B"/>
    <w:rPr>
      <w:rFonts w:ascii="Palatino" w:hAnsi="Palatino"/>
      <w:sz w:val="24"/>
      <w:lang w:val="en-US" w:eastAsia="en-US" w:bidi="ar-SA"/>
    </w:rPr>
  </w:style>
  <w:style w:type="character" w:styleId="CommentReference">
    <w:name w:val="annotation reference"/>
    <w:basedOn w:val="DefaultParagraphFont"/>
    <w:semiHidden/>
    <w:rsid w:val="00796D16"/>
    <w:rPr>
      <w:sz w:val="16"/>
      <w:szCs w:val="16"/>
    </w:rPr>
  </w:style>
  <w:style w:type="paragraph" w:styleId="CommentText">
    <w:name w:val="annotation text"/>
    <w:basedOn w:val="Normal"/>
    <w:semiHidden/>
    <w:rsid w:val="00796D16"/>
    <w:rPr>
      <w:sz w:val="20"/>
    </w:rPr>
  </w:style>
  <w:style w:type="paragraph" w:styleId="CommentSubject">
    <w:name w:val="annotation subject"/>
    <w:basedOn w:val="CommentText"/>
    <w:next w:val="CommentText"/>
    <w:semiHidden/>
    <w:rsid w:val="00796D16"/>
    <w:rPr>
      <w:b/>
      <w:bCs/>
    </w:rPr>
  </w:style>
  <w:style w:type="paragraph" w:styleId="BalloonText">
    <w:name w:val="Balloon Text"/>
    <w:basedOn w:val="Normal"/>
    <w:semiHidden/>
    <w:rsid w:val="00796D16"/>
    <w:rPr>
      <w:rFonts w:ascii="Tahoma" w:hAnsi="Tahoma" w:cs="Tahoma"/>
      <w:sz w:val="16"/>
      <w:szCs w:val="16"/>
    </w:rPr>
  </w:style>
  <w:style w:type="paragraph" w:styleId="ListParagraph">
    <w:name w:val="List Paragraph"/>
    <w:basedOn w:val="Normal"/>
    <w:uiPriority w:val="34"/>
    <w:qFormat/>
    <w:rsid w:val="00291E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4</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11794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9</cp:revision>
  <cp:lastPrinted>2009-11-10T22:48:00Z</cp:lastPrinted>
  <dcterms:created xsi:type="dcterms:W3CDTF">2012-05-30T15:36:00Z</dcterms:created>
  <dcterms:modified xsi:type="dcterms:W3CDTF">2015-09-09T19:04:00Z</dcterms:modified>
</cp:coreProperties>
</file>