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E8" w:rsidRPr="003973E8" w:rsidRDefault="003973E8" w:rsidP="003973E8">
      <w:pPr>
        <w:tabs>
          <w:tab w:val="center" w:pos="8540"/>
          <w:tab w:val="center" w:pos="9540"/>
        </w:tabs>
        <w:spacing w:before="240"/>
        <w:rPr>
          <w:rFonts w:ascii="Times New Roman" w:hAnsi="Times New Roman"/>
          <w:b/>
          <w:smallCaps/>
          <w:color w:val="0000FF"/>
          <w:sz w:val="32"/>
          <w:szCs w:val="32"/>
          <w:lang w:val="en-CA"/>
        </w:rPr>
      </w:pPr>
      <w:r w:rsidRPr="003973E8">
        <w:rPr>
          <w:rFonts w:ascii="Times New Roman" w:hAnsi="Times New Roman"/>
          <w:b/>
          <w:smallCaps/>
          <w:color w:val="0000FF"/>
          <w:sz w:val="32"/>
          <w:szCs w:val="32"/>
          <w:lang w:val="en-CA"/>
        </w:rPr>
        <w:t>What You Really Need to Know</w:t>
      </w:r>
    </w:p>
    <w:p w:rsidR="003973E8" w:rsidRPr="003973E8" w:rsidRDefault="003973E8" w:rsidP="003973E8">
      <w:pPr>
        <w:pStyle w:val="heading20"/>
        <w:framePr w:w="0" w:hSpace="0" w:vSpace="0" w:wrap="auto" w:hAnchor="text"/>
        <w:pBdr>
          <w:bottom w:val="single" w:sz="4" w:space="1" w:color="auto"/>
        </w:pBdr>
        <w:ind w:left="0" w:right="0"/>
        <w:rPr>
          <w:rFonts w:ascii="Times New Roman" w:hAnsi="Times New Roman"/>
          <w:caps w:val="0"/>
          <w:smallCaps/>
          <w:lang w:val="en-CA"/>
        </w:rPr>
      </w:pPr>
      <w:r w:rsidRPr="003973E8">
        <w:rPr>
          <w:rFonts w:ascii="Times New Roman" w:hAnsi="Times New Roman"/>
          <w:caps w:val="0"/>
          <w:smallCaps/>
          <w:lang w:val="en-CA"/>
        </w:rPr>
        <w:t>Chapter 2: Auditors’ professional roles &amp; responsibilities</w:t>
      </w:r>
    </w:p>
    <w:p w:rsidR="000A41C8" w:rsidRPr="00643E2D" w:rsidRDefault="000A41C8" w:rsidP="00417957">
      <w:pPr>
        <w:rPr>
          <w:rFonts w:ascii="Times New Roman" w:hAnsi="Times New Roman"/>
          <w:szCs w:val="24"/>
          <w:lang w:val="en-CA"/>
        </w:rPr>
      </w:pPr>
    </w:p>
    <w:p w:rsidR="00727A30" w:rsidRPr="00643E2D" w:rsidRDefault="00727A30" w:rsidP="00417957">
      <w:pPr>
        <w:rPr>
          <w:rFonts w:ascii="Times New Roman" w:hAnsi="Times New Roman"/>
          <w:b/>
          <w:szCs w:val="24"/>
          <w:lang w:val="en-CA"/>
        </w:rPr>
      </w:pPr>
      <w:proofErr w:type="gramStart"/>
      <w:r w:rsidRPr="00643E2D">
        <w:rPr>
          <w:rFonts w:ascii="Times New Roman" w:hAnsi="Times New Roman"/>
          <w:b/>
          <w:szCs w:val="24"/>
          <w:lang w:val="en-CA"/>
        </w:rPr>
        <w:t xml:space="preserve">LO1 </w:t>
      </w:r>
      <w:r w:rsidR="00146D48" w:rsidRPr="00643E2D">
        <w:rPr>
          <w:rFonts w:ascii="Times New Roman" w:hAnsi="Times New Roman"/>
          <w:b/>
          <w:szCs w:val="24"/>
          <w:lang w:val="en-CA"/>
        </w:rPr>
        <w:t xml:space="preserve"> Describe</w:t>
      </w:r>
      <w:proofErr w:type="gramEnd"/>
      <w:r w:rsidR="00146D48" w:rsidRPr="00643E2D">
        <w:rPr>
          <w:rFonts w:ascii="Times New Roman" w:hAnsi="Times New Roman"/>
          <w:b/>
          <w:szCs w:val="24"/>
          <w:lang w:val="en-CA"/>
        </w:rPr>
        <w:t xml:space="preserve"> the </w:t>
      </w:r>
      <w:r w:rsidR="00146D48" w:rsidRPr="00643E2D">
        <w:rPr>
          <w:rFonts w:ascii="Times New Roman" w:hAnsi="Times New Roman"/>
          <w:b/>
          <w:lang w:val="en-CA"/>
        </w:rPr>
        <w:t>current audit environment, including developments in regulatory oversight and provincial regulation of public accountants in Canada.</w:t>
      </w:r>
    </w:p>
    <w:p w:rsidR="00727A30" w:rsidRPr="00643E2D" w:rsidRDefault="00727A30" w:rsidP="00727A30">
      <w:pPr>
        <w:numPr>
          <w:ilvl w:val="0"/>
          <w:numId w:val="14"/>
        </w:numPr>
        <w:rPr>
          <w:rFonts w:ascii="Times New Roman" w:hAnsi="Times New Roman"/>
          <w:szCs w:val="24"/>
          <w:lang w:val="en-CA"/>
        </w:rPr>
      </w:pPr>
      <w:r w:rsidRPr="00643E2D">
        <w:rPr>
          <w:rFonts w:ascii="Times New Roman" w:hAnsi="Times New Roman"/>
          <w:szCs w:val="24"/>
          <w:lang w:val="en-CA"/>
        </w:rPr>
        <w:t>The Sarbanes-Oxley Act (SOX) was sig</w:t>
      </w:r>
      <w:r w:rsidR="0000357C" w:rsidRPr="00643E2D">
        <w:rPr>
          <w:rFonts w:ascii="Times New Roman" w:hAnsi="Times New Roman"/>
          <w:szCs w:val="24"/>
          <w:lang w:val="en-CA"/>
        </w:rPr>
        <w:t>n</w:t>
      </w:r>
      <w:r w:rsidRPr="00643E2D">
        <w:rPr>
          <w:rFonts w:ascii="Times New Roman" w:hAnsi="Times New Roman"/>
          <w:szCs w:val="24"/>
          <w:lang w:val="en-CA"/>
        </w:rPr>
        <w:t>ed into</w:t>
      </w:r>
      <w:r w:rsidR="0000357C" w:rsidRPr="00643E2D">
        <w:rPr>
          <w:rFonts w:ascii="Times New Roman" w:hAnsi="Times New Roman"/>
          <w:szCs w:val="24"/>
          <w:lang w:val="en-CA"/>
        </w:rPr>
        <w:t xml:space="preserve"> U.S. </w:t>
      </w:r>
      <w:r w:rsidRPr="00643E2D">
        <w:rPr>
          <w:rFonts w:ascii="Times New Roman" w:hAnsi="Times New Roman"/>
          <w:szCs w:val="24"/>
          <w:lang w:val="en-CA"/>
        </w:rPr>
        <w:t>legislation in July 2002.  SOX created the PCAOB (Public Company Accounting Oversight Board) w</w:t>
      </w:r>
      <w:r w:rsidR="0000357C" w:rsidRPr="00643E2D">
        <w:rPr>
          <w:rFonts w:ascii="Times New Roman" w:hAnsi="Times New Roman"/>
          <w:szCs w:val="24"/>
          <w:lang w:val="en-CA"/>
        </w:rPr>
        <w:t>hich was given the</w:t>
      </w:r>
      <w:r w:rsidRPr="00643E2D">
        <w:rPr>
          <w:rFonts w:ascii="Times New Roman" w:hAnsi="Times New Roman"/>
          <w:szCs w:val="24"/>
          <w:lang w:val="en-CA"/>
        </w:rPr>
        <w:t xml:space="preserve"> authority to tighten quality control of audit practices and </w:t>
      </w:r>
      <w:r w:rsidR="0000357C" w:rsidRPr="00643E2D">
        <w:rPr>
          <w:rFonts w:ascii="Times New Roman" w:hAnsi="Times New Roman"/>
          <w:szCs w:val="24"/>
          <w:lang w:val="en-CA"/>
        </w:rPr>
        <w:t xml:space="preserve">to </w:t>
      </w:r>
      <w:r w:rsidRPr="00643E2D">
        <w:rPr>
          <w:rFonts w:ascii="Times New Roman" w:hAnsi="Times New Roman"/>
          <w:szCs w:val="24"/>
          <w:lang w:val="en-CA"/>
        </w:rPr>
        <w:t>report on results of inspections of audit firm practices.</w:t>
      </w:r>
    </w:p>
    <w:p w:rsidR="00727A30" w:rsidRDefault="00727A30" w:rsidP="00727A30">
      <w:pPr>
        <w:numPr>
          <w:ilvl w:val="0"/>
          <w:numId w:val="14"/>
        </w:numPr>
        <w:rPr>
          <w:rFonts w:ascii="Times New Roman" w:hAnsi="Times New Roman"/>
          <w:szCs w:val="24"/>
          <w:lang w:val="en-CA"/>
        </w:rPr>
      </w:pPr>
      <w:r w:rsidRPr="00643E2D">
        <w:rPr>
          <w:rFonts w:ascii="Times New Roman" w:hAnsi="Times New Roman"/>
          <w:szCs w:val="24"/>
          <w:lang w:val="en-CA"/>
        </w:rPr>
        <w:t xml:space="preserve">The CPAB (Canadian Public Accountability Board) was created </w:t>
      </w:r>
      <w:r w:rsidR="00643E2D">
        <w:rPr>
          <w:rFonts w:ascii="Times New Roman" w:hAnsi="Times New Roman"/>
          <w:szCs w:val="24"/>
          <w:lang w:val="en-CA"/>
        </w:rPr>
        <w:t xml:space="preserve">in July 2002 </w:t>
      </w:r>
      <w:r w:rsidRPr="00643E2D">
        <w:rPr>
          <w:rFonts w:ascii="Times New Roman" w:hAnsi="Times New Roman"/>
          <w:szCs w:val="24"/>
          <w:lang w:val="en-CA"/>
        </w:rPr>
        <w:t xml:space="preserve">in Canada by the </w:t>
      </w:r>
      <w:r w:rsidR="003973E8">
        <w:rPr>
          <w:rFonts w:ascii="Times New Roman" w:hAnsi="Times New Roman"/>
          <w:szCs w:val="24"/>
          <w:lang w:val="en-CA"/>
        </w:rPr>
        <w:t>CPA Canada</w:t>
      </w:r>
      <w:r w:rsidR="00932862">
        <w:rPr>
          <w:rFonts w:ascii="Times New Roman" w:hAnsi="Times New Roman"/>
          <w:szCs w:val="24"/>
          <w:lang w:val="en-CA"/>
        </w:rPr>
        <w:t xml:space="preserve"> </w:t>
      </w:r>
      <w:r w:rsidRPr="00643E2D">
        <w:rPr>
          <w:rFonts w:ascii="Times New Roman" w:hAnsi="Times New Roman"/>
          <w:szCs w:val="24"/>
          <w:lang w:val="en-CA"/>
        </w:rPr>
        <w:t>to oversee auditors of public companies.  This board also tightens quality control of audit practice and reports on inspections of audit firm practices.</w:t>
      </w:r>
    </w:p>
    <w:p w:rsidR="00643E2D" w:rsidRPr="00643E2D" w:rsidRDefault="00643E2D" w:rsidP="00727A30">
      <w:pPr>
        <w:numPr>
          <w:ilvl w:val="0"/>
          <w:numId w:val="14"/>
        </w:numPr>
        <w:rPr>
          <w:rFonts w:ascii="Times New Roman" w:hAnsi="Times New Roman"/>
          <w:szCs w:val="24"/>
          <w:lang w:val="en-CA"/>
        </w:rPr>
      </w:pPr>
      <w:r>
        <w:rPr>
          <w:rFonts w:ascii="Times New Roman" w:hAnsi="Times New Roman"/>
          <w:szCs w:val="24"/>
          <w:lang w:val="en-CA"/>
        </w:rPr>
        <w:t>Internal control statements deal with the reliability of the system or process that creates the financial statements.</w:t>
      </w:r>
    </w:p>
    <w:p w:rsidR="00727A30" w:rsidRPr="00643E2D" w:rsidRDefault="00727A30" w:rsidP="00727A30">
      <w:pPr>
        <w:numPr>
          <w:ilvl w:val="0"/>
          <w:numId w:val="14"/>
        </w:numPr>
        <w:rPr>
          <w:rFonts w:ascii="Times New Roman" w:hAnsi="Times New Roman"/>
          <w:szCs w:val="24"/>
          <w:lang w:val="en-CA"/>
        </w:rPr>
      </w:pPr>
      <w:r w:rsidRPr="00643E2D">
        <w:rPr>
          <w:rFonts w:ascii="Times New Roman" w:hAnsi="Times New Roman"/>
          <w:szCs w:val="24"/>
          <w:lang w:val="en-CA"/>
        </w:rPr>
        <w:t>Audit committees monitor management’s financial reporting responsibilities, including meeting with the external auditors and dealing with various audit and accounting matters that may arise</w:t>
      </w:r>
      <w:r w:rsidR="00643E2D">
        <w:rPr>
          <w:rFonts w:ascii="Times New Roman" w:hAnsi="Times New Roman"/>
          <w:szCs w:val="24"/>
          <w:lang w:val="en-CA"/>
        </w:rPr>
        <w:t>.</w:t>
      </w:r>
    </w:p>
    <w:p w:rsidR="00727A30" w:rsidRPr="00643E2D" w:rsidRDefault="00727A30" w:rsidP="00727A30">
      <w:pPr>
        <w:numPr>
          <w:ilvl w:val="0"/>
          <w:numId w:val="14"/>
        </w:numPr>
        <w:rPr>
          <w:rFonts w:ascii="Times New Roman" w:hAnsi="Times New Roman"/>
          <w:szCs w:val="24"/>
          <w:lang w:val="en-CA"/>
        </w:rPr>
      </w:pPr>
      <w:r w:rsidRPr="00643E2D">
        <w:rPr>
          <w:rFonts w:ascii="Times New Roman" w:hAnsi="Times New Roman"/>
          <w:szCs w:val="24"/>
          <w:lang w:val="en-CA"/>
        </w:rPr>
        <w:t xml:space="preserve">In Canada, regulation of public accounting is a provincial matter.  Most provinces have public accountancy acts that specify who is allowed to practice public accounting in the province.  In recent years, the trend in provincial public accountancy legislation has been to open public accounting to </w:t>
      </w:r>
      <w:r w:rsidR="00643E2D">
        <w:rPr>
          <w:rFonts w:ascii="Times New Roman" w:hAnsi="Times New Roman"/>
          <w:szCs w:val="24"/>
          <w:lang w:val="en-CA"/>
        </w:rPr>
        <w:t xml:space="preserve">all CPAs (prior to amalgamation of the accounting bodies, the primary designations were the </w:t>
      </w:r>
      <w:r w:rsidRPr="00643E2D">
        <w:rPr>
          <w:rFonts w:ascii="Times New Roman" w:hAnsi="Times New Roman"/>
          <w:szCs w:val="24"/>
          <w:lang w:val="en-CA"/>
        </w:rPr>
        <w:t>CGAs and CMAs, as well as CAs</w:t>
      </w:r>
      <w:r w:rsidR="00643E2D">
        <w:rPr>
          <w:rFonts w:ascii="Times New Roman" w:hAnsi="Times New Roman"/>
          <w:szCs w:val="24"/>
          <w:lang w:val="en-CA"/>
        </w:rPr>
        <w:t>)</w:t>
      </w:r>
      <w:r w:rsidRPr="00643E2D">
        <w:rPr>
          <w:rFonts w:ascii="Times New Roman" w:hAnsi="Times New Roman"/>
          <w:szCs w:val="24"/>
          <w:lang w:val="en-CA"/>
        </w:rPr>
        <w:t>.  The goal is to increase accessibility to reasonably priced public accounting services while maintaining standards.</w:t>
      </w:r>
    </w:p>
    <w:p w:rsidR="00727A30" w:rsidRPr="00643E2D" w:rsidRDefault="00727A30" w:rsidP="00727A30">
      <w:pPr>
        <w:numPr>
          <w:ilvl w:val="0"/>
          <w:numId w:val="14"/>
        </w:numPr>
        <w:rPr>
          <w:rFonts w:ascii="Times New Roman" w:hAnsi="Times New Roman"/>
          <w:szCs w:val="24"/>
          <w:lang w:val="en-CA"/>
        </w:rPr>
      </w:pPr>
      <w:r w:rsidRPr="00643E2D">
        <w:rPr>
          <w:rFonts w:ascii="Times New Roman" w:hAnsi="Times New Roman"/>
          <w:szCs w:val="24"/>
          <w:lang w:val="en-CA"/>
        </w:rPr>
        <w:t>Overall, the profession of auditing is facing an increasingly complex regulatory environment.  Auditors must be aware of this environment in order to perform a proper audit.</w:t>
      </w:r>
    </w:p>
    <w:p w:rsidR="00727A30" w:rsidRPr="00643E2D" w:rsidRDefault="00727A30" w:rsidP="00727A30">
      <w:pPr>
        <w:rPr>
          <w:rFonts w:ascii="Times New Roman" w:hAnsi="Times New Roman"/>
          <w:szCs w:val="24"/>
          <w:lang w:val="en-CA"/>
        </w:rPr>
      </w:pPr>
    </w:p>
    <w:p w:rsidR="00727A30" w:rsidRPr="00643E2D" w:rsidRDefault="00727A30" w:rsidP="00727A30">
      <w:pPr>
        <w:rPr>
          <w:rFonts w:ascii="Times New Roman" w:hAnsi="Times New Roman"/>
          <w:b/>
          <w:szCs w:val="24"/>
          <w:lang w:val="en-CA"/>
        </w:rPr>
      </w:pPr>
      <w:proofErr w:type="gramStart"/>
      <w:r w:rsidRPr="00643E2D">
        <w:rPr>
          <w:rFonts w:ascii="Times New Roman" w:hAnsi="Times New Roman"/>
          <w:b/>
          <w:szCs w:val="24"/>
          <w:lang w:val="en-CA"/>
        </w:rPr>
        <w:t>LO2</w:t>
      </w:r>
      <w:r w:rsidR="00146D48" w:rsidRPr="00643E2D">
        <w:rPr>
          <w:rFonts w:ascii="Times New Roman" w:hAnsi="Times New Roman"/>
          <w:b/>
          <w:szCs w:val="24"/>
          <w:lang w:val="en-CA"/>
        </w:rPr>
        <w:t xml:space="preserve">  List</w:t>
      </w:r>
      <w:proofErr w:type="gramEnd"/>
      <w:r w:rsidR="00146D48" w:rsidRPr="00643E2D">
        <w:rPr>
          <w:rFonts w:ascii="Times New Roman" w:hAnsi="Times New Roman"/>
          <w:b/>
          <w:szCs w:val="24"/>
          <w:lang w:val="en-CA"/>
        </w:rPr>
        <w:t xml:space="preserve"> the various practice standards for independent audits of financial statements.</w:t>
      </w:r>
    </w:p>
    <w:p w:rsidR="0031104E" w:rsidRPr="00643E2D" w:rsidRDefault="000C636D" w:rsidP="00727A30">
      <w:pPr>
        <w:numPr>
          <w:ilvl w:val="0"/>
          <w:numId w:val="15"/>
        </w:numPr>
        <w:rPr>
          <w:rFonts w:ascii="Times New Roman" w:hAnsi="Times New Roman"/>
          <w:szCs w:val="24"/>
          <w:lang w:val="en-CA"/>
        </w:rPr>
      </w:pPr>
      <w:r w:rsidRPr="00643E2D">
        <w:rPr>
          <w:rFonts w:ascii="Times New Roman" w:hAnsi="Times New Roman"/>
          <w:szCs w:val="24"/>
          <w:lang w:val="en-CA"/>
        </w:rPr>
        <w:t>Practice standards are general guides for the quality of professional work.  The list includes</w:t>
      </w:r>
      <w:r w:rsidR="00E44C7B">
        <w:rPr>
          <w:rFonts w:ascii="Times New Roman" w:hAnsi="Times New Roman"/>
          <w:szCs w:val="24"/>
          <w:lang w:val="en-CA"/>
        </w:rPr>
        <w:t>:</w:t>
      </w:r>
      <w:r w:rsidR="006E46D2">
        <w:rPr>
          <w:rFonts w:ascii="Times New Roman" w:hAnsi="Times New Roman"/>
          <w:szCs w:val="24"/>
          <w:lang w:val="en-CA"/>
        </w:rPr>
        <w:t xml:space="preserve"> </w:t>
      </w:r>
      <w:r w:rsidR="00E44C7B">
        <w:rPr>
          <w:rFonts w:ascii="Times New Roman" w:hAnsi="Times New Roman"/>
          <w:szCs w:val="24"/>
          <w:lang w:val="en-CA"/>
        </w:rPr>
        <w:t xml:space="preserve">(1) </w:t>
      </w:r>
      <w:r w:rsidRPr="00643E2D">
        <w:rPr>
          <w:rFonts w:ascii="Times New Roman" w:hAnsi="Times New Roman"/>
          <w:szCs w:val="24"/>
          <w:lang w:val="en-CA"/>
        </w:rPr>
        <w:t>Generally Accepted Audit Standards (GAAS)</w:t>
      </w:r>
      <w:r w:rsidR="0031104E" w:rsidRPr="00643E2D">
        <w:rPr>
          <w:rFonts w:ascii="Times New Roman" w:hAnsi="Times New Roman"/>
          <w:szCs w:val="24"/>
          <w:lang w:val="en-CA"/>
        </w:rPr>
        <w:t xml:space="preserve">, </w:t>
      </w:r>
      <w:r w:rsidR="00E44C7B">
        <w:rPr>
          <w:rFonts w:ascii="Times New Roman" w:hAnsi="Times New Roman"/>
          <w:szCs w:val="24"/>
          <w:lang w:val="en-CA"/>
        </w:rPr>
        <w:t xml:space="preserve">(2) </w:t>
      </w:r>
      <w:r w:rsidR="0031104E" w:rsidRPr="00643E2D">
        <w:rPr>
          <w:rFonts w:ascii="Times New Roman" w:hAnsi="Times New Roman"/>
          <w:szCs w:val="24"/>
          <w:lang w:val="en-CA"/>
        </w:rPr>
        <w:t>assurance standards,</w:t>
      </w:r>
      <w:r w:rsidR="00E44C7B">
        <w:rPr>
          <w:rFonts w:ascii="Times New Roman" w:hAnsi="Times New Roman"/>
          <w:szCs w:val="24"/>
          <w:lang w:val="en-CA"/>
        </w:rPr>
        <w:t xml:space="preserve"> (3)</w:t>
      </w:r>
      <w:r w:rsidR="00932862">
        <w:rPr>
          <w:rFonts w:ascii="Times New Roman" w:hAnsi="Times New Roman"/>
          <w:szCs w:val="24"/>
          <w:lang w:val="en-CA"/>
        </w:rPr>
        <w:t xml:space="preserve"> </w:t>
      </w:r>
      <w:r w:rsidR="003973E8">
        <w:rPr>
          <w:rFonts w:ascii="Times New Roman" w:hAnsi="Times New Roman"/>
          <w:szCs w:val="24"/>
          <w:lang w:val="en-CA"/>
        </w:rPr>
        <w:t>CPA Canada</w:t>
      </w:r>
      <w:r w:rsidR="00643E2D" w:rsidRPr="00643E2D">
        <w:rPr>
          <w:rFonts w:ascii="Times New Roman" w:hAnsi="Times New Roman"/>
          <w:szCs w:val="24"/>
          <w:lang w:val="en-CA"/>
        </w:rPr>
        <w:t xml:space="preserve">’s </w:t>
      </w:r>
      <w:r w:rsidR="0031104E" w:rsidRPr="00643E2D">
        <w:rPr>
          <w:rFonts w:ascii="Times New Roman" w:hAnsi="Times New Roman"/>
          <w:szCs w:val="24"/>
          <w:lang w:val="en-CA"/>
        </w:rPr>
        <w:t>G</w:t>
      </w:r>
      <w:r w:rsidR="0000357C" w:rsidRPr="00643E2D">
        <w:rPr>
          <w:rFonts w:ascii="Times New Roman" w:hAnsi="Times New Roman"/>
          <w:szCs w:val="24"/>
          <w:lang w:val="en-CA"/>
        </w:rPr>
        <w:t>e</w:t>
      </w:r>
      <w:r w:rsidR="0031104E" w:rsidRPr="00643E2D">
        <w:rPr>
          <w:rFonts w:ascii="Times New Roman" w:hAnsi="Times New Roman"/>
          <w:szCs w:val="24"/>
          <w:lang w:val="en-CA"/>
        </w:rPr>
        <w:t>neral Standards of Quality Control for Firms Performing Assurance Engagements</w:t>
      </w:r>
      <w:r w:rsidR="00E44C7B">
        <w:rPr>
          <w:rFonts w:ascii="Times New Roman" w:hAnsi="Times New Roman"/>
          <w:szCs w:val="24"/>
          <w:lang w:val="en-CA"/>
        </w:rPr>
        <w:t xml:space="preserve"> (CSQC-1),</w:t>
      </w:r>
      <w:r w:rsidR="0031104E" w:rsidRPr="00643E2D">
        <w:rPr>
          <w:rFonts w:ascii="Times New Roman" w:hAnsi="Times New Roman"/>
          <w:szCs w:val="24"/>
          <w:lang w:val="en-CA"/>
        </w:rPr>
        <w:t xml:space="preserve"> and </w:t>
      </w:r>
      <w:r w:rsidR="00E44C7B">
        <w:rPr>
          <w:rFonts w:ascii="Times New Roman" w:hAnsi="Times New Roman"/>
          <w:szCs w:val="24"/>
          <w:lang w:val="en-CA"/>
        </w:rPr>
        <w:t xml:space="preserve">(4) </w:t>
      </w:r>
      <w:r w:rsidR="0031104E" w:rsidRPr="00643E2D">
        <w:rPr>
          <w:rFonts w:ascii="Times New Roman" w:hAnsi="Times New Roman"/>
          <w:szCs w:val="24"/>
          <w:lang w:val="en-CA"/>
        </w:rPr>
        <w:t xml:space="preserve">other </w:t>
      </w:r>
      <w:r w:rsidR="0000357C" w:rsidRPr="00643E2D">
        <w:rPr>
          <w:rFonts w:ascii="Times New Roman" w:hAnsi="Times New Roman"/>
          <w:szCs w:val="24"/>
          <w:lang w:val="en-CA"/>
        </w:rPr>
        <w:t>q</w:t>
      </w:r>
      <w:r w:rsidR="0031104E" w:rsidRPr="00643E2D">
        <w:rPr>
          <w:rFonts w:ascii="Times New Roman" w:hAnsi="Times New Roman"/>
          <w:szCs w:val="24"/>
          <w:lang w:val="en-CA"/>
        </w:rPr>
        <w:t>u</w:t>
      </w:r>
      <w:r w:rsidR="0000357C" w:rsidRPr="00643E2D">
        <w:rPr>
          <w:rFonts w:ascii="Times New Roman" w:hAnsi="Times New Roman"/>
          <w:szCs w:val="24"/>
          <w:lang w:val="en-CA"/>
        </w:rPr>
        <w:t>a</w:t>
      </w:r>
      <w:r w:rsidR="0031104E" w:rsidRPr="00643E2D">
        <w:rPr>
          <w:rFonts w:ascii="Times New Roman" w:hAnsi="Times New Roman"/>
          <w:szCs w:val="24"/>
          <w:lang w:val="en-CA"/>
        </w:rPr>
        <w:t>lity control standards as reflect</w:t>
      </w:r>
      <w:r w:rsidR="0000357C" w:rsidRPr="00643E2D">
        <w:rPr>
          <w:rFonts w:ascii="Times New Roman" w:hAnsi="Times New Roman"/>
          <w:szCs w:val="24"/>
          <w:lang w:val="en-CA"/>
        </w:rPr>
        <w:t>ed</w:t>
      </w:r>
      <w:r w:rsidR="0031104E" w:rsidRPr="00643E2D">
        <w:rPr>
          <w:rFonts w:ascii="Times New Roman" w:hAnsi="Times New Roman"/>
          <w:szCs w:val="24"/>
          <w:lang w:val="en-CA"/>
        </w:rPr>
        <w:t xml:space="preserve"> in firm peer reviews and provincial institutes’ practice inspection manuals.</w:t>
      </w:r>
    </w:p>
    <w:p w:rsidR="0031104E" w:rsidRPr="00643E2D" w:rsidRDefault="0031104E" w:rsidP="0031104E">
      <w:pPr>
        <w:rPr>
          <w:rFonts w:ascii="Times New Roman" w:hAnsi="Times New Roman"/>
          <w:szCs w:val="24"/>
          <w:lang w:val="en-CA"/>
        </w:rPr>
      </w:pPr>
    </w:p>
    <w:p w:rsidR="0031104E" w:rsidRPr="00643E2D" w:rsidRDefault="0031104E" w:rsidP="00873F0B">
      <w:pPr>
        <w:pStyle w:val="bchobln"/>
        <w:rPr>
          <w:lang w:val="en-CA"/>
        </w:rPr>
      </w:pPr>
      <w:proofErr w:type="gramStart"/>
      <w:r w:rsidRPr="00643E2D">
        <w:rPr>
          <w:lang w:val="en-CA"/>
        </w:rPr>
        <w:t>LO3</w:t>
      </w:r>
      <w:r w:rsidR="00146D48" w:rsidRPr="00643E2D">
        <w:rPr>
          <w:lang w:val="en-CA"/>
        </w:rPr>
        <w:t xml:space="preserve">  Outline</w:t>
      </w:r>
      <w:proofErr w:type="gramEnd"/>
      <w:r w:rsidR="00146D48" w:rsidRPr="00643E2D">
        <w:rPr>
          <w:lang w:val="en-CA"/>
        </w:rPr>
        <w:t xml:space="preserve"> the ethical, examination, and reporting standards that make up generally accepted auditing standards (GAAS) as set out in the </w:t>
      </w:r>
      <w:r w:rsidR="003973E8">
        <w:rPr>
          <w:lang w:val="en-CA"/>
        </w:rPr>
        <w:t>CPA Canada</w:t>
      </w:r>
      <w:r w:rsidR="00643E2D" w:rsidRPr="00643E2D">
        <w:rPr>
          <w:lang w:val="en-CA"/>
        </w:rPr>
        <w:t xml:space="preserve">’s </w:t>
      </w:r>
      <w:r w:rsidR="00146D48" w:rsidRPr="00643E2D">
        <w:rPr>
          <w:lang w:val="en-CA"/>
        </w:rPr>
        <w:t>Canadian Auditing Standards (CAS</w:t>
      </w:r>
      <w:r w:rsidR="00643E2D" w:rsidRPr="00643E2D">
        <w:rPr>
          <w:lang w:val="en-CA"/>
        </w:rPr>
        <w:t>s</w:t>
      </w:r>
      <w:r w:rsidR="00146D48" w:rsidRPr="00643E2D">
        <w:rPr>
          <w:lang w:val="en-CA"/>
        </w:rPr>
        <w:t>).</w:t>
      </w:r>
    </w:p>
    <w:p w:rsidR="0031104E" w:rsidRPr="00643E2D" w:rsidRDefault="006240AE" w:rsidP="0031104E">
      <w:pPr>
        <w:numPr>
          <w:ilvl w:val="0"/>
          <w:numId w:val="15"/>
        </w:numPr>
        <w:rPr>
          <w:rFonts w:ascii="Times New Roman" w:hAnsi="Times New Roman"/>
          <w:szCs w:val="24"/>
          <w:lang w:val="en-CA"/>
        </w:rPr>
      </w:pPr>
      <w:r w:rsidRPr="00643E2D">
        <w:rPr>
          <w:rFonts w:ascii="Times New Roman" w:hAnsi="Times New Roman"/>
          <w:szCs w:val="24"/>
          <w:lang w:val="en-CA"/>
        </w:rPr>
        <w:t>GAAS identi</w:t>
      </w:r>
      <w:r w:rsidR="00A72ADF" w:rsidRPr="00643E2D">
        <w:rPr>
          <w:rFonts w:ascii="Times New Roman" w:hAnsi="Times New Roman"/>
          <w:szCs w:val="24"/>
          <w:lang w:val="en-CA"/>
        </w:rPr>
        <w:t>fi</w:t>
      </w:r>
      <w:bookmarkStart w:id="0" w:name="_GoBack"/>
      <w:bookmarkEnd w:id="0"/>
      <w:r w:rsidRPr="00643E2D">
        <w:rPr>
          <w:rFonts w:ascii="Times New Roman" w:hAnsi="Times New Roman"/>
          <w:szCs w:val="24"/>
          <w:lang w:val="en-CA"/>
        </w:rPr>
        <w:t>es</w:t>
      </w:r>
      <w:r w:rsidR="00BB789F" w:rsidRPr="00643E2D">
        <w:rPr>
          <w:rFonts w:ascii="Times New Roman" w:hAnsi="Times New Roman"/>
          <w:szCs w:val="24"/>
          <w:lang w:val="en-CA"/>
        </w:rPr>
        <w:t xml:space="preserve"> the objectives and key principles of the financial statement audit</w:t>
      </w:r>
      <w:r w:rsidR="0031104E" w:rsidRPr="00643E2D">
        <w:rPr>
          <w:rFonts w:ascii="Times New Roman" w:hAnsi="Times New Roman"/>
          <w:szCs w:val="24"/>
          <w:lang w:val="en-CA"/>
        </w:rPr>
        <w:t xml:space="preserve">.  Audit standards are quality recommendations that are the same for all audits. </w:t>
      </w:r>
    </w:p>
    <w:p w:rsidR="0031104E" w:rsidRPr="00643E2D" w:rsidRDefault="0031104E" w:rsidP="00417957">
      <w:pPr>
        <w:numPr>
          <w:ilvl w:val="0"/>
          <w:numId w:val="15"/>
        </w:numPr>
        <w:rPr>
          <w:rFonts w:ascii="Times New Roman" w:hAnsi="Times New Roman"/>
          <w:szCs w:val="24"/>
          <w:lang w:val="en-CA"/>
        </w:rPr>
      </w:pPr>
      <w:r w:rsidRPr="00643E2D">
        <w:rPr>
          <w:rFonts w:ascii="Times New Roman" w:hAnsi="Times New Roman"/>
          <w:szCs w:val="24"/>
          <w:lang w:val="en-CA"/>
        </w:rPr>
        <w:t>T</w:t>
      </w:r>
      <w:r w:rsidR="00BB789F" w:rsidRPr="00643E2D">
        <w:rPr>
          <w:rFonts w:ascii="Times New Roman" w:hAnsi="Times New Roman"/>
          <w:szCs w:val="24"/>
          <w:lang w:val="en-CA"/>
        </w:rPr>
        <w:t xml:space="preserve">he general standard refers to competence, </w:t>
      </w:r>
      <w:r w:rsidRPr="00643E2D">
        <w:rPr>
          <w:rFonts w:ascii="Times New Roman" w:hAnsi="Times New Roman"/>
          <w:szCs w:val="24"/>
          <w:lang w:val="en-CA"/>
        </w:rPr>
        <w:t>objectivity and independence, and due professional care</w:t>
      </w:r>
      <w:r w:rsidR="00BB789F" w:rsidRPr="00643E2D">
        <w:rPr>
          <w:rFonts w:ascii="Times New Roman" w:hAnsi="Times New Roman"/>
          <w:szCs w:val="24"/>
          <w:lang w:val="en-CA"/>
        </w:rPr>
        <w:t xml:space="preserve">.  These are the key supporting rules of professional conduct.  </w:t>
      </w:r>
      <w:r w:rsidR="00BB789F" w:rsidRPr="003973E8">
        <w:rPr>
          <w:rFonts w:ascii="Times New Roman" w:hAnsi="Times New Roman"/>
          <w:b/>
          <w:i/>
          <w:szCs w:val="24"/>
          <w:lang w:val="en-CA"/>
        </w:rPr>
        <w:t>C</w:t>
      </w:r>
      <w:r w:rsidR="006240AE" w:rsidRPr="003973E8">
        <w:rPr>
          <w:rFonts w:ascii="Times New Roman" w:hAnsi="Times New Roman"/>
          <w:b/>
          <w:i/>
          <w:szCs w:val="24"/>
          <w:lang w:val="en-CA"/>
        </w:rPr>
        <w:t>ompetence</w:t>
      </w:r>
      <w:r w:rsidR="00932862" w:rsidRPr="00932862">
        <w:rPr>
          <w:rFonts w:ascii="Times New Roman" w:hAnsi="Times New Roman"/>
          <w:szCs w:val="24"/>
          <w:lang w:val="en-CA"/>
        </w:rPr>
        <w:t xml:space="preserve"> </w:t>
      </w:r>
      <w:r w:rsidR="006240AE" w:rsidRPr="00643E2D">
        <w:rPr>
          <w:rFonts w:ascii="Times New Roman" w:hAnsi="Times New Roman"/>
          <w:szCs w:val="24"/>
          <w:lang w:val="en-CA"/>
        </w:rPr>
        <w:t xml:space="preserve">is knowing what to do </w:t>
      </w:r>
      <w:r w:rsidRPr="00643E2D">
        <w:rPr>
          <w:rFonts w:ascii="Times New Roman" w:hAnsi="Times New Roman"/>
          <w:szCs w:val="24"/>
          <w:lang w:val="en-CA"/>
        </w:rPr>
        <w:t xml:space="preserve">by having adequate technical training and proficiency while </w:t>
      </w:r>
      <w:r w:rsidRPr="003973E8">
        <w:rPr>
          <w:rFonts w:ascii="Times New Roman" w:hAnsi="Times New Roman"/>
          <w:b/>
          <w:i/>
          <w:szCs w:val="24"/>
          <w:lang w:val="en-CA"/>
        </w:rPr>
        <w:t>objectiv</w:t>
      </w:r>
      <w:r w:rsidR="0000357C" w:rsidRPr="003973E8">
        <w:rPr>
          <w:rFonts w:ascii="Times New Roman" w:hAnsi="Times New Roman"/>
          <w:b/>
          <w:i/>
          <w:szCs w:val="24"/>
          <w:lang w:val="en-CA"/>
        </w:rPr>
        <w:t>ity</w:t>
      </w:r>
      <w:r w:rsidRPr="003973E8">
        <w:rPr>
          <w:rFonts w:ascii="Times New Roman" w:hAnsi="Times New Roman"/>
          <w:b/>
          <w:i/>
          <w:szCs w:val="24"/>
          <w:lang w:val="en-CA"/>
        </w:rPr>
        <w:t xml:space="preserve"> and independence</w:t>
      </w:r>
      <w:r w:rsidRPr="00643E2D">
        <w:rPr>
          <w:rFonts w:ascii="Times New Roman" w:hAnsi="Times New Roman"/>
          <w:szCs w:val="24"/>
          <w:lang w:val="en-CA"/>
        </w:rPr>
        <w:t xml:space="preserve"> require auditors</w:t>
      </w:r>
      <w:r w:rsidR="0000357C" w:rsidRPr="00643E2D">
        <w:rPr>
          <w:rFonts w:ascii="Times New Roman" w:hAnsi="Times New Roman"/>
          <w:szCs w:val="24"/>
          <w:lang w:val="en-CA"/>
        </w:rPr>
        <w:t xml:space="preserve"> to</w:t>
      </w:r>
      <w:r w:rsidRPr="00643E2D">
        <w:rPr>
          <w:rFonts w:ascii="Times New Roman" w:hAnsi="Times New Roman"/>
          <w:szCs w:val="24"/>
          <w:lang w:val="en-CA"/>
        </w:rPr>
        <w:t xml:space="preserve"> have an objective state of mind.  </w:t>
      </w:r>
      <w:r w:rsidRPr="00643E2D">
        <w:rPr>
          <w:rFonts w:ascii="Times New Roman" w:hAnsi="Times New Roman"/>
          <w:szCs w:val="24"/>
          <w:lang w:val="en-CA"/>
        </w:rPr>
        <w:lastRenderedPageBreak/>
        <w:t xml:space="preserve">Auditors are expected to have intellectual </w:t>
      </w:r>
      <w:r w:rsidR="0000357C" w:rsidRPr="00643E2D">
        <w:rPr>
          <w:rFonts w:ascii="Times New Roman" w:hAnsi="Times New Roman"/>
          <w:szCs w:val="24"/>
          <w:lang w:val="en-CA"/>
        </w:rPr>
        <w:t xml:space="preserve">honesty and impartiality.  </w:t>
      </w:r>
      <w:r w:rsidR="0000357C" w:rsidRPr="003973E8">
        <w:rPr>
          <w:rFonts w:ascii="Times New Roman" w:hAnsi="Times New Roman"/>
          <w:b/>
          <w:i/>
          <w:szCs w:val="24"/>
          <w:lang w:val="en-CA"/>
        </w:rPr>
        <w:t>Due professional</w:t>
      </w:r>
      <w:r w:rsidR="0000357C" w:rsidRPr="00643E2D">
        <w:rPr>
          <w:rFonts w:ascii="Times New Roman" w:hAnsi="Times New Roman"/>
          <w:szCs w:val="24"/>
          <w:lang w:val="en-CA"/>
        </w:rPr>
        <w:t xml:space="preserve"> c</w:t>
      </w:r>
      <w:r w:rsidRPr="00643E2D">
        <w:rPr>
          <w:rFonts w:ascii="Times New Roman" w:hAnsi="Times New Roman"/>
          <w:szCs w:val="24"/>
          <w:lang w:val="en-CA"/>
        </w:rPr>
        <w:t>are is doing the work to the best of your ability while observing the rules of professional ethics and GAAS.</w:t>
      </w:r>
    </w:p>
    <w:p w:rsidR="00364EAD" w:rsidRPr="00643E2D" w:rsidRDefault="0031104E" w:rsidP="00364EAD">
      <w:pPr>
        <w:numPr>
          <w:ilvl w:val="0"/>
          <w:numId w:val="15"/>
        </w:numPr>
        <w:rPr>
          <w:rFonts w:ascii="Times New Roman" w:hAnsi="Times New Roman"/>
          <w:szCs w:val="24"/>
          <w:lang w:val="en-CA"/>
        </w:rPr>
      </w:pPr>
      <w:r w:rsidRPr="00643E2D">
        <w:rPr>
          <w:rFonts w:ascii="Times New Roman" w:hAnsi="Times New Roman"/>
          <w:szCs w:val="24"/>
          <w:lang w:val="en-CA"/>
        </w:rPr>
        <w:t>CAS concepts and principles include how to conduct an audit, the scope of the audit, reasonable assurance, audit risk and materiality, planning and supervision, internal control assessment and sufficient appropriate evidential matter.</w:t>
      </w:r>
    </w:p>
    <w:p w:rsidR="00364EAD" w:rsidRPr="00643E2D" w:rsidRDefault="00E503DB" w:rsidP="00417957">
      <w:pPr>
        <w:numPr>
          <w:ilvl w:val="0"/>
          <w:numId w:val="15"/>
        </w:numPr>
        <w:rPr>
          <w:rFonts w:ascii="Times New Roman" w:hAnsi="Times New Roman"/>
          <w:szCs w:val="24"/>
          <w:lang w:val="en-CA"/>
        </w:rPr>
      </w:pPr>
      <w:r w:rsidRPr="00643E2D">
        <w:rPr>
          <w:rFonts w:ascii="Times New Roman" w:hAnsi="Times New Roman"/>
          <w:szCs w:val="24"/>
          <w:lang w:val="en-CA"/>
        </w:rPr>
        <w:t xml:space="preserve">The overall objective of a financial statement </w:t>
      </w:r>
      <w:r w:rsidR="00364EAD" w:rsidRPr="00643E2D">
        <w:rPr>
          <w:rFonts w:ascii="Times New Roman" w:hAnsi="Times New Roman"/>
          <w:szCs w:val="24"/>
          <w:lang w:val="en-CA"/>
        </w:rPr>
        <w:t xml:space="preserve">audit is to enable the auditor to express an opinion as to whether the financial statements are prepared, in all material respects, in conformity with an applicable framework, usually GAAP.  An auditor performs work his/her to obtain </w:t>
      </w:r>
      <w:r w:rsidR="00364EAD" w:rsidRPr="00643E2D">
        <w:rPr>
          <w:rFonts w:ascii="Times New Roman" w:hAnsi="Times New Roman"/>
          <w:i/>
          <w:szCs w:val="24"/>
          <w:lang w:val="en-CA"/>
        </w:rPr>
        <w:t xml:space="preserve">reasonable </w:t>
      </w:r>
      <w:r w:rsidR="00364EAD" w:rsidRPr="00643E2D">
        <w:rPr>
          <w:rFonts w:ascii="Times New Roman" w:hAnsi="Times New Roman"/>
          <w:szCs w:val="24"/>
          <w:lang w:val="en-CA"/>
        </w:rPr>
        <w:t xml:space="preserve">assurance that the information prepared by management is correct, not </w:t>
      </w:r>
      <w:r w:rsidR="00364EAD" w:rsidRPr="00643E2D">
        <w:rPr>
          <w:rFonts w:ascii="Times New Roman" w:hAnsi="Times New Roman"/>
          <w:i/>
          <w:szCs w:val="24"/>
          <w:lang w:val="en-CA"/>
        </w:rPr>
        <w:t>absolute</w:t>
      </w:r>
      <w:r w:rsidR="00364EAD" w:rsidRPr="00643E2D">
        <w:rPr>
          <w:rFonts w:ascii="Times New Roman" w:hAnsi="Times New Roman"/>
          <w:szCs w:val="24"/>
          <w:lang w:val="en-CA"/>
        </w:rPr>
        <w:t xml:space="preserve"> assurance.</w:t>
      </w:r>
    </w:p>
    <w:p w:rsidR="00AF3C0C" w:rsidRPr="00643E2D" w:rsidRDefault="00116B7A" w:rsidP="00E84142">
      <w:pPr>
        <w:numPr>
          <w:ilvl w:val="0"/>
          <w:numId w:val="15"/>
        </w:numPr>
        <w:rPr>
          <w:rFonts w:ascii="Times New Roman" w:hAnsi="Times New Roman"/>
          <w:szCs w:val="24"/>
          <w:lang w:val="en-CA"/>
        </w:rPr>
      </w:pPr>
      <w:r w:rsidRPr="00643E2D">
        <w:rPr>
          <w:rFonts w:ascii="Times New Roman" w:hAnsi="Times New Roman"/>
          <w:szCs w:val="24"/>
          <w:lang w:val="en-CA"/>
        </w:rPr>
        <w:t xml:space="preserve">A written </w:t>
      </w:r>
      <w:r w:rsidRPr="003973E8">
        <w:rPr>
          <w:rFonts w:ascii="Times New Roman" w:hAnsi="Times New Roman"/>
          <w:i/>
          <w:szCs w:val="24"/>
          <w:lang w:val="en-CA"/>
        </w:rPr>
        <w:t>audit program</w:t>
      </w:r>
      <w:r w:rsidRPr="00643E2D">
        <w:rPr>
          <w:rFonts w:ascii="Times New Roman" w:hAnsi="Times New Roman"/>
          <w:szCs w:val="24"/>
          <w:lang w:val="en-CA"/>
        </w:rPr>
        <w:t xml:space="preserve"> of the procedures to be performed</w:t>
      </w:r>
      <w:r w:rsidR="006240AE" w:rsidRPr="00643E2D">
        <w:rPr>
          <w:rFonts w:ascii="Times New Roman" w:hAnsi="Times New Roman"/>
          <w:szCs w:val="24"/>
          <w:lang w:val="en-CA"/>
        </w:rPr>
        <w:t>,</w:t>
      </w:r>
      <w:r w:rsidRPr="00643E2D">
        <w:rPr>
          <w:rFonts w:ascii="Times New Roman" w:hAnsi="Times New Roman"/>
          <w:szCs w:val="24"/>
          <w:lang w:val="en-CA"/>
        </w:rPr>
        <w:t xml:space="preserve"> and the timing of the work</w:t>
      </w:r>
      <w:r w:rsidR="006240AE" w:rsidRPr="00643E2D">
        <w:rPr>
          <w:rFonts w:ascii="Times New Roman" w:hAnsi="Times New Roman"/>
          <w:szCs w:val="24"/>
          <w:lang w:val="en-CA"/>
        </w:rPr>
        <w:t>,</w:t>
      </w:r>
      <w:r w:rsidRPr="00643E2D">
        <w:rPr>
          <w:rFonts w:ascii="Times New Roman" w:hAnsi="Times New Roman"/>
          <w:szCs w:val="24"/>
          <w:lang w:val="en-CA"/>
        </w:rPr>
        <w:t xml:space="preserve"> is usually good evidence the audit has been planned in accordance with </w:t>
      </w:r>
      <w:r w:rsidR="00364EAD" w:rsidRPr="00643E2D">
        <w:rPr>
          <w:rFonts w:ascii="Times New Roman" w:hAnsi="Times New Roman"/>
          <w:szCs w:val="24"/>
          <w:lang w:val="en-CA"/>
        </w:rPr>
        <w:t xml:space="preserve">GAAS. </w:t>
      </w:r>
      <w:r w:rsidRPr="00643E2D">
        <w:rPr>
          <w:rFonts w:ascii="Times New Roman" w:hAnsi="Times New Roman"/>
          <w:szCs w:val="24"/>
          <w:lang w:val="en-CA"/>
        </w:rPr>
        <w:t xml:space="preserve"> Before the financial statement audit is </w:t>
      </w:r>
      <w:r w:rsidRPr="003973E8">
        <w:rPr>
          <w:rFonts w:ascii="Times New Roman" w:hAnsi="Times New Roman"/>
          <w:i/>
          <w:szCs w:val="24"/>
          <w:lang w:val="en-CA"/>
        </w:rPr>
        <w:t>planned</w:t>
      </w:r>
      <w:r w:rsidRPr="00643E2D">
        <w:rPr>
          <w:rFonts w:ascii="Times New Roman" w:hAnsi="Times New Roman"/>
          <w:szCs w:val="24"/>
          <w:lang w:val="en-CA"/>
        </w:rPr>
        <w:t>, an auditor studies the organization and the industry in which it operates to identify probable areas of concern or higher</w:t>
      </w:r>
      <w:r w:rsidR="00364EAD" w:rsidRPr="00643E2D">
        <w:rPr>
          <w:rFonts w:ascii="Times New Roman" w:hAnsi="Times New Roman"/>
          <w:szCs w:val="24"/>
          <w:lang w:val="en-CA"/>
        </w:rPr>
        <w:t xml:space="preserve"> risk of misstatement.</w:t>
      </w:r>
    </w:p>
    <w:p w:rsidR="00364EAD" w:rsidRPr="00643E2D" w:rsidRDefault="00A87F99" w:rsidP="00417957">
      <w:pPr>
        <w:numPr>
          <w:ilvl w:val="0"/>
          <w:numId w:val="15"/>
        </w:numPr>
        <w:rPr>
          <w:rFonts w:ascii="Times New Roman" w:hAnsi="Times New Roman"/>
          <w:szCs w:val="24"/>
          <w:lang w:val="en-CA"/>
        </w:rPr>
      </w:pPr>
      <w:r w:rsidRPr="00643E2D">
        <w:rPr>
          <w:rFonts w:ascii="Times New Roman" w:hAnsi="Times New Roman"/>
          <w:szCs w:val="24"/>
          <w:lang w:val="en-CA"/>
        </w:rPr>
        <w:t>A standard audit opinion consists of several parts.  The first line identifies the key user of the audit opinion.  For a public company</w:t>
      </w:r>
      <w:r w:rsidR="006240AE" w:rsidRPr="00643E2D">
        <w:rPr>
          <w:rFonts w:ascii="Times New Roman" w:hAnsi="Times New Roman"/>
          <w:szCs w:val="24"/>
          <w:lang w:val="en-CA"/>
        </w:rPr>
        <w:t>, this would be the shareholders</w:t>
      </w:r>
      <w:r w:rsidRPr="00643E2D">
        <w:rPr>
          <w:rFonts w:ascii="Times New Roman" w:hAnsi="Times New Roman"/>
          <w:szCs w:val="24"/>
          <w:lang w:val="en-CA"/>
        </w:rPr>
        <w:t xml:space="preserve">.  The </w:t>
      </w:r>
      <w:r w:rsidR="00E44C7B">
        <w:rPr>
          <w:rFonts w:ascii="Times New Roman" w:hAnsi="Times New Roman"/>
          <w:szCs w:val="24"/>
          <w:lang w:val="en-CA"/>
        </w:rPr>
        <w:t>introductory</w:t>
      </w:r>
      <w:r w:rsidR="006E46D2">
        <w:rPr>
          <w:rFonts w:ascii="Times New Roman" w:hAnsi="Times New Roman"/>
          <w:szCs w:val="24"/>
          <w:lang w:val="en-CA"/>
        </w:rPr>
        <w:t xml:space="preserve"> </w:t>
      </w:r>
      <w:r w:rsidRPr="00643E2D">
        <w:rPr>
          <w:rFonts w:ascii="Times New Roman" w:hAnsi="Times New Roman"/>
          <w:szCs w:val="24"/>
          <w:lang w:val="en-CA"/>
        </w:rPr>
        <w:t>paragraph identifies what was audited.  Next are</w:t>
      </w:r>
      <w:r w:rsidR="006240AE" w:rsidRPr="00643E2D">
        <w:rPr>
          <w:rFonts w:ascii="Times New Roman" w:hAnsi="Times New Roman"/>
          <w:szCs w:val="24"/>
          <w:lang w:val="en-CA"/>
        </w:rPr>
        <w:t xml:space="preserve"> the</w:t>
      </w:r>
      <w:r w:rsidRPr="00643E2D">
        <w:rPr>
          <w:rFonts w:ascii="Times New Roman" w:hAnsi="Times New Roman"/>
          <w:szCs w:val="24"/>
          <w:lang w:val="en-CA"/>
        </w:rPr>
        <w:t xml:space="preserve"> paragraphs which clearly identify </w:t>
      </w:r>
      <w:r w:rsidR="00364EAD" w:rsidRPr="00643E2D">
        <w:rPr>
          <w:rFonts w:ascii="Times New Roman" w:hAnsi="Times New Roman"/>
          <w:szCs w:val="24"/>
          <w:lang w:val="en-CA"/>
        </w:rPr>
        <w:t xml:space="preserve">that </w:t>
      </w:r>
      <w:r w:rsidRPr="00643E2D">
        <w:rPr>
          <w:rFonts w:ascii="Times New Roman" w:hAnsi="Times New Roman"/>
          <w:szCs w:val="24"/>
          <w:lang w:val="en-CA"/>
        </w:rPr>
        <w:t>it is management’s responsibility to prepare the financial statements and that it is the auditor’s responsibility to obtain evidence and express an opinion</w:t>
      </w:r>
      <w:r w:rsidR="00E44C7B">
        <w:rPr>
          <w:rFonts w:ascii="Times New Roman" w:hAnsi="Times New Roman"/>
          <w:szCs w:val="24"/>
          <w:lang w:val="en-CA"/>
        </w:rPr>
        <w:t>, followed by a section on key audit matters, that is, the most significant issues during the audit</w:t>
      </w:r>
      <w:r w:rsidRPr="00643E2D">
        <w:rPr>
          <w:rFonts w:ascii="Times New Roman" w:hAnsi="Times New Roman"/>
          <w:szCs w:val="24"/>
          <w:lang w:val="en-CA"/>
        </w:rPr>
        <w:t xml:space="preserve">.  </w:t>
      </w:r>
      <w:r w:rsidR="00E44C7B">
        <w:rPr>
          <w:rFonts w:ascii="Times New Roman" w:hAnsi="Times New Roman"/>
          <w:szCs w:val="24"/>
          <w:lang w:val="en-CA"/>
        </w:rPr>
        <w:t>The opinion</w:t>
      </w:r>
      <w:r w:rsidRPr="00643E2D">
        <w:rPr>
          <w:rFonts w:ascii="Times New Roman" w:hAnsi="Times New Roman"/>
          <w:szCs w:val="24"/>
          <w:lang w:val="en-CA"/>
        </w:rPr>
        <w:t xml:space="preserve"> paragraph is the expression of an opinion</w:t>
      </w:r>
      <w:r w:rsidR="00E44C7B">
        <w:rPr>
          <w:rFonts w:ascii="Times New Roman" w:hAnsi="Times New Roman"/>
          <w:szCs w:val="24"/>
          <w:lang w:val="en-CA"/>
        </w:rPr>
        <w:t xml:space="preserve"> with respect to the results of the audit</w:t>
      </w:r>
      <w:r w:rsidRPr="00643E2D">
        <w:rPr>
          <w:rFonts w:ascii="Times New Roman" w:hAnsi="Times New Roman"/>
          <w:szCs w:val="24"/>
          <w:lang w:val="en-CA"/>
        </w:rPr>
        <w:t>.  In this case, it would be that the financial statements are fairly presented in all material respects</w:t>
      </w:r>
      <w:r w:rsidR="006240AE" w:rsidRPr="00643E2D">
        <w:rPr>
          <w:rFonts w:ascii="Times New Roman" w:hAnsi="Times New Roman"/>
          <w:szCs w:val="24"/>
          <w:lang w:val="en-CA"/>
        </w:rPr>
        <w:t xml:space="preserve"> and are</w:t>
      </w:r>
      <w:r w:rsidR="0088314F" w:rsidRPr="00643E2D">
        <w:rPr>
          <w:rFonts w:ascii="Times New Roman" w:hAnsi="Times New Roman"/>
          <w:szCs w:val="24"/>
          <w:lang w:val="en-CA"/>
        </w:rPr>
        <w:t xml:space="preserve"> in accordance with GAAP</w:t>
      </w:r>
      <w:r w:rsidRPr="00643E2D">
        <w:rPr>
          <w:rFonts w:ascii="Times New Roman" w:hAnsi="Times New Roman"/>
          <w:szCs w:val="24"/>
          <w:lang w:val="en-CA"/>
        </w:rPr>
        <w:t>.</w:t>
      </w:r>
      <w:r w:rsidR="00E44C7B">
        <w:rPr>
          <w:rFonts w:ascii="Times New Roman" w:hAnsi="Times New Roman"/>
          <w:szCs w:val="24"/>
          <w:lang w:val="en-CA"/>
        </w:rPr>
        <w:t xml:space="preserve"> The fifth, sixth, and seventh paragraphs of the report state management’s responsibilities to prepare the financial statements, and corporate governance responsibilities to oversee financial reporting. The eighth (and possibly additional) </w:t>
      </w:r>
      <w:r w:rsidR="009E3C7F">
        <w:rPr>
          <w:rFonts w:ascii="Times New Roman" w:hAnsi="Times New Roman"/>
          <w:szCs w:val="24"/>
          <w:lang w:val="en-CA"/>
        </w:rPr>
        <w:t>paragraph covers auditor responsibilities, which is traditionally referred to as the scope of the audit.</w:t>
      </w:r>
    </w:p>
    <w:p w:rsidR="003E3A83" w:rsidRPr="00643E2D" w:rsidRDefault="00F8261C" w:rsidP="00417957">
      <w:pPr>
        <w:numPr>
          <w:ilvl w:val="0"/>
          <w:numId w:val="15"/>
        </w:numPr>
        <w:rPr>
          <w:rFonts w:ascii="Times New Roman" w:hAnsi="Times New Roman"/>
          <w:szCs w:val="24"/>
          <w:lang w:val="en-CA"/>
        </w:rPr>
      </w:pPr>
      <w:r w:rsidRPr="009E3C7F">
        <w:rPr>
          <w:rFonts w:ascii="Times New Roman" w:hAnsi="Times New Roman"/>
          <w:szCs w:val="24"/>
          <w:lang w:val="en-CA"/>
        </w:rPr>
        <w:t>A</w:t>
      </w:r>
      <w:r w:rsidR="0000357C" w:rsidRPr="009E3C7F">
        <w:rPr>
          <w:rFonts w:ascii="Times New Roman" w:hAnsi="Times New Roman"/>
          <w:szCs w:val="24"/>
          <w:lang w:val="en-CA"/>
        </w:rPr>
        <w:t>n</w:t>
      </w:r>
      <w:r w:rsidR="00932862">
        <w:rPr>
          <w:rFonts w:ascii="Times New Roman" w:hAnsi="Times New Roman"/>
          <w:szCs w:val="24"/>
          <w:lang w:val="en-CA"/>
        </w:rPr>
        <w:t xml:space="preserve"> </w:t>
      </w:r>
      <w:r w:rsidR="009E3C7F">
        <w:rPr>
          <w:rFonts w:ascii="Times New Roman" w:hAnsi="Times New Roman"/>
          <w:b/>
          <w:szCs w:val="24"/>
          <w:lang w:val="en-CA"/>
        </w:rPr>
        <w:t>unmodified</w:t>
      </w:r>
      <w:r w:rsidR="00932862">
        <w:rPr>
          <w:rFonts w:ascii="Times New Roman" w:hAnsi="Times New Roman"/>
          <w:b/>
          <w:szCs w:val="24"/>
          <w:lang w:val="en-CA"/>
        </w:rPr>
        <w:t xml:space="preserve"> </w:t>
      </w:r>
      <w:r w:rsidR="00364EAD" w:rsidRPr="00643E2D">
        <w:rPr>
          <w:rFonts w:ascii="Times New Roman" w:hAnsi="Times New Roman"/>
          <w:b/>
          <w:szCs w:val="24"/>
          <w:lang w:val="en-CA"/>
        </w:rPr>
        <w:t>(</w:t>
      </w:r>
      <w:r w:rsidRPr="00643E2D">
        <w:rPr>
          <w:rFonts w:ascii="Times New Roman" w:hAnsi="Times New Roman"/>
          <w:b/>
          <w:szCs w:val="24"/>
          <w:lang w:val="en-CA"/>
        </w:rPr>
        <w:t>clean</w:t>
      </w:r>
      <w:r w:rsidR="00364EAD" w:rsidRPr="00643E2D">
        <w:rPr>
          <w:rFonts w:ascii="Times New Roman" w:hAnsi="Times New Roman"/>
          <w:b/>
          <w:szCs w:val="24"/>
          <w:lang w:val="en-CA"/>
        </w:rPr>
        <w:t>)</w:t>
      </w:r>
      <w:r w:rsidRPr="00643E2D">
        <w:rPr>
          <w:rFonts w:ascii="Times New Roman" w:hAnsi="Times New Roman"/>
          <w:b/>
          <w:szCs w:val="24"/>
          <w:lang w:val="en-CA"/>
        </w:rPr>
        <w:t xml:space="preserve"> opinion</w:t>
      </w:r>
      <w:r w:rsidRPr="00643E2D">
        <w:rPr>
          <w:rFonts w:ascii="Times New Roman" w:hAnsi="Times New Roman"/>
          <w:szCs w:val="24"/>
          <w:lang w:val="en-CA"/>
        </w:rPr>
        <w:t xml:space="preserve"> implies that the </w:t>
      </w:r>
      <w:r w:rsidR="00761EC3" w:rsidRPr="00643E2D">
        <w:rPr>
          <w:rFonts w:ascii="Times New Roman" w:hAnsi="Times New Roman"/>
          <w:szCs w:val="24"/>
          <w:lang w:val="en-CA"/>
        </w:rPr>
        <w:t xml:space="preserve">accounting principles </w:t>
      </w:r>
      <w:r w:rsidRPr="00643E2D">
        <w:rPr>
          <w:rFonts w:ascii="Times New Roman" w:hAnsi="Times New Roman"/>
          <w:szCs w:val="24"/>
          <w:lang w:val="en-CA"/>
        </w:rPr>
        <w:t xml:space="preserve">used </w:t>
      </w:r>
      <w:r w:rsidR="00761EC3" w:rsidRPr="00643E2D">
        <w:rPr>
          <w:rFonts w:ascii="Times New Roman" w:hAnsi="Times New Roman"/>
          <w:szCs w:val="24"/>
          <w:lang w:val="en-CA"/>
        </w:rPr>
        <w:t>in the financial sta</w:t>
      </w:r>
      <w:r w:rsidRPr="00643E2D">
        <w:rPr>
          <w:rFonts w:ascii="Times New Roman" w:hAnsi="Times New Roman"/>
          <w:szCs w:val="24"/>
          <w:lang w:val="en-CA"/>
        </w:rPr>
        <w:t>tements have general acceptance and are consistently applied.  It also implies that the statements fully disclose information that most users would consider necessary.  Last</w:t>
      </w:r>
      <w:r w:rsidR="006240AE" w:rsidRPr="00643E2D">
        <w:rPr>
          <w:rFonts w:ascii="Times New Roman" w:hAnsi="Times New Roman"/>
          <w:szCs w:val="24"/>
          <w:lang w:val="en-CA"/>
        </w:rPr>
        <w:t>,</w:t>
      </w:r>
      <w:r w:rsidRPr="00643E2D">
        <w:rPr>
          <w:rFonts w:ascii="Times New Roman" w:hAnsi="Times New Roman"/>
          <w:szCs w:val="24"/>
          <w:lang w:val="en-CA"/>
        </w:rPr>
        <w:t xml:space="preserve"> and most important, </w:t>
      </w:r>
      <w:r w:rsidR="006A7FBE" w:rsidRPr="00643E2D">
        <w:rPr>
          <w:rFonts w:ascii="Times New Roman" w:hAnsi="Times New Roman"/>
          <w:szCs w:val="24"/>
          <w:lang w:val="en-CA"/>
        </w:rPr>
        <w:t xml:space="preserve">it </w:t>
      </w:r>
      <w:r w:rsidR="006240AE" w:rsidRPr="00643E2D">
        <w:rPr>
          <w:rFonts w:ascii="Times New Roman" w:hAnsi="Times New Roman"/>
          <w:szCs w:val="24"/>
          <w:lang w:val="en-CA"/>
        </w:rPr>
        <w:t xml:space="preserve">that </w:t>
      </w:r>
      <w:r w:rsidR="006A7FBE" w:rsidRPr="00643E2D">
        <w:rPr>
          <w:rFonts w:ascii="Times New Roman" w:hAnsi="Times New Roman"/>
          <w:szCs w:val="24"/>
          <w:lang w:val="en-CA"/>
        </w:rPr>
        <w:t xml:space="preserve">means </w:t>
      </w:r>
      <w:r w:rsidR="00761EC3" w:rsidRPr="00643E2D">
        <w:rPr>
          <w:rFonts w:ascii="Times New Roman" w:hAnsi="Times New Roman"/>
          <w:szCs w:val="24"/>
          <w:lang w:val="en-CA"/>
        </w:rPr>
        <w:t>the financial statements are accurate within practical materiality limits</w:t>
      </w:r>
      <w:r w:rsidR="003E3A83" w:rsidRPr="00643E2D">
        <w:rPr>
          <w:rFonts w:ascii="Times New Roman" w:hAnsi="Times New Roman"/>
          <w:szCs w:val="24"/>
          <w:lang w:val="en-CA"/>
        </w:rPr>
        <w:t>.</w:t>
      </w:r>
    </w:p>
    <w:p w:rsidR="00364EAD" w:rsidRPr="00643E2D" w:rsidRDefault="00364EAD" w:rsidP="00417957">
      <w:pPr>
        <w:numPr>
          <w:ilvl w:val="0"/>
          <w:numId w:val="15"/>
        </w:numPr>
        <w:rPr>
          <w:rFonts w:ascii="Times New Roman" w:hAnsi="Times New Roman"/>
          <w:szCs w:val="24"/>
          <w:lang w:val="en-CA"/>
        </w:rPr>
      </w:pPr>
      <w:r w:rsidRPr="009E3C7F">
        <w:rPr>
          <w:rFonts w:ascii="Times New Roman" w:hAnsi="Times New Roman"/>
          <w:szCs w:val="24"/>
          <w:lang w:val="en-CA"/>
        </w:rPr>
        <w:t xml:space="preserve">An </w:t>
      </w:r>
      <w:r w:rsidRPr="00643E2D">
        <w:rPr>
          <w:rFonts w:ascii="Times New Roman" w:hAnsi="Times New Roman"/>
          <w:b/>
          <w:szCs w:val="24"/>
          <w:lang w:val="en-CA"/>
        </w:rPr>
        <w:t xml:space="preserve">adverse opinion </w:t>
      </w:r>
      <w:r w:rsidRPr="00643E2D">
        <w:rPr>
          <w:rFonts w:ascii="Times New Roman" w:hAnsi="Times New Roman"/>
          <w:szCs w:val="24"/>
          <w:lang w:val="en-CA"/>
        </w:rPr>
        <w:t xml:space="preserve">is the opposite of an </w:t>
      </w:r>
      <w:r w:rsidR="009E3C7F" w:rsidRPr="00643E2D">
        <w:rPr>
          <w:rFonts w:ascii="Times New Roman" w:hAnsi="Times New Roman"/>
          <w:szCs w:val="24"/>
          <w:lang w:val="en-CA"/>
        </w:rPr>
        <w:t>un</w:t>
      </w:r>
      <w:r w:rsidR="009E3C7F">
        <w:rPr>
          <w:rFonts w:ascii="Times New Roman" w:hAnsi="Times New Roman"/>
          <w:szCs w:val="24"/>
          <w:lang w:val="en-CA"/>
        </w:rPr>
        <w:t>modified</w:t>
      </w:r>
      <w:r w:rsidRPr="00643E2D">
        <w:rPr>
          <w:rFonts w:ascii="Times New Roman" w:hAnsi="Times New Roman"/>
          <w:szCs w:val="24"/>
          <w:lang w:val="en-CA"/>
        </w:rPr>
        <w:t>opinion by stating financial statements are not in accordance with GAAP.</w:t>
      </w:r>
    </w:p>
    <w:p w:rsidR="00364EAD" w:rsidRPr="00643E2D" w:rsidRDefault="00364EAD" w:rsidP="00417957">
      <w:pPr>
        <w:numPr>
          <w:ilvl w:val="0"/>
          <w:numId w:val="15"/>
        </w:numPr>
        <w:rPr>
          <w:rFonts w:ascii="Times New Roman" w:hAnsi="Times New Roman"/>
          <w:szCs w:val="24"/>
          <w:lang w:val="en-CA"/>
        </w:rPr>
      </w:pPr>
      <w:r w:rsidRPr="009E3C7F">
        <w:rPr>
          <w:rFonts w:ascii="Times New Roman" w:hAnsi="Times New Roman"/>
          <w:szCs w:val="24"/>
          <w:lang w:val="en-CA"/>
        </w:rPr>
        <w:t xml:space="preserve">A </w:t>
      </w:r>
      <w:r w:rsidRPr="00643E2D">
        <w:rPr>
          <w:rFonts w:ascii="Times New Roman" w:hAnsi="Times New Roman"/>
          <w:b/>
          <w:szCs w:val="24"/>
          <w:lang w:val="en-CA"/>
        </w:rPr>
        <w:t>disclaimer of opinion</w:t>
      </w:r>
      <w:r w:rsidRPr="00643E2D">
        <w:rPr>
          <w:rFonts w:ascii="Times New Roman" w:hAnsi="Times New Roman"/>
          <w:szCs w:val="24"/>
          <w:lang w:val="en-CA"/>
        </w:rPr>
        <w:t xml:space="preserve"> is a statement that no opinion is given.</w:t>
      </w:r>
    </w:p>
    <w:p w:rsidR="003E3A83" w:rsidRPr="00643E2D" w:rsidRDefault="003E3A83" w:rsidP="00417957">
      <w:pPr>
        <w:numPr>
          <w:ilvl w:val="0"/>
          <w:numId w:val="15"/>
        </w:numPr>
        <w:rPr>
          <w:rFonts w:ascii="Times New Roman" w:hAnsi="Times New Roman"/>
          <w:szCs w:val="24"/>
          <w:lang w:val="en-CA"/>
        </w:rPr>
      </w:pPr>
      <w:r w:rsidRPr="00643E2D">
        <w:rPr>
          <w:rFonts w:ascii="Times New Roman" w:hAnsi="Times New Roman"/>
          <w:szCs w:val="24"/>
          <w:lang w:val="en-CA"/>
        </w:rPr>
        <w:t>Management is often evaluated and rewarded based on financial results.  As a result, a potential conflict of interest always exists between management and the auditors who are verifying the results.  Professional skepticism means that an auditor tends not to believe management without other evidence.</w:t>
      </w:r>
      <w:r w:rsidR="00A8532A" w:rsidRPr="00643E2D">
        <w:rPr>
          <w:rFonts w:ascii="Times New Roman" w:hAnsi="Times New Roman"/>
          <w:szCs w:val="24"/>
          <w:lang w:val="en-CA"/>
        </w:rPr>
        <w:t xml:space="preserve">  However, neither should auditors blind</w:t>
      </w:r>
      <w:r w:rsidR="006240AE" w:rsidRPr="00643E2D">
        <w:rPr>
          <w:rFonts w:ascii="Times New Roman" w:hAnsi="Times New Roman"/>
          <w:szCs w:val="24"/>
          <w:lang w:val="en-CA"/>
        </w:rPr>
        <w:t xml:space="preserve">ly expect that every manager will be </w:t>
      </w:r>
      <w:r w:rsidR="00A8532A" w:rsidRPr="00643E2D">
        <w:rPr>
          <w:rFonts w:ascii="Times New Roman" w:hAnsi="Times New Roman"/>
          <w:szCs w:val="24"/>
          <w:lang w:val="en-CA"/>
        </w:rPr>
        <w:t xml:space="preserve">dishonest.  The vast majority </w:t>
      </w:r>
      <w:r w:rsidR="006240AE" w:rsidRPr="00643E2D">
        <w:rPr>
          <w:rFonts w:ascii="Times New Roman" w:hAnsi="Times New Roman"/>
          <w:szCs w:val="24"/>
          <w:lang w:val="en-CA"/>
        </w:rPr>
        <w:t>are</w:t>
      </w:r>
      <w:r w:rsidR="00A8532A" w:rsidRPr="00643E2D">
        <w:rPr>
          <w:rFonts w:ascii="Times New Roman" w:hAnsi="Times New Roman"/>
          <w:szCs w:val="24"/>
          <w:lang w:val="en-CA"/>
        </w:rPr>
        <w:t xml:space="preserve"> honest and skilled.</w:t>
      </w:r>
    </w:p>
    <w:p w:rsidR="00364EAD" w:rsidRPr="00643E2D" w:rsidRDefault="00364EAD" w:rsidP="00364EAD">
      <w:pPr>
        <w:rPr>
          <w:rFonts w:ascii="Times New Roman" w:hAnsi="Times New Roman"/>
          <w:szCs w:val="24"/>
          <w:lang w:val="en-CA"/>
        </w:rPr>
      </w:pPr>
    </w:p>
    <w:p w:rsidR="00364EAD" w:rsidRPr="00643E2D" w:rsidRDefault="00364EAD" w:rsidP="00364EAD">
      <w:pPr>
        <w:rPr>
          <w:rFonts w:ascii="Times New Roman" w:hAnsi="Times New Roman"/>
          <w:b/>
          <w:szCs w:val="24"/>
          <w:lang w:val="en-CA"/>
        </w:rPr>
      </w:pPr>
      <w:proofErr w:type="gramStart"/>
      <w:r w:rsidRPr="00643E2D">
        <w:rPr>
          <w:rFonts w:ascii="Times New Roman" w:hAnsi="Times New Roman"/>
          <w:b/>
          <w:szCs w:val="24"/>
          <w:lang w:val="en-CA"/>
        </w:rPr>
        <w:t>LO4</w:t>
      </w:r>
      <w:r w:rsidR="00146D48" w:rsidRPr="00643E2D">
        <w:rPr>
          <w:rFonts w:ascii="Times New Roman" w:hAnsi="Times New Roman"/>
          <w:b/>
          <w:szCs w:val="24"/>
          <w:lang w:val="en-CA"/>
        </w:rPr>
        <w:t xml:space="preserve">  Explain</w:t>
      </w:r>
      <w:proofErr w:type="gramEnd"/>
      <w:r w:rsidR="00146D48" w:rsidRPr="00643E2D">
        <w:rPr>
          <w:rFonts w:ascii="Times New Roman" w:hAnsi="Times New Roman"/>
          <w:b/>
          <w:szCs w:val="24"/>
          <w:lang w:val="en-CA"/>
        </w:rPr>
        <w:t xml:space="preserve"> the importance of general assurance standards, using examples of assurance matters.</w:t>
      </w:r>
    </w:p>
    <w:p w:rsidR="000D0551" w:rsidRPr="00643E2D" w:rsidRDefault="009B3E49" w:rsidP="00417957">
      <w:pPr>
        <w:pStyle w:val="ListParagraph"/>
        <w:numPr>
          <w:ilvl w:val="0"/>
          <w:numId w:val="16"/>
        </w:numPr>
        <w:rPr>
          <w:rFonts w:ascii="Times New Roman" w:hAnsi="Times New Roman"/>
          <w:szCs w:val="24"/>
          <w:lang w:val="en-CA"/>
        </w:rPr>
      </w:pPr>
      <w:r w:rsidRPr="00643E2D">
        <w:rPr>
          <w:rFonts w:ascii="Times New Roman" w:hAnsi="Times New Roman"/>
          <w:szCs w:val="24"/>
          <w:lang w:val="en-CA"/>
        </w:rPr>
        <w:t>An auditor needs to plan their audit.  An auditor first decides what type of assurance engagement to perform.  Most engagements require auditing of the financial stat</w:t>
      </w:r>
      <w:r w:rsidR="006240AE" w:rsidRPr="00643E2D">
        <w:rPr>
          <w:rFonts w:ascii="Times New Roman" w:hAnsi="Times New Roman"/>
          <w:szCs w:val="24"/>
          <w:lang w:val="en-CA"/>
        </w:rPr>
        <w:t xml:space="preserve">ements </w:t>
      </w:r>
      <w:r w:rsidR="006240AE" w:rsidRPr="00643E2D">
        <w:rPr>
          <w:rFonts w:ascii="Times New Roman" w:hAnsi="Times New Roman"/>
          <w:szCs w:val="24"/>
          <w:lang w:val="en-CA"/>
        </w:rPr>
        <w:lastRenderedPageBreak/>
        <w:t xml:space="preserve">as a whole.  An auditor </w:t>
      </w:r>
      <w:r w:rsidRPr="00643E2D">
        <w:rPr>
          <w:rFonts w:ascii="Times New Roman" w:hAnsi="Times New Roman"/>
          <w:szCs w:val="24"/>
          <w:lang w:val="en-CA"/>
        </w:rPr>
        <w:t>needs to clearly understand the financial reporting framework, which is usually</w:t>
      </w:r>
      <w:r w:rsidR="006240AE" w:rsidRPr="00643E2D">
        <w:rPr>
          <w:rFonts w:ascii="Times New Roman" w:hAnsi="Times New Roman"/>
          <w:szCs w:val="24"/>
          <w:lang w:val="en-CA"/>
        </w:rPr>
        <w:t xml:space="preserve">, but not always, </w:t>
      </w:r>
      <w:r w:rsidRPr="00643E2D">
        <w:rPr>
          <w:rFonts w:ascii="Times New Roman" w:hAnsi="Times New Roman"/>
          <w:szCs w:val="24"/>
          <w:lang w:val="en-CA"/>
        </w:rPr>
        <w:t xml:space="preserve">GAAP. </w:t>
      </w:r>
      <w:r w:rsidRPr="00643E2D">
        <w:rPr>
          <w:rFonts w:ascii="Times New Roman" w:hAnsi="Times New Roman"/>
          <w:szCs w:val="24"/>
          <w:lang w:val="en-CA"/>
        </w:rPr>
        <w:tab/>
      </w:r>
    </w:p>
    <w:p w:rsidR="000D0551" w:rsidRPr="00643E2D" w:rsidRDefault="001058BE" w:rsidP="00417957">
      <w:pPr>
        <w:pStyle w:val="ListParagraph"/>
        <w:numPr>
          <w:ilvl w:val="0"/>
          <w:numId w:val="16"/>
        </w:numPr>
        <w:rPr>
          <w:rFonts w:ascii="Times New Roman" w:hAnsi="Times New Roman"/>
          <w:szCs w:val="24"/>
          <w:lang w:val="en-CA"/>
        </w:rPr>
      </w:pPr>
      <w:r w:rsidRPr="00643E2D">
        <w:rPr>
          <w:rFonts w:ascii="Times New Roman" w:hAnsi="Times New Roman"/>
          <w:szCs w:val="24"/>
          <w:lang w:val="en-CA"/>
        </w:rPr>
        <w:t>A</w:t>
      </w:r>
      <w:r w:rsidR="009B3E49" w:rsidRPr="00643E2D">
        <w:rPr>
          <w:rFonts w:ascii="Times New Roman" w:hAnsi="Times New Roman"/>
          <w:szCs w:val="24"/>
          <w:lang w:val="en-CA"/>
        </w:rPr>
        <w:t>ssurance standard</w:t>
      </w:r>
      <w:r w:rsidRPr="00643E2D">
        <w:rPr>
          <w:rFonts w:ascii="Times New Roman" w:hAnsi="Times New Roman"/>
          <w:szCs w:val="24"/>
          <w:lang w:val="en-CA"/>
        </w:rPr>
        <w:t>s</w:t>
      </w:r>
      <w:r w:rsidR="009B3E49" w:rsidRPr="00643E2D">
        <w:rPr>
          <w:rFonts w:ascii="Times New Roman" w:hAnsi="Times New Roman"/>
          <w:szCs w:val="24"/>
          <w:lang w:val="en-CA"/>
        </w:rPr>
        <w:t xml:space="preserve"> do not </w:t>
      </w:r>
      <w:r w:rsidRPr="00643E2D">
        <w:rPr>
          <w:rFonts w:ascii="Times New Roman" w:hAnsi="Times New Roman"/>
          <w:szCs w:val="24"/>
          <w:lang w:val="en-CA"/>
        </w:rPr>
        <w:t>replace</w:t>
      </w:r>
      <w:r w:rsidR="009B3E49" w:rsidRPr="00643E2D">
        <w:rPr>
          <w:rFonts w:ascii="Times New Roman" w:hAnsi="Times New Roman"/>
          <w:szCs w:val="24"/>
          <w:lang w:val="en-CA"/>
        </w:rPr>
        <w:t xml:space="preserve"> existing audit and review standards.  </w:t>
      </w:r>
      <w:r w:rsidRPr="00643E2D">
        <w:rPr>
          <w:rFonts w:ascii="Times New Roman" w:hAnsi="Times New Roman"/>
          <w:szCs w:val="24"/>
          <w:lang w:val="en-CA"/>
        </w:rPr>
        <w:t>They were</w:t>
      </w:r>
      <w:r w:rsidR="009B3E49" w:rsidRPr="00643E2D">
        <w:rPr>
          <w:rFonts w:ascii="Times New Roman" w:hAnsi="Times New Roman"/>
          <w:szCs w:val="24"/>
          <w:lang w:val="en-CA"/>
        </w:rPr>
        <w:t xml:space="preserve"> designed to provide guida</w:t>
      </w:r>
      <w:r w:rsidRPr="00643E2D">
        <w:rPr>
          <w:rFonts w:ascii="Times New Roman" w:hAnsi="Times New Roman"/>
          <w:szCs w:val="24"/>
          <w:lang w:val="en-CA"/>
        </w:rPr>
        <w:t xml:space="preserve">nce for attest engagements other than traditional audits.  </w:t>
      </w:r>
      <w:r w:rsidRPr="00643E2D">
        <w:rPr>
          <w:rFonts w:ascii="Times New Roman" w:hAnsi="Times New Roman"/>
          <w:b/>
          <w:szCs w:val="24"/>
          <w:lang w:val="en-CA"/>
        </w:rPr>
        <w:t>A</w:t>
      </w:r>
      <w:r w:rsidR="009B3E49" w:rsidRPr="00643E2D">
        <w:rPr>
          <w:rFonts w:ascii="Times New Roman" w:hAnsi="Times New Roman"/>
          <w:b/>
          <w:szCs w:val="24"/>
          <w:lang w:val="en-CA"/>
        </w:rPr>
        <w:t>n attest engagement</w:t>
      </w:r>
      <w:r w:rsidR="00932862">
        <w:rPr>
          <w:rFonts w:ascii="Times New Roman" w:hAnsi="Times New Roman"/>
          <w:b/>
          <w:szCs w:val="24"/>
          <w:lang w:val="en-CA"/>
        </w:rPr>
        <w:t xml:space="preserve"> </w:t>
      </w:r>
      <w:r w:rsidRPr="00643E2D">
        <w:rPr>
          <w:rFonts w:ascii="Times New Roman" w:hAnsi="Times New Roman"/>
          <w:szCs w:val="24"/>
          <w:lang w:val="en-CA"/>
        </w:rPr>
        <w:t>requires a public accountant’s</w:t>
      </w:r>
      <w:r w:rsidR="009B3E49" w:rsidRPr="00643E2D">
        <w:rPr>
          <w:rFonts w:ascii="Times New Roman" w:hAnsi="Times New Roman"/>
          <w:szCs w:val="24"/>
          <w:lang w:val="en-CA"/>
        </w:rPr>
        <w:t xml:space="preserve"> conclusion on a written assertion prepared by the accountable party.</w:t>
      </w:r>
      <w:r w:rsidR="00932862">
        <w:rPr>
          <w:rFonts w:ascii="Times New Roman" w:hAnsi="Times New Roman"/>
          <w:szCs w:val="24"/>
          <w:lang w:val="en-CA"/>
        </w:rPr>
        <w:t xml:space="preserve"> </w:t>
      </w:r>
      <w:r w:rsidR="009B3E49" w:rsidRPr="00643E2D">
        <w:rPr>
          <w:rFonts w:ascii="Times New Roman" w:hAnsi="Times New Roman"/>
          <w:szCs w:val="24"/>
          <w:lang w:val="en-CA"/>
        </w:rPr>
        <w:t>Attestation engagements include audits as well as reviews.</w:t>
      </w:r>
    </w:p>
    <w:p w:rsidR="000D0551" w:rsidRPr="00643E2D" w:rsidRDefault="009B3E49" w:rsidP="000D0551">
      <w:pPr>
        <w:pStyle w:val="ListParagraph"/>
        <w:numPr>
          <w:ilvl w:val="0"/>
          <w:numId w:val="16"/>
        </w:numPr>
        <w:rPr>
          <w:rFonts w:ascii="Times New Roman" w:hAnsi="Times New Roman"/>
          <w:szCs w:val="24"/>
          <w:lang w:val="en-CA"/>
        </w:rPr>
      </w:pPr>
      <w:r w:rsidRPr="00643E2D">
        <w:rPr>
          <w:rFonts w:ascii="Times New Roman" w:hAnsi="Times New Roman"/>
          <w:szCs w:val="24"/>
          <w:lang w:val="en-CA"/>
        </w:rPr>
        <w:t xml:space="preserve">Assurance standards are more general than GAAS.  </w:t>
      </w:r>
      <w:r w:rsidR="001058BE" w:rsidRPr="00643E2D">
        <w:rPr>
          <w:rFonts w:ascii="Times New Roman" w:hAnsi="Times New Roman"/>
          <w:szCs w:val="24"/>
          <w:lang w:val="en-CA"/>
        </w:rPr>
        <w:t>T</w:t>
      </w:r>
      <w:r w:rsidRPr="00643E2D">
        <w:rPr>
          <w:rFonts w:ascii="Times New Roman" w:hAnsi="Times New Roman"/>
          <w:szCs w:val="24"/>
          <w:lang w:val="en-CA"/>
        </w:rPr>
        <w:t>hey refer to expertise in the subject matter as opposed to expertise in accounting, since the engagement may not be on financial statements.</w:t>
      </w:r>
      <w:r w:rsidR="002757D5">
        <w:rPr>
          <w:rFonts w:ascii="Times New Roman" w:hAnsi="Times New Roman"/>
          <w:szCs w:val="24"/>
          <w:lang w:val="en-CA"/>
        </w:rPr>
        <w:t xml:space="preserve"> </w:t>
      </w:r>
      <w:r w:rsidRPr="00643E2D">
        <w:rPr>
          <w:rFonts w:ascii="Times New Roman" w:hAnsi="Times New Roman"/>
          <w:szCs w:val="24"/>
          <w:lang w:val="en-CA"/>
        </w:rPr>
        <w:t>The assurance standards also do not require a review of internal controls or the design of fraud detection procedures.  Such matters are implicit in the design of test</w:t>
      </w:r>
      <w:r w:rsidR="000D0551" w:rsidRPr="00643E2D">
        <w:rPr>
          <w:rFonts w:ascii="Times New Roman" w:hAnsi="Times New Roman"/>
          <w:szCs w:val="24"/>
          <w:lang w:val="en-CA"/>
        </w:rPr>
        <w:t>s to obtain sufficient evidence.</w:t>
      </w:r>
    </w:p>
    <w:p w:rsidR="000D0551" w:rsidRPr="00643E2D" w:rsidRDefault="000D0551" w:rsidP="000D0551">
      <w:pPr>
        <w:pStyle w:val="ListParagraph"/>
        <w:rPr>
          <w:rFonts w:ascii="Times New Roman" w:hAnsi="Times New Roman"/>
          <w:szCs w:val="24"/>
          <w:lang w:val="en-CA"/>
        </w:rPr>
      </w:pPr>
    </w:p>
    <w:p w:rsidR="000D0551" w:rsidRPr="00643E2D" w:rsidRDefault="000D0551" w:rsidP="000D0551">
      <w:pPr>
        <w:rPr>
          <w:rFonts w:ascii="Times New Roman" w:hAnsi="Times New Roman"/>
          <w:b/>
          <w:szCs w:val="24"/>
          <w:lang w:val="en-CA"/>
        </w:rPr>
      </w:pPr>
      <w:proofErr w:type="gramStart"/>
      <w:r w:rsidRPr="00643E2D">
        <w:rPr>
          <w:rFonts w:ascii="Times New Roman" w:hAnsi="Times New Roman"/>
          <w:b/>
          <w:szCs w:val="24"/>
          <w:lang w:val="en-CA"/>
        </w:rPr>
        <w:t>LO5</w:t>
      </w:r>
      <w:r w:rsidR="00146D48" w:rsidRPr="00643E2D">
        <w:rPr>
          <w:rFonts w:ascii="Times New Roman" w:hAnsi="Times New Roman"/>
          <w:b/>
          <w:szCs w:val="24"/>
          <w:lang w:val="en-CA"/>
        </w:rPr>
        <w:t xml:space="preserve">  Explain</w:t>
      </w:r>
      <w:proofErr w:type="gramEnd"/>
      <w:r w:rsidR="00146D48" w:rsidRPr="00643E2D">
        <w:rPr>
          <w:rFonts w:ascii="Times New Roman" w:hAnsi="Times New Roman"/>
          <w:b/>
          <w:szCs w:val="24"/>
          <w:lang w:val="en-CA"/>
        </w:rPr>
        <w:t xml:space="preserve"> how requirements of quality control standards are monitored for </w:t>
      </w:r>
      <w:r w:rsidR="00643E2D" w:rsidRPr="00643E2D">
        <w:rPr>
          <w:rFonts w:ascii="Times New Roman" w:hAnsi="Times New Roman"/>
          <w:b/>
          <w:szCs w:val="24"/>
          <w:lang w:val="en-CA"/>
        </w:rPr>
        <w:t xml:space="preserve">public accounting </w:t>
      </w:r>
      <w:r w:rsidR="00146D48" w:rsidRPr="00643E2D">
        <w:rPr>
          <w:rFonts w:ascii="Times New Roman" w:hAnsi="Times New Roman"/>
          <w:b/>
          <w:szCs w:val="24"/>
          <w:lang w:val="en-CA"/>
        </w:rPr>
        <w:t>firms.</w:t>
      </w:r>
    </w:p>
    <w:p w:rsidR="000D0551" w:rsidRPr="00643E2D" w:rsidRDefault="009B3E49" w:rsidP="00417957">
      <w:pPr>
        <w:pStyle w:val="ListParagraph"/>
        <w:numPr>
          <w:ilvl w:val="0"/>
          <w:numId w:val="17"/>
        </w:numPr>
        <w:rPr>
          <w:rFonts w:ascii="Times New Roman" w:hAnsi="Times New Roman"/>
          <w:szCs w:val="24"/>
          <w:lang w:val="en-CA"/>
        </w:rPr>
      </w:pPr>
      <w:r w:rsidRPr="00643E2D">
        <w:rPr>
          <w:rFonts w:ascii="Times New Roman" w:hAnsi="Times New Roman"/>
          <w:szCs w:val="24"/>
          <w:lang w:val="en-CA"/>
        </w:rPr>
        <w:t>Quality control can be defined as actions taken by a public accounting firm to evaluate compliance with professional standards.</w:t>
      </w:r>
      <w:r w:rsidR="002757D5">
        <w:rPr>
          <w:rFonts w:ascii="Times New Roman" w:hAnsi="Times New Roman"/>
          <w:szCs w:val="24"/>
          <w:lang w:val="en-CA"/>
        </w:rPr>
        <w:t xml:space="preserve"> </w:t>
      </w:r>
      <w:r w:rsidRPr="00643E2D">
        <w:rPr>
          <w:rFonts w:ascii="Times New Roman" w:hAnsi="Times New Roman"/>
          <w:szCs w:val="24"/>
          <w:lang w:val="en-CA"/>
        </w:rPr>
        <w:t>Quality control policies and procedures should be implemented both at the level of the audit firm and on individual audits.</w:t>
      </w:r>
    </w:p>
    <w:p w:rsidR="009B3E49" w:rsidRDefault="009B3E49" w:rsidP="00417957">
      <w:pPr>
        <w:pStyle w:val="ListParagraph"/>
        <w:numPr>
          <w:ilvl w:val="0"/>
          <w:numId w:val="17"/>
        </w:numPr>
        <w:rPr>
          <w:rFonts w:ascii="Times New Roman" w:hAnsi="Times New Roman"/>
          <w:szCs w:val="24"/>
          <w:lang w:val="en-CA"/>
        </w:rPr>
      </w:pPr>
      <w:r w:rsidRPr="00643E2D">
        <w:rPr>
          <w:rFonts w:ascii="Times New Roman" w:hAnsi="Times New Roman"/>
          <w:szCs w:val="24"/>
          <w:lang w:val="en-CA"/>
        </w:rPr>
        <w:t xml:space="preserve">Practice inspections, peer reviews, and quality inspections are “audits of the auditors.” </w:t>
      </w:r>
      <w:r w:rsidR="0000357C" w:rsidRPr="00643E2D">
        <w:rPr>
          <w:rFonts w:ascii="Times New Roman" w:hAnsi="Times New Roman"/>
          <w:szCs w:val="24"/>
          <w:lang w:val="en-CA"/>
        </w:rPr>
        <w:t>A p</w:t>
      </w:r>
      <w:r w:rsidRPr="00643E2D">
        <w:rPr>
          <w:rFonts w:ascii="Times New Roman" w:hAnsi="Times New Roman"/>
          <w:szCs w:val="24"/>
          <w:lang w:val="en-CA"/>
        </w:rPr>
        <w:t>ractice inspection is the system of reviewing and evaluating audit files and other documentation by an independent external party.</w:t>
      </w:r>
      <w:r w:rsidR="00932862">
        <w:rPr>
          <w:rFonts w:ascii="Times New Roman" w:hAnsi="Times New Roman"/>
          <w:szCs w:val="24"/>
          <w:lang w:val="en-CA"/>
        </w:rPr>
        <w:t xml:space="preserve"> </w:t>
      </w:r>
      <w:r w:rsidRPr="00643E2D">
        <w:rPr>
          <w:rFonts w:ascii="Times New Roman" w:hAnsi="Times New Roman"/>
          <w:szCs w:val="24"/>
          <w:lang w:val="en-CA"/>
        </w:rPr>
        <w:t>Peer reviews are a practice inspection, usually done as a special engagement</w:t>
      </w:r>
      <w:r w:rsidR="0048550F" w:rsidRPr="00643E2D">
        <w:rPr>
          <w:rFonts w:ascii="Times New Roman" w:hAnsi="Times New Roman"/>
          <w:szCs w:val="24"/>
          <w:lang w:val="en-CA"/>
        </w:rPr>
        <w:t>,</w:t>
      </w:r>
      <w:r w:rsidRPr="00643E2D">
        <w:rPr>
          <w:rFonts w:ascii="Times New Roman" w:hAnsi="Times New Roman"/>
          <w:szCs w:val="24"/>
          <w:lang w:val="en-CA"/>
        </w:rPr>
        <w:t xml:space="preserve"> by another audit firm hired for the task by the firm</w:t>
      </w:r>
      <w:r w:rsidR="0048550F" w:rsidRPr="00643E2D">
        <w:rPr>
          <w:rFonts w:ascii="Times New Roman" w:hAnsi="Times New Roman"/>
          <w:szCs w:val="24"/>
          <w:lang w:val="en-CA"/>
        </w:rPr>
        <w:t xml:space="preserve"> being</w:t>
      </w:r>
      <w:r w:rsidRPr="00643E2D">
        <w:rPr>
          <w:rFonts w:ascii="Times New Roman" w:hAnsi="Times New Roman"/>
          <w:szCs w:val="24"/>
          <w:lang w:val="en-CA"/>
        </w:rPr>
        <w:t xml:space="preserve"> reviewed.</w:t>
      </w:r>
      <w:r w:rsidR="000D0551" w:rsidRPr="00643E2D">
        <w:rPr>
          <w:rFonts w:ascii="Times New Roman" w:hAnsi="Times New Roman"/>
          <w:szCs w:val="24"/>
          <w:lang w:val="en-CA"/>
        </w:rPr>
        <w:t xml:space="preserve">  Quality inspections are an examination and evaluation of the quality of the overall practice.</w:t>
      </w:r>
    </w:p>
    <w:p w:rsidR="00643E2D" w:rsidRDefault="00643E2D" w:rsidP="00643E2D">
      <w:pPr>
        <w:rPr>
          <w:rFonts w:ascii="Times New Roman" w:hAnsi="Times New Roman"/>
          <w:szCs w:val="24"/>
          <w:lang w:val="en-CA"/>
        </w:rPr>
      </w:pPr>
    </w:p>
    <w:p w:rsidR="00643E2D" w:rsidRPr="00643E2D" w:rsidRDefault="00643E2D" w:rsidP="00643E2D">
      <w:pPr>
        <w:rPr>
          <w:rFonts w:ascii="Times New Roman" w:hAnsi="Times New Roman"/>
          <w:szCs w:val="24"/>
          <w:lang w:val="en-CA"/>
        </w:rPr>
      </w:pPr>
    </w:p>
    <w:sectPr w:rsidR="00643E2D" w:rsidRPr="00643E2D" w:rsidSect="003973E8">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735" w:rsidRDefault="006E0735">
      <w:r>
        <w:separator/>
      </w:r>
    </w:p>
  </w:endnote>
  <w:endnote w:type="continuationSeparator" w:id="0">
    <w:p w:rsidR="006E0735" w:rsidRDefault="006E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862" w:rsidRDefault="00932862" w:rsidP="00BC1A8E">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The McGraw-Hill Companies, Inc., 2016</w:t>
    </w:r>
  </w:p>
  <w:p w:rsidR="00932862" w:rsidRDefault="00932862" w:rsidP="00BC1A8E">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What You Really Need to Know</w:t>
    </w:r>
    <w:r>
      <w:rPr>
        <w:rFonts w:ascii="Times New Roman" w:hAnsi="Times New Roman"/>
        <w:i/>
        <w:color w:val="0000FF"/>
        <w:sz w:val="18"/>
      </w:rPr>
      <w:tab/>
      <w:t xml:space="preserve">                                                                                                                                      2-</w:t>
    </w:r>
    <w:r>
      <w:rPr>
        <w:rFonts w:ascii="Times New Roman" w:hAnsi="Times New Roman"/>
        <w:i/>
        <w:color w:val="0000FF"/>
        <w:sz w:val="18"/>
      </w:rPr>
      <w:pgNum/>
    </w:r>
  </w:p>
  <w:p w:rsidR="00932862" w:rsidRDefault="009328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862" w:rsidRDefault="00932862" w:rsidP="003973E8">
    <w:pPr>
      <w:pStyle w:val="Footer"/>
      <w:pBdr>
        <w:bottom w:val="single" w:sz="4" w:space="1" w:color="auto"/>
      </w:pBd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932862" w:rsidRDefault="00932862" w:rsidP="003973E8">
    <w:pPr>
      <w:pStyle w:val="Foote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What You Really Need to Know</w:t>
    </w:r>
    <w:r>
      <w:rPr>
        <w:rFonts w:ascii="Times New Roman" w:hAnsi="Times New Roman"/>
        <w:i/>
        <w:color w:val="0000FF"/>
        <w:sz w:val="18"/>
      </w:rPr>
      <w:tab/>
      <w:t xml:space="preserve">                                                                                                                                      2-</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862" w:rsidRDefault="00932862" w:rsidP="00EC518D">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932862" w:rsidRDefault="00932862" w:rsidP="00EC518D">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2-</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735" w:rsidRDefault="006E0735">
      <w:r>
        <w:separator/>
      </w:r>
    </w:p>
  </w:footnote>
  <w:footnote w:type="continuationSeparator" w:id="0">
    <w:p w:rsidR="006E0735" w:rsidRDefault="006E0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862" w:rsidRDefault="00932862">
    <w:pPr>
      <w:pStyle w:val="Header"/>
    </w:pPr>
    <w:r>
      <w:rPr>
        <w:rFonts w:ascii="Times New Roman" w:hAnsi="Times New Roman"/>
        <w:b/>
        <w:color w:val="0000FF"/>
      </w:rPr>
      <w:t>Auditors’ Professional Roles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862" w:rsidRDefault="00932862" w:rsidP="002E4086">
    <w:pPr>
      <w:pStyle w:val="Header"/>
      <w:jc w:val="right"/>
    </w:pPr>
    <w:r>
      <w:rPr>
        <w:rFonts w:ascii="Times New Roman" w:hAnsi="Times New Roman"/>
        <w:b/>
        <w:color w:val="0000FF"/>
      </w:rPr>
      <w:t>Auditors’ Professional Roles and Responsibilities</w:t>
    </w:r>
  </w:p>
  <w:p w:rsidR="00932862" w:rsidRDefault="00932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14024863"/>
    <w:multiLevelType w:val="hybridMultilevel"/>
    <w:tmpl w:val="638ED9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296633B"/>
    <w:multiLevelType w:val="hybridMultilevel"/>
    <w:tmpl w:val="33BADF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3">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4">
    <w:nsid w:val="5E3020AE"/>
    <w:multiLevelType w:val="hybridMultilevel"/>
    <w:tmpl w:val="F7DC42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16">
    <w:nsid w:val="77F3082E"/>
    <w:multiLevelType w:val="hybridMultilevel"/>
    <w:tmpl w:val="1E5279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6"/>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F6BDC"/>
    <w:rsid w:val="0000357C"/>
    <w:rsid w:val="00003DB3"/>
    <w:rsid w:val="0002009A"/>
    <w:rsid w:val="000530FC"/>
    <w:rsid w:val="000A41C8"/>
    <w:rsid w:val="000C636D"/>
    <w:rsid w:val="000D0551"/>
    <w:rsid w:val="000F2857"/>
    <w:rsid w:val="00105218"/>
    <w:rsid w:val="001058BE"/>
    <w:rsid w:val="00116B7A"/>
    <w:rsid w:val="00146D48"/>
    <w:rsid w:val="00196029"/>
    <w:rsid w:val="001D3CBA"/>
    <w:rsid w:val="002757D5"/>
    <w:rsid w:val="0028006A"/>
    <w:rsid w:val="002C24A7"/>
    <w:rsid w:val="002C36BB"/>
    <w:rsid w:val="002C4CC7"/>
    <w:rsid w:val="002E4086"/>
    <w:rsid w:val="0031104E"/>
    <w:rsid w:val="00364662"/>
    <w:rsid w:val="00364EAD"/>
    <w:rsid w:val="00377B2D"/>
    <w:rsid w:val="003973E8"/>
    <w:rsid w:val="003D4544"/>
    <w:rsid w:val="003D4B65"/>
    <w:rsid w:val="003E3A83"/>
    <w:rsid w:val="00406D2B"/>
    <w:rsid w:val="00406F69"/>
    <w:rsid w:val="00417957"/>
    <w:rsid w:val="00435EAF"/>
    <w:rsid w:val="004746FB"/>
    <w:rsid w:val="0048462D"/>
    <w:rsid w:val="0048550F"/>
    <w:rsid w:val="004B7710"/>
    <w:rsid w:val="004D44CE"/>
    <w:rsid w:val="004F6BDC"/>
    <w:rsid w:val="004F794E"/>
    <w:rsid w:val="00527536"/>
    <w:rsid w:val="005435D5"/>
    <w:rsid w:val="005D6FAA"/>
    <w:rsid w:val="00610333"/>
    <w:rsid w:val="006240AE"/>
    <w:rsid w:val="00643E2D"/>
    <w:rsid w:val="0065301E"/>
    <w:rsid w:val="006A7FBE"/>
    <w:rsid w:val="006E0735"/>
    <w:rsid w:val="006E46D2"/>
    <w:rsid w:val="00727A30"/>
    <w:rsid w:val="00737EC1"/>
    <w:rsid w:val="00761EC3"/>
    <w:rsid w:val="00772193"/>
    <w:rsid w:val="007A0BD4"/>
    <w:rsid w:val="007A56CB"/>
    <w:rsid w:val="007C00E6"/>
    <w:rsid w:val="007C1135"/>
    <w:rsid w:val="008235F7"/>
    <w:rsid w:val="008457A5"/>
    <w:rsid w:val="0085383D"/>
    <w:rsid w:val="00873F0B"/>
    <w:rsid w:val="0088314F"/>
    <w:rsid w:val="00922257"/>
    <w:rsid w:val="00932862"/>
    <w:rsid w:val="009407B5"/>
    <w:rsid w:val="0097582C"/>
    <w:rsid w:val="009B3E49"/>
    <w:rsid w:val="009E3C7F"/>
    <w:rsid w:val="009F33B1"/>
    <w:rsid w:val="00A10E55"/>
    <w:rsid w:val="00A7039C"/>
    <w:rsid w:val="00A72ADF"/>
    <w:rsid w:val="00A8532A"/>
    <w:rsid w:val="00A87F99"/>
    <w:rsid w:val="00A92366"/>
    <w:rsid w:val="00AF3C0C"/>
    <w:rsid w:val="00AF7601"/>
    <w:rsid w:val="00B2288F"/>
    <w:rsid w:val="00B279D3"/>
    <w:rsid w:val="00B710A1"/>
    <w:rsid w:val="00B72C26"/>
    <w:rsid w:val="00BB789F"/>
    <w:rsid w:val="00BC1A8E"/>
    <w:rsid w:val="00BC4583"/>
    <w:rsid w:val="00BC73EB"/>
    <w:rsid w:val="00C025C1"/>
    <w:rsid w:val="00C23AC2"/>
    <w:rsid w:val="00C362D2"/>
    <w:rsid w:val="00C74865"/>
    <w:rsid w:val="00C91433"/>
    <w:rsid w:val="00CE6E74"/>
    <w:rsid w:val="00DC1FCE"/>
    <w:rsid w:val="00DF10D3"/>
    <w:rsid w:val="00E01645"/>
    <w:rsid w:val="00E44C7B"/>
    <w:rsid w:val="00E503DB"/>
    <w:rsid w:val="00E544F2"/>
    <w:rsid w:val="00E65FBA"/>
    <w:rsid w:val="00E755D5"/>
    <w:rsid w:val="00E84142"/>
    <w:rsid w:val="00EC518D"/>
    <w:rsid w:val="00F8261C"/>
    <w:rsid w:val="00FF523B"/>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94E"/>
    <w:rPr>
      <w:rFonts w:ascii="Palatino" w:hAnsi="Palatino"/>
      <w:sz w:val="24"/>
      <w:lang w:val="en-US" w:eastAsia="en-US"/>
    </w:rPr>
  </w:style>
  <w:style w:type="paragraph" w:styleId="Heading1">
    <w:name w:val="heading 1"/>
    <w:basedOn w:val="Normal"/>
    <w:next w:val="Normal"/>
    <w:qFormat/>
    <w:rsid w:val="004F794E"/>
    <w:pPr>
      <w:spacing w:before="240"/>
      <w:outlineLvl w:val="0"/>
    </w:pPr>
    <w:rPr>
      <w:rFonts w:ascii="Arial" w:hAnsi="Arial"/>
      <w:b/>
      <w:u w:val="single"/>
    </w:rPr>
  </w:style>
  <w:style w:type="paragraph" w:styleId="Heading2">
    <w:name w:val="heading 2"/>
    <w:basedOn w:val="Normal"/>
    <w:next w:val="Normal"/>
    <w:qFormat/>
    <w:rsid w:val="004F794E"/>
    <w:pPr>
      <w:spacing w:before="120"/>
      <w:outlineLvl w:val="1"/>
    </w:pPr>
    <w:rPr>
      <w:rFonts w:ascii="Arial" w:hAnsi="Arial"/>
      <w:b/>
    </w:rPr>
  </w:style>
  <w:style w:type="paragraph" w:styleId="Heading3">
    <w:name w:val="heading 3"/>
    <w:basedOn w:val="Normal"/>
    <w:next w:val="Normal"/>
    <w:qFormat/>
    <w:rsid w:val="004F794E"/>
    <w:pPr>
      <w:ind w:left="360"/>
      <w:outlineLvl w:val="2"/>
    </w:pPr>
    <w:rPr>
      <w:b/>
    </w:rPr>
  </w:style>
  <w:style w:type="paragraph" w:styleId="Heading4">
    <w:name w:val="heading 4"/>
    <w:basedOn w:val="Normal"/>
    <w:next w:val="Normal"/>
    <w:qFormat/>
    <w:rsid w:val="004F794E"/>
    <w:pPr>
      <w:ind w:left="360"/>
      <w:outlineLvl w:val="3"/>
    </w:pPr>
    <w:rPr>
      <w:rFonts w:ascii="Arial" w:hAnsi="Arial"/>
      <w:u w:val="single"/>
    </w:rPr>
  </w:style>
  <w:style w:type="paragraph" w:styleId="Heading5">
    <w:name w:val="heading 5"/>
    <w:basedOn w:val="Normal"/>
    <w:next w:val="Normal"/>
    <w:qFormat/>
    <w:rsid w:val="004F794E"/>
    <w:pPr>
      <w:ind w:left="720"/>
      <w:outlineLvl w:val="4"/>
    </w:pPr>
    <w:rPr>
      <w:rFonts w:ascii="Arial" w:hAnsi="Arial"/>
      <w:b/>
      <w:sz w:val="20"/>
    </w:rPr>
  </w:style>
  <w:style w:type="paragraph" w:styleId="Heading6">
    <w:name w:val="heading 6"/>
    <w:basedOn w:val="Normal"/>
    <w:next w:val="Normal"/>
    <w:qFormat/>
    <w:rsid w:val="004F794E"/>
    <w:pPr>
      <w:ind w:left="720"/>
      <w:outlineLvl w:val="5"/>
    </w:pPr>
    <w:rPr>
      <w:rFonts w:ascii="Arial" w:hAnsi="Arial"/>
      <w:sz w:val="20"/>
      <w:u w:val="single"/>
    </w:rPr>
  </w:style>
  <w:style w:type="paragraph" w:styleId="Heading7">
    <w:name w:val="heading 7"/>
    <w:basedOn w:val="Normal"/>
    <w:next w:val="Normal"/>
    <w:qFormat/>
    <w:rsid w:val="004F794E"/>
    <w:pPr>
      <w:ind w:left="720"/>
      <w:outlineLvl w:val="6"/>
    </w:pPr>
    <w:rPr>
      <w:rFonts w:ascii="Arial" w:hAnsi="Arial"/>
      <w:i/>
      <w:sz w:val="20"/>
    </w:rPr>
  </w:style>
  <w:style w:type="paragraph" w:styleId="Heading8">
    <w:name w:val="heading 8"/>
    <w:basedOn w:val="Normal"/>
    <w:next w:val="Normal"/>
    <w:qFormat/>
    <w:rsid w:val="004F794E"/>
    <w:pPr>
      <w:ind w:left="720"/>
      <w:outlineLvl w:val="7"/>
    </w:pPr>
    <w:rPr>
      <w:rFonts w:ascii="Arial" w:hAnsi="Arial"/>
      <w:i/>
      <w:sz w:val="20"/>
    </w:rPr>
  </w:style>
  <w:style w:type="paragraph" w:styleId="Heading9">
    <w:name w:val="heading 9"/>
    <w:basedOn w:val="Normal"/>
    <w:next w:val="Normal"/>
    <w:qFormat/>
    <w:rsid w:val="004F794E"/>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rsid w:val="004F794E"/>
    <w:pPr>
      <w:tabs>
        <w:tab w:val="left" w:leader="dot" w:pos="8280"/>
        <w:tab w:val="right" w:pos="8640"/>
      </w:tabs>
      <w:ind w:left="4320" w:right="720"/>
    </w:pPr>
  </w:style>
  <w:style w:type="paragraph" w:styleId="TOC6">
    <w:name w:val="toc 6"/>
    <w:basedOn w:val="Normal"/>
    <w:next w:val="Normal"/>
    <w:semiHidden/>
    <w:rsid w:val="004F794E"/>
    <w:pPr>
      <w:tabs>
        <w:tab w:val="left" w:leader="dot" w:pos="8280"/>
        <w:tab w:val="right" w:pos="8640"/>
      </w:tabs>
      <w:ind w:left="3600" w:right="720"/>
    </w:pPr>
  </w:style>
  <w:style w:type="paragraph" w:styleId="TOC5">
    <w:name w:val="toc 5"/>
    <w:basedOn w:val="Normal"/>
    <w:next w:val="Normal"/>
    <w:semiHidden/>
    <w:rsid w:val="004F794E"/>
    <w:pPr>
      <w:tabs>
        <w:tab w:val="right" w:pos="7100"/>
      </w:tabs>
      <w:ind w:left="1080"/>
    </w:pPr>
    <w:rPr>
      <w:rFonts w:ascii="Times" w:hAnsi="Times"/>
    </w:rPr>
  </w:style>
  <w:style w:type="paragraph" w:styleId="TOC4">
    <w:name w:val="toc 4"/>
    <w:basedOn w:val="Normal"/>
    <w:next w:val="Normal"/>
    <w:semiHidden/>
    <w:rsid w:val="004F794E"/>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rsid w:val="004F794E"/>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rsid w:val="004F794E"/>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rsid w:val="004F794E"/>
    <w:pPr>
      <w:tabs>
        <w:tab w:val="right" w:pos="7100"/>
      </w:tabs>
      <w:spacing w:line="360" w:lineRule="atLeast"/>
    </w:pPr>
    <w:rPr>
      <w:rFonts w:ascii="Times" w:hAnsi="Times"/>
    </w:rPr>
  </w:style>
  <w:style w:type="paragraph" w:styleId="Index2">
    <w:name w:val="index 2"/>
    <w:basedOn w:val="Normal"/>
    <w:next w:val="Normal"/>
    <w:semiHidden/>
    <w:rsid w:val="004F794E"/>
    <w:pPr>
      <w:ind w:left="360"/>
    </w:pPr>
  </w:style>
  <w:style w:type="paragraph" w:styleId="Index1">
    <w:name w:val="index 1"/>
    <w:basedOn w:val="Normal"/>
    <w:next w:val="Normal"/>
    <w:semiHidden/>
    <w:rsid w:val="004F794E"/>
  </w:style>
  <w:style w:type="paragraph" w:styleId="Footer">
    <w:name w:val="footer"/>
    <w:basedOn w:val="Normal"/>
    <w:link w:val="FooterChar"/>
    <w:semiHidden/>
    <w:rsid w:val="004F794E"/>
    <w:pPr>
      <w:tabs>
        <w:tab w:val="center" w:pos="4320"/>
        <w:tab w:val="right" w:pos="8640"/>
      </w:tabs>
    </w:pPr>
  </w:style>
  <w:style w:type="paragraph" w:styleId="Header">
    <w:name w:val="header"/>
    <w:basedOn w:val="Normal"/>
    <w:semiHidden/>
    <w:rsid w:val="004F794E"/>
    <w:pPr>
      <w:tabs>
        <w:tab w:val="center" w:pos="4320"/>
        <w:tab w:val="right" w:pos="8640"/>
      </w:tabs>
    </w:pPr>
  </w:style>
  <w:style w:type="character" w:styleId="FootnoteReference">
    <w:name w:val="footnote reference"/>
    <w:basedOn w:val="DefaultParagraphFont"/>
    <w:semiHidden/>
    <w:rsid w:val="004F794E"/>
    <w:rPr>
      <w:position w:val="6"/>
      <w:sz w:val="16"/>
    </w:rPr>
  </w:style>
  <w:style w:type="paragraph" w:styleId="FootnoteText">
    <w:name w:val="footnote text"/>
    <w:basedOn w:val="Normal"/>
    <w:semiHidden/>
    <w:rsid w:val="004F794E"/>
    <w:rPr>
      <w:sz w:val="20"/>
    </w:rPr>
  </w:style>
  <w:style w:type="character" w:styleId="PageNumber">
    <w:name w:val="page number"/>
    <w:basedOn w:val="DefaultParagraphFont"/>
    <w:semiHidden/>
    <w:rsid w:val="004F794E"/>
  </w:style>
  <w:style w:type="paragraph" w:customStyle="1" w:styleId="Norm">
    <w:name w:val="Norm"/>
    <w:basedOn w:val="Normal"/>
    <w:rsid w:val="004F794E"/>
    <w:pPr>
      <w:tabs>
        <w:tab w:val="right" w:leader="dot" w:pos="7020"/>
      </w:tabs>
      <w:ind w:right="-464" w:firstLine="1440"/>
    </w:pPr>
    <w:rPr>
      <w:rFonts w:ascii="Helvetica" w:hAnsi="Helvetica"/>
      <w:sz w:val="20"/>
    </w:rPr>
  </w:style>
  <w:style w:type="paragraph" w:customStyle="1" w:styleId="Helvetica10point">
    <w:name w:val="Helvetica 10 point"/>
    <w:basedOn w:val="Normal"/>
    <w:rsid w:val="004F794E"/>
    <w:rPr>
      <w:rFonts w:ascii="Helvetica" w:hAnsi="Helvetica"/>
      <w:sz w:val="20"/>
    </w:rPr>
  </w:style>
  <w:style w:type="paragraph" w:customStyle="1" w:styleId="Journalentry">
    <w:name w:val="Journal entry"/>
    <w:basedOn w:val="Normal"/>
    <w:rsid w:val="004F794E"/>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rsid w:val="004F794E"/>
    <w:pPr>
      <w:jc w:val="right"/>
    </w:pPr>
    <w:rPr>
      <w:rFonts w:ascii="Helvetica" w:hAnsi="Helvetica"/>
      <w:b/>
    </w:rPr>
  </w:style>
  <w:style w:type="paragraph" w:customStyle="1" w:styleId="MC">
    <w:name w:val="MC"/>
    <w:basedOn w:val="Normal"/>
    <w:rsid w:val="004F794E"/>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rsid w:val="004F794E"/>
    <w:pPr>
      <w:tabs>
        <w:tab w:val="clear" w:pos="540"/>
        <w:tab w:val="clear" w:pos="1530"/>
        <w:tab w:val="left" w:pos="1440"/>
      </w:tabs>
    </w:pPr>
  </w:style>
  <w:style w:type="paragraph" w:customStyle="1" w:styleId="m">
    <w:name w:val="m"/>
    <w:basedOn w:val="mc0"/>
    <w:rsid w:val="004F794E"/>
    <w:pPr>
      <w:tabs>
        <w:tab w:val="clear" w:pos="630"/>
        <w:tab w:val="clear" w:pos="1440"/>
        <w:tab w:val="decimal" w:pos="720"/>
        <w:tab w:val="left" w:pos="1530"/>
      </w:tabs>
    </w:pPr>
  </w:style>
  <w:style w:type="paragraph" w:customStyle="1" w:styleId="tf">
    <w:name w:val="tf"/>
    <w:basedOn w:val="Normal"/>
    <w:rsid w:val="004F794E"/>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rsid w:val="004F794E"/>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rsid w:val="004F794E"/>
    <w:pPr>
      <w:tabs>
        <w:tab w:val="clear" w:pos="1530"/>
        <w:tab w:val="decimal" w:pos="2340"/>
      </w:tabs>
    </w:pPr>
  </w:style>
  <w:style w:type="paragraph" w:customStyle="1" w:styleId="List1">
    <w:name w:val="List1"/>
    <w:basedOn w:val="Normal"/>
    <w:rsid w:val="004F794E"/>
    <w:pPr>
      <w:tabs>
        <w:tab w:val="decimal" w:pos="360"/>
      </w:tabs>
      <w:spacing w:after="40"/>
      <w:ind w:left="540" w:right="360" w:hanging="540"/>
    </w:pPr>
  </w:style>
  <w:style w:type="paragraph" w:customStyle="1" w:styleId="Text">
    <w:name w:val="Text"/>
    <w:basedOn w:val="Normal"/>
    <w:rsid w:val="004F794E"/>
    <w:pPr>
      <w:spacing w:before="240"/>
      <w:ind w:right="100"/>
      <w:jc w:val="both"/>
    </w:pPr>
  </w:style>
  <w:style w:type="paragraph" w:customStyle="1" w:styleId="Entry000s">
    <w:name w:val="Entry(000s)"/>
    <w:basedOn w:val="Normal"/>
    <w:rsid w:val="004F794E"/>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rsid w:val="004F794E"/>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sid w:val="004F794E"/>
    <w:rPr>
      <w:b/>
      <w:color w:val="00FF00"/>
    </w:rPr>
  </w:style>
  <w:style w:type="paragraph" w:customStyle="1" w:styleId="Headings">
    <w:name w:val="Headings"/>
    <w:aliases w:val="h"/>
    <w:basedOn w:val="Normal"/>
    <w:rsid w:val="004F794E"/>
    <w:rPr>
      <w:rFonts w:ascii="Times" w:hAnsi="Times"/>
      <w:b/>
      <w:sz w:val="28"/>
    </w:rPr>
  </w:style>
  <w:style w:type="paragraph" w:customStyle="1" w:styleId="bi">
    <w:name w:val="bi"/>
    <w:basedOn w:val="Normal"/>
    <w:rsid w:val="004F794E"/>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rsid w:val="004F794E"/>
    <w:pPr>
      <w:keepLines/>
      <w:ind w:left="260" w:right="120" w:hanging="180"/>
    </w:pPr>
  </w:style>
  <w:style w:type="paragraph" w:customStyle="1" w:styleId="heading50">
    <w:name w:val="•heading 5"/>
    <w:basedOn w:val="Heading3"/>
    <w:rsid w:val="004F794E"/>
    <w:pPr>
      <w:keepNext/>
      <w:spacing w:before="240"/>
      <w:ind w:left="0"/>
      <w:outlineLvl w:val="9"/>
    </w:pPr>
    <w:rPr>
      <w:color w:val="00FF00"/>
      <w:sz w:val="20"/>
    </w:rPr>
  </w:style>
  <w:style w:type="paragraph" w:customStyle="1" w:styleId="Situation">
    <w:name w:val="Situation"/>
    <w:aliases w:val="s"/>
    <w:basedOn w:val="Entry"/>
    <w:rsid w:val="004F794E"/>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rsid w:val="004F794E"/>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rsid w:val="004F794E"/>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rsid w:val="004F794E"/>
    <w:pPr>
      <w:ind w:left="0" w:firstLine="0"/>
    </w:pPr>
  </w:style>
  <w:style w:type="paragraph" w:customStyle="1" w:styleId="statement">
    <w:name w:val="statement"/>
    <w:basedOn w:val="Text"/>
    <w:rsid w:val="004F794E"/>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rsid w:val="004F794E"/>
    <w:pPr>
      <w:tabs>
        <w:tab w:val="left" w:pos="360"/>
        <w:tab w:val="right" w:pos="3600"/>
      </w:tabs>
      <w:ind w:right="540"/>
    </w:pPr>
    <w:rPr>
      <w:i/>
      <w:color w:val="00FFFF"/>
    </w:rPr>
  </w:style>
  <w:style w:type="paragraph" w:styleId="List">
    <w:name w:val="List"/>
    <w:basedOn w:val="Text"/>
    <w:semiHidden/>
    <w:rsid w:val="004F794E"/>
    <w:pPr>
      <w:spacing w:line="360" w:lineRule="atLeast"/>
      <w:ind w:left="900" w:hanging="360"/>
    </w:pPr>
  </w:style>
  <w:style w:type="paragraph" w:customStyle="1" w:styleId="Comment">
    <w:name w:val="Comment"/>
    <w:aliases w:val="c"/>
    <w:basedOn w:val="Plain"/>
    <w:rsid w:val="004F794E"/>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rsid w:val="004F794E"/>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rsid w:val="004F794E"/>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rsid w:val="004F794E"/>
    <w:pPr>
      <w:framePr w:wrap="auto"/>
      <w:pBdr>
        <w:top w:val="single" w:sz="6" w:space="0" w:color="auto"/>
        <w:bottom w:val="double" w:sz="6" w:space="0" w:color="auto"/>
      </w:pBdr>
      <w:jc w:val="center"/>
    </w:pPr>
    <w:rPr>
      <w:caps/>
    </w:rPr>
  </w:style>
  <w:style w:type="paragraph" w:customStyle="1" w:styleId="heading10">
    <w:name w:val="•heading 1"/>
    <w:basedOn w:val="Exhibitheading"/>
    <w:rsid w:val="004F794E"/>
    <w:pPr>
      <w:framePr w:wrap="auto"/>
      <w:spacing w:line="480" w:lineRule="atLeast"/>
      <w:jc w:val="left"/>
    </w:pPr>
    <w:rPr>
      <w:b/>
      <w:color w:val="FF00FF"/>
      <w:sz w:val="48"/>
    </w:rPr>
  </w:style>
  <w:style w:type="paragraph" w:customStyle="1" w:styleId="heading20">
    <w:name w:val="•heading 2"/>
    <w:basedOn w:val="Exhibitheading"/>
    <w:rsid w:val="004F794E"/>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rsid w:val="004F794E"/>
    <w:pPr>
      <w:tabs>
        <w:tab w:val="left" w:pos="360"/>
      </w:tabs>
      <w:jc w:val="both"/>
    </w:pPr>
    <w:rPr>
      <w:rFonts w:ascii="Times" w:hAnsi="Times"/>
    </w:rPr>
  </w:style>
  <w:style w:type="paragraph" w:customStyle="1" w:styleId="Exercises">
    <w:name w:val="Exercises"/>
    <w:basedOn w:val="Comment"/>
    <w:rsid w:val="004F794E"/>
    <w:pPr>
      <w:framePr w:wrap="auto"/>
    </w:pPr>
    <w:rPr>
      <w:b/>
      <w:color w:val="FF0000"/>
      <w:sz w:val="20"/>
    </w:rPr>
  </w:style>
  <w:style w:type="paragraph" w:customStyle="1" w:styleId="Exhibitlist">
    <w:name w:val="Exhibit list"/>
    <w:basedOn w:val="Exhibit"/>
    <w:rsid w:val="004F794E"/>
    <w:pPr>
      <w:keepNext/>
      <w:framePr w:wrap="auto"/>
      <w:tabs>
        <w:tab w:val="clear" w:pos="980"/>
        <w:tab w:val="clear" w:pos="1880"/>
      </w:tabs>
      <w:ind w:left="2700" w:right="0" w:hanging="360"/>
      <w:jc w:val="both"/>
    </w:pPr>
  </w:style>
  <w:style w:type="paragraph" w:customStyle="1" w:styleId="Solutionentry">
    <w:name w:val="Solution entry"/>
    <w:basedOn w:val="Entry"/>
    <w:rsid w:val="004F794E"/>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rsid w:val="004F794E"/>
    <w:pPr>
      <w:keepNext/>
      <w:framePr w:w="600" w:hSpace="180" w:vSpace="180" w:wrap="auto" w:hAnchor="text"/>
    </w:pPr>
    <w:rPr>
      <w:rFonts w:ascii="Times" w:hAnsi="Times"/>
      <w:sz w:val="96"/>
    </w:rPr>
  </w:style>
  <w:style w:type="paragraph" w:customStyle="1" w:styleId="dcwide-boxed-48pt">
    <w:name w:val="dc: wide-boxed-48pt"/>
    <w:basedOn w:val="Normal"/>
    <w:rsid w:val="004F794E"/>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rsid w:val="004F794E"/>
    <w:pPr>
      <w:jc w:val="right"/>
    </w:pPr>
    <w:rPr>
      <w:rFonts w:ascii="Times" w:hAnsi="Times"/>
      <w:sz w:val="16"/>
    </w:rPr>
  </w:style>
  <w:style w:type="paragraph" w:customStyle="1" w:styleId="AmortSch">
    <w:name w:val="Amort.Sch."/>
    <w:basedOn w:val="Normal"/>
    <w:rsid w:val="004F794E"/>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rsid w:val="004F794E"/>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rsid w:val="004F794E"/>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rsid w:val="004F794E"/>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rsid w:val="004F794E"/>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rsid w:val="004F794E"/>
    <w:pPr>
      <w:tabs>
        <w:tab w:val="clear" w:pos="720"/>
        <w:tab w:val="left" w:pos="1440"/>
        <w:tab w:val="left" w:pos="1700"/>
      </w:tabs>
    </w:pPr>
  </w:style>
  <w:style w:type="paragraph" w:customStyle="1" w:styleId="Questions">
    <w:name w:val="Questions"/>
    <w:basedOn w:val="Text"/>
    <w:rsid w:val="004F794E"/>
    <w:pPr>
      <w:spacing w:line="360" w:lineRule="atLeast"/>
    </w:pPr>
  </w:style>
  <w:style w:type="paragraph" w:customStyle="1" w:styleId="heading90">
    <w:name w:val="•heading 9"/>
    <w:basedOn w:val="Illusration"/>
    <w:rsid w:val="004F794E"/>
    <w:pPr>
      <w:keepNext/>
    </w:pPr>
  </w:style>
  <w:style w:type="paragraph" w:customStyle="1" w:styleId="heading60">
    <w:name w:val="•heading 6"/>
    <w:basedOn w:val="Heading5"/>
    <w:rsid w:val="004F794E"/>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rsid w:val="004F794E"/>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rsid w:val="004F794E"/>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rsid w:val="004F794E"/>
    <w:pPr>
      <w:keepLines/>
      <w:suppressLineNumbers/>
      <w:tabs>
        <w:tab w:val="left" w:pos="860"/>
      </w:tabs>
    </w:pPr>
    <w:rPr>
      <w:rFonts w:ascii="Times" w:hAnsi="Times"/>
      <w:sz w:val="18"/>
      <w:lang w:val="en-US" w:eastAsia="en-US"/>
    </w:rPr>
  </w:style>
  <w:style w:type="paragraph" w:customStyle="1" w:styleId="para10">
    <w:name w:val="para10"/>
    <w:rsid w:val="004F794E"/>
    <w:pPr>
      <w:suppressLineNumbers/>
    </w:pPr>
    <w:rPr>
      <w:rFonts w:ascii="Times" w:hAnsi="Times"/>
      <w:sz w:val="18"/>
      <w:lang w:val="en-US" w:eastAsia="en-US"/>
    </w:rPr>
  </w:style>
  <w:style w:type="paragraph" w:customStyle="1" w:styleId="para11">
    <w:name w:val="para11"/>
    <w:rsid w:val="004F794E"/>
    <w:pPr>
      <w:suppressLineNumbers/>
      <w:ind w:firstLine="5660"/>
    </w:pPr>
    <w:rPr>
      <w:rFonts w:ascii="Times" w:hAnsi="Times"/>
      <w:sz w:val="18"/>
      <w:lang w:val="en-US" w:eastAsia="en-US"/>
    </w:rPr>
  </w:style>
  <w:style w:type="paragraph" w:customStyle="1" w:styleId="para16">
    <w:name w:val="para16"/>
    <w:rsid w:val="004F794E"/>
    <w:pPr>
      <w:suppressLineNumbers/>
      <w:tabs>
        <w:tab w:val="left" w:pos="800"/>
      </w:tabs>
      <w:ind w:left="800" w:hanging="340"/>
    </w:pPr>
    <w:rPr>
      <w:rFonts w:ascii="Times" w:hAnsi="Times"/>
      <w:sz w:val="18"/>
      <w:lang w:val="en-US" w:eastAsia="en-US"/>
    </w:rPr>
  </w:style>
  <w:style w:type="paragraph" w:customStyle="1" w:styleId="para17">
    <w:name w:val="para17"/>
    <w:rsid w:val="004F794E"/>
    <w:pPr>
      <w:suppressLineNumbers/>
      <w:ind w:firstLine="460"/>
    </w:pPr>
    <w:rPr>
      <w:rFonts w:ascii="Times" w:hAnsi="Times"/>
      <w:sz w:val="18"/>
      <w:lang w:val="en-US" w:eastAsia="en-US"/>
    </w:rPr>
  </w:style>
  <w:style w:type="paragraph" w:customStyle="1" w:styleId="para36">
    <w:name w:val="para36"/>
    <w:rsid w:val="004F794E"/>
    <w:pPr>
      <w:suppressLineNumbers/>
      <w:tabs>
        <w:tab w:val="left" w:pos="460"/>
      </w:tabs>
    </w:pPr>
    <w:rPr>
      <w:rFonts w:ascii="Times" w:hAnsi="Times"/>
      <w:sz w:val="18"/>
      <w:lang w:val="en-US" w:eastAsia="en-US"/>
    </w:rPr>
  </w:style>
  <w:style w:type="paragraph" w:customStyle="1" w:styleId="table39">
    <w:name w:val="table39"/>
    <w:rsid w:val="004F794E"/>
    <w:pPr>
      <w:keepLines/>
      <w:suppressLineNumbers/>
      <w:tabs>
        <w:tab w:val="left" w:pos="1080"/>
      </w:tabs>
    </w:pPr>
    <w:rPr>
      <w:rFonts w:ascii="Times" w:hAnsi="Times"/>
      <w:sz w:val="18"/>
      <w:lang w:val="en-US" w:eastAsia="en-US"/>
    </w:rPr>
  </w:style>
  <w:style w:type="paragraph" w:customStyle="1" w:styleId="table154">
    <w:name w:val="table154"/>
    <w:rsid w:val="004F794E"/>
    <w:pPr>
      <w:keepLines/>
      <w:suppressLineNumbers/>
      <w:tabs>
        <w:tab w:val="left" w:pos="4060"/>
      </w:tabs>
    </w:pPr>
    <w:rPr>
      <w:rFonts w:ascii="Times" w:hAnsi="Times"/>
      <w:sz w:val="18"/>
      <w:lang w:val="en-US" w:eastAsia="en-US"/>
    </w:rPr>
  </w:style>
  <w:style w:type="paragraph" w:customStyle="1" w:styleId="table155">
    <w:name w:val="table155"/>
    <w:rsid w:val="004F794E"/>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rsid w:val="004F794E"/>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rsid w:val="004F794E"/>
    <w:pPr>
      <w:keepLines/>
      <w:suppressLineNumbers/>
      <w:tabs>
        <w:tab w:val="left" w:pos="4180"/>
      </w:tabs>
    </w:pPr>
    <w:rPr>
      <w:rFonts w:ascii="Times" w:hAnsi="Times"/>
      <w:sz w:val="18"/>
      <w:lang w:val="en-US" w:eastAsia="en-US"/>
    </w:rPr>
  </w:style>
  <w:style w:type="paragraph" w:customStyle="1" w:styleId="para160">
    <w:name w:val="para160"/>
    <w:rsid w:val="004F794E"/>
    <w:pPr>
      <w:suppressLineNumbers/>
      <w:ind w:left="4360" w:hanging="560"/>
    </w:pPr>
    <w:rPr>
      <w:rFonts w:ascii="Times" w:hAnsi="Times"/>
      <w:sz w:val="18"/>
      <w:lang w:val="en-US" w:eastAsia="en-US"/>
    </w:rPr>
  </w:style>
  <w:style w:type="paragraph" w:customStyle="1" w:styleId="para107">
    <w:name w:val="para107"/>
    <w:rsid w:val="004F794E"/>
    <w:pPr>
      <w:suppressLineNumbers/>
      <w:ind w:firstLine="700"/>
    </w:pPr>
    <w:rPr>
      <w:rFonts w:ascii="Times" w:hAnsi="Times"/>
      <w:sz w:val="18"/>
      <w:lang w:val="en-US" w:eastAsia="en-US"/>
    </w:rPr>
  </w:style>
  <w:style w:type="paragraph" w:customStyle="1" w:styleId="cent159">
    <w:name w:val="cent159"/>
    <w:rsid w:val="004F794E"/>
    <w:pPr>
      <w:suppressLineNumbers/>
      <w:jc w:val="center"/>
    </w:pPr>
    <w:rPr>
      <w:rFonts w:ascii="Times" w:hAnsi="Times"/>
      <w:sz w:val="18"/>
      <w:lang w:val="en-US" w:eastAsia="en-US"/>
    </w:rPr>
  </w:style>
  <w:style w:type="paragraph" w:customStyle="1" w:styleId="table162">
    <w:name w:val="table162"/>
    <w:rsid w:val="004F794E"/>
    <w:pPr>
      <w:keepLines/>
      <w:suppressLineNumbers/>
      <w:tabs>
        <w:tab w:val="left" w:pos="4260"/>
      </w:tabs>
    </w:pPr>
    <w:rPr>
      <w:rFonts w:ascii="Times" w:hAnsi="Times"/>
      <w:sz w:val="18"/>
      <w:lang w:val="en-US" w:eastAsia="en-US"/>
    </w:rPr>
  </w:style>
  <w:style w:type="paragraph" w:customStyle="1" w:styleId="table163">
    <w:name w:val="table163"/>
    <w:rsid w:val="004F794E"/>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rsid w:val="004F794E"/>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rsid w:val="004F794E"/>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rsid w:val="004F794E"/>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rsid w:val="004F794E"/>
    <w:pPr>
      <w:keepLines/>
      <w:suppressLineNumbers/>
      <w:tabs>
        <w:tab w:val="left" w:pos="620"/>
        <w:tab w:val="decimal" w:pos="8020"/>
      </w:tabs>
    </w:pPr>
    <w:rPr>
      <w:rFonts w:ascii="Times" w:hAnsi="Times"/>
      <w:sz w:val="18"/>
      <w:lang w:val="en-US" w:eastAsia="en-US"/>
    </w:rPr>
  </w:style>
  <w:style w:type="paragraph" w:customStyle="1" w:styleId="table168">
    <w:name w:val="table168"/>
    <w:rsid w:val="004F794E"/>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rsid w:val="004F794E"/>
    <w:pPr>
      <w:suppressLineNumbers/>
      <w:ind w:firstLine="520"/>
    </w:pPr>
    <w:rPr>
      <w:rFonts w:ascii="Times" w:hAnsi="Times"/>
      <w:sz w:val="18"/>
      <w:lang w:val="en-US" w:eastAsia="en-US"/>
    </w:rPr>
  </w:style>
  <w:style w:type="paragraph" w:customStyle="1" w:styleId="Solutions">
    <w:name w:val="Solutions"/>
    <w:basedOn w:val="Heading5"/>
    <w:rsid w:val="004F794E"/>
    <w:pPr>
      <w:keepNext/>
      <w:keepLines/>
      <w:tabs>
        <w:tab w:val="left" w:pos="260"/>
      </w:tabs>
      <w:spacing w:before="240"/>
      <w:ind w:left="0"/>
      <w:outlineLvl w:val="9"/>
    </w:pPr>
    <w:rPr>
      <w:rFonts w:ascii="New York" w:hAnsi="New York"/>
      <w:color w:val="FF0000"/>
    </w:rPr>
  </w:style>
  <w:style w:type="paragraph" w:customStyle="1" w:styleId="text1">
    <w:name w:val="text1"/>
    <w:basedOn w:val="Text"/>
    <w:rsid w:val="004F794E"/>
  </w:style>
  <w:style w:type="paragraph" w:customStyle="1" w:styleId="para39">
    <w:name w:val="para39"/>
    <w:rsid w:val="004F794E"/>
    <w:pPr>
      <w:suppressLineNumbers/>
    </w:pPr>
    <w:rPr>
      <w:rFonts w:ascii="Times" w:hAnsi="Times"/>
      <w:i/>
      <w:sz w:val="24"/>
      <w:lang w:val="en-US" w:eastAsia="en-US"/>
    </w:rPr>
  </w:style>
  <w:style w:type="paragraph" w:customStyle="1" w:styleId="para40">
    <w:name w:val="para40"/>
    <w:rsid w:val="004F794E"/>
    <w:pPr>
      <w:suppressLineNumbers/>
    </w:pPr>
    <w:rPr>
      <w:rFonts w:ascii="Times" w:hAnsi="Times"/>
      <w:sz w:val="24"/>
      <w:lang w:val="en-US" w:eastAsia="en-US"/>
    </w:rPr>
  </w:style>
  <w:style w:type="paragraph" w:customStyle="1" w:styleId="para41">
    <w:name w:val="para41"/>
    <w:rsid w:val="004F794E"/>
    <w:pPr>
      <w:suppressLineNumbers/>
    </w:pPr>
    <w:rPr>
      <w:rFonts w:ascii="Times" w:hAnsi="Times"/>
      <w:b/>
      <w:sz w:val="24"/>
      <w:lang w:val="en-US" w:eastAsia="en-US"/>
    </w:rPr>
  </w:style>
  <w:style w:type="paragraph" w:customStyle="1" w:styleId="para42">
    <w:name w:val="para42"/>
    <w:rsid w:val="004F794E"/>
    <w:pPr>
      <w:suppressLineNumbers/>
      <w:tabs>
        <w:tab w:val="left" w:pos="300"/>
      </w:tabs>
    </w:pPr>
    <w:rPr>
      <w:rFonts w:ascii="Times" w:hAnsi="Times"/>
      <w:sz w:val="24"/>
      <w:lang w:val="en-US" w:eastAsia="en-US"/>
    </w:rPr>
  </w:style>
  <w:style w:type="paragraph" w:customStyle="1" w:styleId="para43">
    <w:name w:val="para43"/>
    <w:rsid w:val="004F794E"/>
    <w:pPr>
      <w:suppressLineNumbers/>
      <w:tabs>
        <w:tab w:val="left" w:pos="300"/>
      </w:tabs>
      <w:ind w:left="300" w:hanging="300"/>
    </w:pPr>
    <w:rPr>
      <w:rFonts w:ascii="Times" w:hAnsi="Times"/>
      <w:sz w:val="24"/>
      <w:lang w:val="en-US" w:eastAsia="en-US"/>
    </w:rPr>
  </w:style>
  <w:style w:type="paragraph" w:customStyle="1" w:styleId="para51">
    <w:name w:val="para51"/>
    <w:rsid w:val="004F794E"/>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rsid w:val="004F794E"/>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rsid w:val="004F794E"/>
    <w:pPr>
      <w:keepLines/>
      <w:framePr w:w="1980" w:hSpace="180" w:vSpace="180" w:wrap="auto" w:hAnchor="page"/>
    </w:pPr>
    <w:rPr>
      <w:rFonts w:ascii="New York" w:hAnsi="New York"/>
      <w:color w:val="0000FF"/>
    </w:rPr>
  </w:style>
  <w:style w:type="paragraph" w:customStyle="1" w:styleId="para2">
    <w:name w:val="para2"/>
    <w:rsid w:val="004F794E"/>
    <w:pPr>
      <w:suppressLineNumbers/>
      <w:ind w:firstLine="220"/>
      <w:jc w:val="both"/>
    </w:pPr>
    <w:rPr>
      <w:rFonts w:ascii="Times" w:hAnsi="Times"/>
      <w:b/>
      <w:sz w:val="24"/>
      <w:lang w:val="en-US" w:eastAsia="en-US"/>
    </w:rPr>
  </w:style>
  <w:style w:type="paragraph" w:customStyle="1" w:styleId="para3">
    <w:name w:val="para3"/>
    <w:rsid w:val="004F794E"/>
    <w:pPr>
      <w:suppressLineNumbers/>
      <w:ind w:firstLine="400"/>
      <w:jc w:val="both"/>
    </w:pPr>
    <w:rPr>
      <w:rFonts w:ascii="Times" w:hAnsi="Times"/>
      <w:sz w:val="24"/>
      <w:lang w:val="en-US" w:eastAsia="en-US"/>
    </w:rPr>
  </w:style>
  <w:style w:type="paragraph" w:customStyle="1" w:styleId="para7">
    <w:name w:val="para7"/>
    <w:rsid w:val="004F794E"/>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rsid w:val="004F794E"/>
    <w:pPr>
      <w:keepNext/>
      <w:ind w:left="180" w:right="180"/>
      <w:jc w:val="both"/>
    </w:pPr>
    <w:rPr>
      <w:rFonts w:ascii="Times" w:hAnsi="Times"/>
    </w:rPr>
  </w:style>
  <w:style w:type="paragraph" w:customStyle="1" w:styleId="para1">
    <w:name w:val="para1"/>
    <w:rsid w:val="004F794E"/>
    <w:pPr>
      <w:suppressLineNumbers/>
    </w:pPr>
    <w:rPr>
      <w:rFonts w:ascii="Times" w:hAnsi="Times"/>
      <w:b/>
      <w:sz w:val="24"/>
      <w:lang w:val="en-US" w:eastAsia="en-US"/>
    </w:rPr>
  </w:style>
  <w:style w:type="paragraph" w:customStyle="1" w:styleId="4columns">
    <w:name w:val="4 columns"/>
    <w:basedOn w:val="Normal"/>
    <w:rsid w:val="004F794E"/>
    <w:pPr>
      <w:tabs>
        <w:tab w:val="left" w:pos="2700"/>
        <w:tab w:val="left" w:pos="5480"/>
        <w:tab w:val="left" w:pos="7200"/>
      </w:tabs>
      <w:ind w:left="540" w:hanging="540"/>
    </w:pPr>
    <w:rPr>
      <w:rFonts w:ascii="Times" w:hAnsi="Times"/>
      <w:sz w:val="20"/>
    </w:rPr>
  </w:style>
  <w:style w:type="paragraph" w:customStyle="1" w:styleId="cent3">
    <w:name w:val="cent3"/>
    <w:rsid w:val="004F794E"/>
    <w:pPr>
      <w:suppressLineNumbers/>
      <w:jc w:val="center"/>
    </w:pPr>
    <w:rPr>
      <w:rFonts w:ascii="Times" w:hAnsi="Times"/>
      <w:i/>
      <w:sz w:val="24"/>
      <w:lang w:val="en-US" w:eastAsia="en-US"/>
    </w:rPr>
  </w:style>
  <w:style w:type="paragraph" w:customStyle="1" w:styleId="cent4">
    <w:name w:val="cent4"/>
    <w:rsid w:val="004F794E"/>
    <w:pPr>
      <w:suppressLineNumbers/>
      <w:jc w:val="center"/>
    </w:pPr>
    <w:rPr>
      <w:rFonts w:ascii="Times" w:hAnsi="Times"/>
      <w:b/>
      <w:sz w:val="24"/>
      <w:lang w:val="en-US" w:eastAsia="en-US"/>
    </w:rPr>
  </w:style>
  <w:style w:type="paragraph" w:customStyle="1" w:styleId="para5">
    <w:name w:val="para5"/>
    <w:rsid w:val="004F794E"/>
    <w:pPr>
      <w:suppressLineNumbers/>
      <w:ind w:firstLine="220"/>
    </w:pPr>
    <w:rPr>
      <w:rFonts w:ascii="Times" w:hAnsi="Times"/>
      <w:b/>
      <w:sz w:val="24"/>
      <w:lang w:val="en-US" w:eastAsia="en-US"/>
    </w:rPr>
  </w:style>
  <w:style w:type="paragraph" w:customStyle="1" w:styleId="para6">
    <w:name w:val="para6"/>
    <w:rsid w:val="004F794E"/>
    <w:pPr>
      <w:suppressLineNumbers/>
      <w:ind w:left="220"/>
    </w:pPr>
    <w:rPr>
      <w:rFonts w:ascii="Times" w:hAnsi="Times"/>
      <w:sz w:val="24"/>
      <w:lang w:val="en-US" w:eastAsia="en-US"/>
    </w:rPr>
  </w:style>
  <w:style w:type="paragraph" w:customStyle="1" w:styleId="table7">
    <w:name w:val="table7"/>
    <w:rsid w:val="004F794E"/>
    <w:pPr>
      <w:keepLines/>
      <w:suppressLineNumbers/>
      <w:tabs>
        <w:tab w:val="decimal" w:pos="6760"/>
      </w:tabs>
    </w:pPr>
    <w:rPr>
      <w:rFonts w:ascii="Times" w:hAnsi="Times"/>
      <w:sz w:val="24"/>
      <w:lang w:val="en-US" w:eastAsia="en-US"/>
    </w:rPr>
  </w:style>
  <w:style w:type="paragraph" w:customStyle="1" w:styleId="para8">
    <w:name w:val="para8"/>
    <w:rsid w:val="004F794E"/>
    <w:pPr>
      <w:suppressLineNumbers/>
      <w:tabs>
        <w:tab w:val="left" w:pos="5940"/>
      </w:tabs>
      <w:ind w:firstLine="220"/>
    </w:pPr>
    <w:rPr>
      <w:rFonts w:ascii="Times" w:hAnsi="Times"/>
      <w:sz w:val="24"/>
      <w:lang w:val="en-US" w:eastAsia="en-US"/>
    </w:rPr>
  </w:style>
  <w:style w:type="paragraph" w:customStyle="1" w:styleId="para9">
    <w:name w:val="para9"/>
    <w:rsid w:val="004F794E"/>
    <w:pPr>
      <w:suppressLineNumbers/>
      <w:ind w:firstLine="400"/>
    </w:pPr>
    <w:rPr>
      <w:rFonts w:ascii="Times" w:hAnsi="Times"/>
      <w:sz w:val="24"/>
      <w:lang w:val="en-US" w:eastAsia="en-US"/>
    </w:rPr>
  </w:style>
  <w:style w:type="paragraph" w:customStyle="1" w:styleId="table10">
    <w:name w:val="table10"/>
    <w:rsid w:val="004F794E"/>
    <w:pPr>
      <w:keepLines/>
      <w:suppressLineNumbers/>
      <w:tabs>
        <w:tab w:val="decimal" w:pos="620"/>
        <w:tab w:val="left" w:pos="1220"/>
      </w:tabs>
    </w:pPr>
    <w:rPr>
      <w:rFonts w:ascii="Times" w:hAnsi="Times"/>
      <w:b/>
      <w:sz w:val="24"/>
      <w:lang w:val="en-US" w:eastAsia="en-US"/>
    </w:rPr>
  </w:style>
  <w:style w:type="paragraph" w:customStyle="1" w:styleId="para12">
    <w:name w:val="para12"/>
    <w:rsid w:val="004F794E"/>
    <w:pPr>
      <w:suppressLineNumbers/>
      <w:ind w:firstLine="480"/>
    </w:pPr>
    <w:rPr>
      <w:rFonts w:ascii="Times" w:hAnsi="Times"/>
      <w:b/>
      <w:sz w:val="24"/>
      <w:lang w:val="en-US" w:eastAsia="en-US"/>
    </w:rPr>
  </w:style>
  <w:style w:type="paragraph" w:customStyle="1" w:styleId="table13">
    <w:name w:val="table13"/>
    <w:rsid w:val="004F794E"/>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rsid w:val="004F794E"/>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rsid w:val="004F794E"/>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rsid w:val="004F794E"/>
    <w:pPr>
      <w:keepLines/>
      <w:suppressLineNumbers/>
      <w:tabs>
        <w:tab w:val="left" w:pos="960"/>
        <w:tab w:val="decimal" w:pos="8820"/>
      </w:tabs>
      <w:ind w:right="-240"/>
    </w:pPr>
    <w:rPr>
      <w:rFonts w:ascii="Times" w:hAnsi="Times"/>
      <w:sz w:val="24"/>
      <w:lang w:val="en-US" w:eastAsia="en-US"/>
    </w:rPr>
  </w:style>
  <w:style w:type="paragraph" w:customStyle="1" w:styleId="table17">
    <w:name w:val="table17"/>
    <w:rsid w:val="004F794E"/>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rsid w:val="004F794E"/>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rsid w:val="004F794E"/>
    <w:pPr>
      <w:suppressLineNumbers/>
      <w:jc w:val="center"/>
    </w:pPr>
    <w:rPr>
      <w:rFonts w:ascii="Times" w:hAnsi="Times"/>
      <w:i/>
      <w:sz w:val="24"/>
      <w:lang w:val="en-US" w:eastAsia="en-US"/>
    </w:rPr>
  </w:style>
  <w:style w:type="paragraph" w:customStyle="1" w:styleId="para20">
    <w:name w:val="para20"/>
    <w:rsid w:val="004F794E"/>
    <w:pPr>
      <w:suppressLineNumbers/>
    </w:pPr>
    <w:rPr>
      <w:rFonts w:ascii="Times" w:hAnsi="Times"/>
      <w:i/>
      <w:sz w:val="24"/>
      <w:lang w:val="en-US" w:eastAsia="en-US"/>
    </w:rPr>
  </w:style>
  <w:style w:type="paragraph" w:customStyle="1" w:styleId="para21">
    <w:name w:val="para21"/>
    <w:rsid w:val="004F794E"/>
    <w:pPr>
      <w:suppressLineNumbers/>
      <w:ind w:firstLine="740"/>
    </w:pPr>
    <w:rPr>
      <w:rFonts w:ascii="Times" w:hAnsi="Times"/>
      <w:sz w:val="24"/>
      <w:lang w:val="en-US" w:eastAsia="en-US"/>
    </w:rPr>
  </w:style>
  <w:style w:type="paragraph" w:customStyle="1" w:styleId="para22">
    <w:name w:val="para22"/>
    <w:rsid w:val="004F794E"/>
    <w:pPr>
      <w:suppressLineNumbers/>
      <w:ind w:firstLine="940"/>
    </w:pPr>
    <w:rPr>
      <w:rFonts w:ascii="Times" w:hAnsi="Times"/>
      <w:sz w:val="24"/>
      <w:lang w:val="en-US" w:eastAsia="en-US"/>
    </w:rPr>
  </w:style>
  <w:style w:type="paragraph" w:customStyle="1" w:styleId="cent23">
    <w:name w:val="cent23"/>
    <w:rsid w:val="004F794E"/>
    <w:pPr>
      <w:suppressLineNumbers/>
      <w:jc w:val="center"/>
    </w:pPr>
    <w:rPr>
      <w:rFonts w:ascii="Times" w:hAnsi="Times"/>
      <w:b/>
      <w:sz w:val="24"/>
      <w:lang w:val="en-US" w:eastAsia="en-US"/>
    </w:rPr>
  </w:style>
  <w:style w:type="paragraph" w:customStyle="1" w:styleId="para24">
    <w:name w:val="para24"/>
    <w:rsid w:val="004F794E"/>
    <w:pPr>
      <w:suppressLineNumbers/>
      <w:ind w:firstLine="3060"/>
      <w:jc w:val="both"/>
    </w:pPr>
    <w:rPr>
      <w:rFonts w:ascii="Times" w:hAnsi="Times"/>
      <w:i/>
      <w:sz w:val="24"/>
      <w:lang w:val="en-US" w:eastAsia="en-US"/>
    </w:rPr>
  </w:style>
  <w:style w:type="paragraph" w:customStyle="1" w:styleId="para25">
    <w:name w:val="para25"/>
    <w:rsid w:val="004F794E"/>
    <w:pPr>
      <w:suppressLineNumbers/>
      <w:jc w:val="both"/>
    </w:pPr>
    <w:rPr>
      <w:rFonts w:ascii="Times" w:hAnsi="Times"/>
      <w:b/>
      <w:sz w:val="24"/>
      <w:lang w:val="en-US" w:eastAsia="en-US"/>
    </w:rPr>
  </w:style>
  <w:style w:type="paragraph" w:customStyle="1" w:styleId="para26">
    <w:name w:val="para26"/>
    <w:rsid w:val="004F794E"/>
    <w:pPr>
      <w:suppressLineNumbers/>
      <w:ind w:left="940" w:hanging="940"/>
      <w:jc w:val="both"/>
    </w:pPr>
    <w:rPr>
      <w:rFonts w:ascii="Times" w:hAnsi="Times"/>
      <w:sz w:val="24"/>
      <w:lang w:val="en-US" w:eastAsia="en-US"/>
    </w:rPr>
  </w:style>
  <w:style w:type="paragraph" w:customStyle="1" w:styleId="AC">
    <w:name w:val="AC"/>
    <w:basedOn w:val="Entry000s"/>
    <w:rsid w:val="004F794E"/>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rsid w:val="004F794E"/>
    <w:pPr>
      <w:suppressLineNumbers/>
      <w:ind w:left="940"/>
      <w:jc w:val="both"/>
    </w:pPr>
    <w:rPr>
      <w:rFonts w:ascii="Times" w:hAnsi="Times"/>
      <w:sz w:val="24"/>
      <w:lang w:val="en-US" w:eastAsia="en-US"/>
    </w:rPr>
  </w:style>
  <w:style w:type="paragraph" w:customStyle="1" w:styleId="cent28">
    <w:name w:val="cent28"/>
    <w:rsid w:val="004F794E"/>
    <w:pPr>
      <w:suppressLineNumbers/>
      <w:jc w:val="center"/>
    </w:pPr>
    <w:rPr>
      <w:rFonts w:ascii="Times" w:hAnsi="Times"/>
      <w:sz w:val="24"/>
      <w:lang w:val="en-US" w:eastAsia="en-US"/>
    </w:rPr>
  </w:style>
  <w:style w:type="paragraph" w:customStyle="1" w:styleId="para29">
    <w:name w:val="para29"/>
    <w:rsid w:val="004F794E"/>
    <w:pPr>
      <w:suppressLineNumbers/>
      <w:ind w:firstLine="4280"/>
      <w:jc w:val="both"/>
    </w:pPr>
    <w:rPr>
      <w:rFonts w:ascii="Times" w:hAnsi="Times"/>
      <w:b/>
      <w:sz w:val="24"/>
      <w:lang w:val="en-US" w:eastAsia="en-US"/>
    </w:rPr>
  </w:style>
  <w:style w:type="paragraph" w:customStyle="1" w:styleId="para30">
    <w:name w:val="para30"/>
    <w:rsid w:val="004F794E"/>
    <w:pPr>
      <w:suppressLineNumbers/>
      <w:ind w:firstLine="3060"/>
    </w:pPr>
    <w:rPr>
      <w:rFonts w:ascii="Times" w:hAnsi="Times"/>
      <w:i/>
      <w:sz w:val="24"/>
      <w:lang w:val="en-US" w:eastAsia="en-US"/>
    </w:rPr>
  </w:style>
  <w:style w:type="paragraph" w:customStyle="1" w:styleId="para31">
    <w:name w:val="para31"/>
    <w:rsid w:val="004F794E"/>
    <w:pPr>
      <w:suppressLineNumbers/>
      <w:ind w:left="940" w:hanging="940"/>
    </w:pPr>
    <w:rPr>
      <w:rFonts w:ascii="Times" w:hAnsi="Times"/>
      <w:sz w:val="24"/>
      <w:lang w:val="en-US" w:eastAsia="en-US"/>
    </w:rPr>
  </w:style>
  <w:style w:type="paragraph" w:customStyle="1" w:styleId="para32">
    <w:name w:val="para32"/>
    <w:rsid w:val="004F794E"/>
    <w:pPr>
      <w:suppressLineNumbers/>
      <w:ind w:left="940"/>
    </w:pPr>
    <w:rPr>
      <w:rFonts w:ascii="Times" w:hAnsi="Times"/>
      <w:sz w:val="24"/>
      <w:lang w:val="en-US" w:eastAsia="en-US"/>
    </w:rPr>
  </w:style>
  <w:style w:type="paragraph" w:customStyle="1" w:styleId="para33">
    <w:name w:val="para33"/>
    <w:rsid w:val="004F794E"/>
    <w:pPr>
      <w:suppressLineNumbers/>
      <w:ind w:firstLine="4280"/>
    </w:pPr>
    <w:rPr>
      <w:rFonts w:ascii="Times" w:hAnsi="Times"/>
      <w:b/>
      <w:sz w:val="24"/>
      <w:lang w:val="en-US" w:eastAsia="en-US"/>
    </w:rPr>
  </w:style>
  <w:style w:type="paragraph" w:customStyle="1" w:styleId="table34">
    <w:name w:val="table34"/>
    <w:rsid w:val="004F794E"/>
    <w:pPr>
      <w:keepLines/>
      <w:suppressLineNumbers/>
      <w:tabs>
        <w:tab w:val="decimal" w:pos="1080"/>
      </w:tabs>
    </w:pPr>
    <w:rPr>
      <w:rFonts w:ascii="Times" w:hAnsi="Times"/>
      <w:b/>
      <w:sz w:val="24"/>
      <w:lang w:val="en-US" w:eastAsia="en-US"/>
    </w:rPr>
  </w:style>
  <w:style w:type="paragraph" w:customStyle="1" w:styleId="cent35">
    <w:name w:val="cent35"/>
    <w:rsid w:val="004F794E"/>
    <w:pPr>
      <w:suppressLineNumbers/>
      <w:jc w:val="center"/>
    </w:pPr>
    <w:rPr>
      <w:rFonts w:ascii="Times" w:hAnsi="Times"/>
      <w:b/>
      <w:sz w:val="24"/>
      <w:lang w:val="en-US" w:eastAsia="en-US"/>
    </w:rPr>
  </w:style>
  <w:style w:type="paragraph" w:customStyle="1" w:styleId="table36">
    <w:name w:val="table36"/>
    <w:rsid w:val="004F794E"/>
    <w:pPr>
      <w:keepLines/>
      <w:suppressLineNumbers/>
      <w:tabs>
        <w:tab w:val="left" w:pos="480"/>
      </w:tabs>
    </w:pPr>
    <w:rPr>
      <w:rFonts w:ascii="Times" w:hAnsi="Times"/>
      <w:b/>
      <w:sz w:val="24"/>
      <w:lang w:val="en-US" w:eastAsia="en-US"/>
    </w:rPr>
  </w:style>
  <w:style w:type="paragraph" w:customStyle="1" w:styleId="table4">
    <w:name w:val="table4"/>
    <w:rsid w:val="004F794E"/>
    <w:pPr>
      <w:keepLines/>
      <w:suppressLineNumbers/>
      <w:tabs>
        <w:tab w:val="left" w:pos="7140"/>
        <w:tab w:val="left" w:pos="8720"/>
      </w:tabs>
      <w:ind w:right="-720"/>
    </w:pPr>
    <w:rPr>
      <w:rFonts w:ascii="Times" w:hAnsi="Times"/>
      <w:i/>
      <w:sz w:val="24"/>
      <w:lang w:val="en-US" w:eastAsia="en-US"/>
    </w:rPr>
  </w:style>
  <w:style w:type="paragraph" w:customStyle="1" w:styleId="table5">
    <w:name w:val="table5"/>
    <w:rsid w:val="004F794E"/>
    <w:pPr>
      <w:keepLines/>
      <w:suppressLineNumbers/>
      <w:tabs>
        <w:tab w:val="decimal" w:pos="7800"/>
        <w:tab w:val="decimal" w:pos="9360"/>
      </w:tabs>
      <w:ind w:right="-720"/>
    </w:pPr>
    <w:rPr>
      <w:rFonts w:ascii="Times" w:hAnsi="Times"/>
      <w:sz w:val="24"/>
      <w:lang w:val="en-US" w:eastAsia="en-US"/>
    </w:rPr>
  </w:style>
  <w:style w:type="paragraph" w:customStyle="1" w:styleId="cent6">
    <w:name w:val="cent6"/>
    <w:rsid w:val="004F794E"/>
    <w:pPr>
      <w:suppressLineNumbers/>
      <w:jc w:val="center"/>
    </w:pPr>
    <w:rPr>
      <w:rFonts w:ascii="Times" w:hAnsi="Times"/>
      <w:i/>
      <w:sz w:val="24"/>
      <w:lang w:val="en-US" w:eastAsia="en-US"/>
    </w:rPr>
  </w:style>
  <w:style w:type="paragraph" w:customStyle="1" w:styleId="cent7">
    <w:name w:val="cent7"/>
    <w:rsid w:val="004F794E"/>
    <w:pPr>
      <w:suppressLineNumbers/>
      <w:jc w:val="center"/>
    </w:pPr>
    <w:rPr>
      <w:rFonts w:ascii="Times" w:hAnsi="Times"/>
      <w:b/>
      <w:sz w:val="24"/>
      <w:lang w:val="en-US" w:eastAsia="en-US"/>
    </w:rPr>
  </w:style>
  <w:style w:type="paragraph" w:customStyle="1" w:styleId="table11">
    <w:name w:val="table11"/>
    <w:rsid w:val="004F794E"/>
    <w:pPr>
      <w:keepLines/>
      <w:suppressLineNumbers/>
      <w:tabs>
        <w:tab w:val="left" w:pos="620"/>
        <w:tab w:val="decimal" w:pos="7700"/>
      </w:tabs>
    </w:pPr>
    <w:rPr>
      <w:rFonts w:ascii="Times" w:hAnsi="Times"/>
      <w:sz w:val="24"/>
      <w:lang w:val="en-US" w:eastAsia="en-US"/>
    </w:rPr>
  </w:style>
  <w:style w:type="paragraph" w:customStyle="1" w:styleId="para13">
    <w:name w:val="para13"/>
    <w:rsid w:val="004F794E"/>
    <w:pPr>
      <w:suppressLineNumbers/>
      <w:ind w:firstLine="620"/>
    </w:pPr>
    <w:rPr>
      <w:rFonts w:ascii="Times" w:hAnsi="Times"/>
      <w:sz w:val="24"/>
      <w:lang w:val="en-US" w:eastAsia="en-US"/>
    </w:rPr>
  </w:style>
  <w:style w:type="paragraph" w:customStyle="1" w:styleId="para14">
    <w:name w:val="para14"/>
    <w:rsid w:val="004F794E"/>
    <w:pPr>
      <w:suppressLineNumbers/>
      <w:ind w:firstLine="840"/>
    </w:pPr>
    <w:rPr>
      <w:rFonts w:ascii="Times" w:hAnsi="Times"/>
      <w:sz w:val="24"/>
      <w:lang w:val="en-US" w:eastAsia="en-US"/>
    </w:rPr>
  </w:style>
  <w:style w:type="paragraph" w:customStyle="1" w:styleId="cent15">
    <w:name w:val="cent15"/>
    <w:rsid w:val="004F794E"/>
    <w:pPr>
      <w:suppressLineNumbers/>
      <w:jc w:val="center"/>
    </w:pPr>
    <w:rPr>
      <w:rFonts w:ascii="Times" w:hAnsi="Times"/>
      <w:sz w:val="24"/>
      <w:lang w:val="en-US" w:eastAsia="en-US"/>
    </w:rPr>
  </w:style>
  <w:style w:type="paragraph" w:customStyle="1" w:styleId="cr">
    <w:name w:val="cr"/>
    <w:basedOn w:val="TOC2"/>
    <w:rsid w:val="004F794E"/>
    <w:pPr>
      <w:ind w:right="0"/>
    </w:pPr>
    <w:rPr>
      <w:b w:val="0"/>
      <w:smallCaps w:val="0"/>
      <w:color w:val="00FFFF"/>
      <w:sz w:val="20"/>
    </w:rPr>
  </w:style>
  <w:style w:type="paragraph" w:customStyle="1" w:styleId="Titles">
    <w:name w:val="Titles"/>
    <w:basedOn w:val="Normal"/>
    <w:rsid w:val="004F794E"/>
    <w:pPr>
      <w:tabs>
        <w:tab w:val="left" w:pos="180"/>
        <w:tab w:val="left" w:pos="2060"/>
      </w:tabs>
      <w:jc w:val="center"/>
    </w:pPr>
    <w:rPr>
      <w:rFonts w:ascii="Times" w:hAnsi="Times"/>
      <w:b/>
      <w:smallCaps/>
      <w:color w:val="FF00FF"/>
      <w:sz w:val="28"/>
    </w:rPr>
  </w:style>
  <w:style w:type="paragraph" w:customStyle="1" w:styleId="para4">
    <w:name w:val="para4"/>
    <w:rsid w:val="004F794E"/>
    <w:pPr>
      <w:suppressLineNumbers/>
      <w:ind w:left="320"/>
    </w:pPr>
    <w:rPr>
      <w:rFonts w:ascii="Times" w:hAnsi="Times"/>
      <w:sz w:val="24"/>
      <w:lang w:val="en-US" w:eastAsia="en-US"/>
    </w:rPr>
  </w:style>
  <w:style w:type="paragraph" w:customStyle="1" w:styleId="wide">
    <w:name w:val="wide"/>
    <w:basedOn w:val="Text"/>
    <w:rsid w:val="004F794E"/>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rsid w:val="004F794E"/>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rsid w:val="004F794E"/>
  </w:style>
  <w:style w:type="character" w:customStyle="1" w:styleId="FooterChar">
    <w:name w:val="Footer Char"/>
    <w:basedOn w:val="DefaultParagraphFont"/>
    <w:link w:val="Footer"/>
    <w:locked/>
    <w:rsid w:val="00BC1A8E"/>
    <w:rPr>
      <w:rFonts w:ascii="Palatino" w:hAnsi="Palatino"/>
      <w:sz w:val="24"/>
      <w:lang w:val="en-US" w:eastAsia="en-US" w:bidi="ar-SA"/>
    </w:rPr>
  </w:style>
  <w:style w:type="paragraph" w:styleId="ListParagraph">
    <w:name w:val="List Paragraph"/>
    <w:basedOn w:val="Normal"/>
    <w:uiPriority w:val="34"/>
    <w:qFormat/>
    <w:rsid w:val="000D0551"/>
    <w:pPr>
      <w:ind w:left="720"/>
      <w:contextualSpacing/>
    </w:pPr>
  </w:style>
  <w:style w:type="paragraph" w:customStyle="1" w:styleId="bchobln">
    <w:name w:val="bchob_ln"/>
    <w:basedOn w:val="Normal"/>
    <w:autoRedefine/>
    <w:rsid w:val="00873F0B"/>
    <w:rPr>
      <w:rFonts w:ascii="Times New Roman" w:hAnsi="Times New Roman"/>
      <w:b/>
      <w:szCs w:val="24"/>
    </w:rPr>
  </w:style>
  <w:style w:type="paragraph" w:styleId="BalloonText">
    <w:name w:val="Balloon Text"/>
    <w:basedOn w:val="Normal"/>
    <w:link w:val="BalloonTextChar"/>
    <w:uiPriority w:val="99"/>
    <w:semiHidden/>
    <w:unhideWhenUsed/>
    <w:rsid w:val="00643E2D"/>
    <w:rPr>
      <w:rFonts w:ascii="Tahoma" w:hAnsi="Tahoma" w:cs="Tahoma"/>
      <w:sz w:val="16"/>
      <w:szCs w:val="16"/>
    </w:rPr>
  </w:style>
  <w:style w:type="character" w:customStyle="1" w:styleId="BalloonTextChar">
    <w:name w:val="Balloon Text Char"/>
    <w:basedOn w:val="DefaultParagraphFont"/>
    <w:link w:val="BalloonText"/>
    <w:uiPriority w:val="99"/>
    <w:semiHidden/>
    <w:rsid w:val="00643E2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14</cp:revision>
  <cp:lastPrinted>2009-11-10T22:48:00Z</cp:lastPrinted>
  <dcterms:created xsi:type="dcterms:W3CDTF">2012-05-18T19:03:00Z</dcterms:created>
  <dcterms:modified xsi:type="dcterms:W3CDTF">2015-09-09T19:01:00Z</dcterms:modified>
</cp:coreProperties>
</file>