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C19" w:rsidRPr="003973E8" w:rsidRDefault="00F80C19" w:rsidP="00F80C19">
      <w:pPr>
        <w:tabs>
          <w:tab w:val="center" w:pos="8540"/>
          <w:tab w:val="center" w:pos="9540"/>
        </w:tabs>
        <w:spacing w:before="240"/>
        <w:rPr>
          <w:rFonts w:ascii="Times New Roman" w:hAnsi="Times New Roman"/>
          <w:b/>
          <w:smallCaps/>
          <w:color w:val="0000FF"/>
          <w:sz w:val="32"/>
          <w:szCs w:val="32"/>
          <w:lang w:val="en-CA"/>
        </w:rPr>
      </w:pPr>
      <w:r w:rsidRPr="003973E8">
        <w:rPr>
          <w:rFonts w:ascii="Times New Roman" w:hAnsi="Times New Roman"/>
          <w:b/>
          <w:smallCaps/>
          <w:color w:val="0000FF"/>
          <w:sz w:val="32"/>
          <w:szCs w:val="32"/>
          <w:lang w:val="en-CA"/>
        </w:rPr>
        <w:t>What You Really Need to Know</w:t>
      </w:r>
    </w:p>
    <w:p w:rsidR="00F80C19" w:rsidRPr="003973E8" w:rsidRDefault="00F80C19" w:rsidP="00F80C19">
      <w:pPr>
        <w:pStyle w:val="heading20"/>
        <w:framePr w:w="0" w:hSpace="0" w:vSpace="0" w:wrap="auto" w:hAnchor="text"/>
        <w:pBdr>
          <w:bottom w:val="single" w:sz="4" w:space="1" w:color="auto"/>
        </w:pBdr>
        <w:ind w:left="0" w:right="0"/>
        <w:rPr>
          <w:rFonts w:ascii="Times New Roman" w:hAnsi="Times New Roman"/>
          <w:caps w:val="0"/>
          <w:smallCaps/>
          <w:lang w:val="en-CA"/>
        </w:rPr>
      </w:pPr>
      <w:r w:rsidRPr="003973E8">
        <w:rPr>
          <w:rFonts w:ascii="Times New Roman" w:hAnsi="Times New Roman"/>
          <w:caps w:val="0"/>
          <w:smallCaps/>
          <w:lang w:val="en-CA"/>
        </w:rPr>
        <w:t xml:space="preserve">Chapter </w:t>
      </w:r>
      <w:r>
        <w:rPr>
          <w:rFonts w:ascii="Times New Roman" w:hAnsi="Times New Roman"/>
          <w:caps w:val="0"/>
          <w:smallCaps/>
          <w:lang w:val="en-CA"/>
        </w:rPr>
        <w:t>1</w:t>
      </w:r>
      <w:r w:rsidRPr="003973E8">
        <w:rPr>
          <w:rFonts w:ascii="Times New Roman" w:hAnsi="Times New Roman"/>
          <w:caps w:val="0"/>
          <w:smallCaps/>
          <w:lang w:val="en-CA"/>
        </w:rPr>
        <w:t xml:space="preserve">: </w:t>
      </w:r>
      <w:r>
        <w:rPr>
          <w:rFonts w:ascii="Times New Roman" w:hAnsi="Times New Roman"/>
          <w:caps w:val="0"/>
          <w:smallCaps/>
          <w:lang w:val="en-CA"/>
        </w:rPr>
        <w:t>Introduction to Auditing</w:t>
      </w:r>
    </w:p>
    <w:p w:rsidR="00F80C19" w:rsidRPr="00643E2D" w:rsidRDefault="00F80C19" w:rsidP="00F80C19">
      <w:pPr>
        <w:rPr>
          <w:rFonts w:ascii="Times New Roman" w:hAnsi="Times New Roman"/>
          <w:szCs w:val="24"/>
          <w:lang w:val="en-CA"/>
        </w:rPr>
      </w:pPr>
    </w:p>
    <w:p w:rsidR="00ED3CFA" w:rsidRDefault="00ED3CFA" w:rsidP="00DE16A3">
      <w:pPr>
        <w:rPr>
          <w:rFonts w:ascii="Times New Roman" w:hAnsi="Times New Roman"/>
          <w:b/>
          <w:szCs w:val="24"/>
        </w:rPr>
      </w:pPr>
      <w:proofErr w:type="gramStart"/>
      <w:r>
        <w:rPr>
          <w:rFonts w:ascii="Times New Roman" w:hAnsi="Times New Roman"/>
          <w:b/>
          <w:szCs w:val="24"/>
        </w:rPr>
        <w:t>LO1  Explain</w:t>
      </w:r>
      <w:proofErr w:type="gramEnd"/>
      <w:r>
        <w:rPr>
          <w:rFonts w:ascii="Times New Roman" w:hAnsi="Times New Roman"/>
          <w:b/>
          <w:szCs w:val="24"/>
        </w:rPr>
        <w:t xml:space="preserve"> the importance of auditing</w:t>
      </w:r>
    </w:p>
    <w:p w:rsidR="00F4614B" w:rsidRDefault="008B6B6E" w:rsidP="00DE16A3">
      <w:pPr>
        <w:numPr>
          <w:ilvl w:val="0"/>
          <w:numId w:val="14"/>
        </w:numPr>
        <w:rPr>
          <w:rFonts w:ascii="Times New Roman" w:hAnsi="Times New Roman"/>
          <w:szCs w:val="24"/>
        </w:rPr>
      </w:pPr>
      <w:r w:rsidRPr="00F4614B">
        <w:rPr>
          <w:rFonts w:ascii="Times New Roman" w:hAnsi="Times New Roman"/>
          <w:b/>
          <w:szCs w:val="24"/>
        </w:rPr>
        <w:t>Auditing</w:t>
      </w:r>
      <w:r w:rsidRPr="00F4614B">
        <w:rPr>
          <w:rFonts w:ascii="Times New Roman" w:hAnsi="Times New Roman"/>
          <w:szCs w:val="24"/>
        </w:rPr>
        <w:t xml:space="preserve"> is the verification of information by someone other than the one providing it.  </w:t>
      </w:r>
      <w:r w:rsidR="00F4614B">
        <w:rPr>
          <w:rFonts w:ascii="Times New Roman" w:hAnsi="Times New Roman"/>
          <w:szCs w:val="24"/>
        </w:rPr>
        <w:t>V</w:t>
      </w:r>
      <w:r w:rsidR="00ED3CFA" w:rsidRPr="00F4614B">
        <w:rPr>
          <w:rFonts w:ascii="Times New Roman" w:hAnsi="Times New Roman"/>
          <w:szCs w:val="24"/>
        </w:rPr>
        <w:t xml:space="preserve">erification reduces the risk of the information being misleading.  </w:t>
      </w:r>
    </w:p>
    <w:p w:rsidR="001441DC" w:rsidRDefault="00ED3CFA" w:rsidP="00DE16A3">
      <w:pPr>
        <w:numPr>
          <w:ilvl w:val="0"/>
          <w:numId w:val="14"/>
        </w:numPr>
        <w:rPr>
          <w:rFonts w:ascii="Times New Roman" w:hAnsi="Times New Roman"/>
          <w:szCs w:val="24"/>
        </w:rPr>
      </w:pPr>
      <w:r w:rsidRPr="00F4614B">
        <w:rPr>
          <w:rFonts w:ascii="Times New Roman" w:hAnsi="Times New Roman"/>
          <w:szCs w:val="24"/>
        </w:rPr>
        <w:t xml:space="preserve">The possibility that information is incorrect is known as </w:t>
      </w:r>
      <w:r w:rsidRPr="00F4614B">
        <w:rPr>
          <w:rFonts w:ascii="Times New Roman" w:hAnsi="Times New Roman"/>
          <w:b/>
          <w:szCs w:val="24"/>
        </w:rPr>
        <w:t>information risk.</w:t>
      </w:r>
      <w:r w:rsidR="001441DC" w:rsidRPr="00F4614B">
        <w:rPr>
          <w:rFonts w:ascii="Times New Roman" w:hAnsi="Times New Roman"/>
          <w:b/>
          <w:szCs w:val="24"/>
        </w:rPr>
        <w:t xml:space="preserve">  </w:t>
      </w:r>
      <w:r w:rsidRPr="00F4614B">
        <w:rPr>
          <w:rFonts w:ascii="Times New Roman" w:hAnsi="Times New Roman"/>
          <w:szCs w:val="24"/>
        </w:rPr>
        <w:t>When auditors verify the reliability of fina</w:t>
      </w:r>
      <w:r w:rsidR="001441DC" w:rsidRPr="00F4614B">
        <w:rPr>
          <w:rFonts w:ascii="Times New Roman" w:hAnsi="Times New Roman"/>
          <w:szCs w:val="24"/>
        </w:rPr>
        <w:t xml:space="preserve">ncial information, they reduce </w:t>
      </w:r>
      <w:r w:rsidRPr="00F4614B">
        <w:rPr>
          <w:rFonts w:ascii="Times New Roman" w:hAnsi="Times New Roman"/>
          <w:szCs w:val="24"/>
        </w:rPr>
        <w:t>information risk</w:t>
      </w:r>
      <w:r w:rsidR="00DE16A3" w:rsidRPr="00F4614B">
        <w:rPr>
          <w:rFonts w:ascii="Times New Roman" w:hAnsi="Times New Roman"/>
          <w:szCs w:val="24"/>
        </w:rPr>
        <w:t>.</w:t>
      </w:r>
      <w:r w:rsidR="00AC460D" w:rsidRPr="00F4614B">
        <w:rPr>
          <w:rFonts w:ascii="Times New Roman" w:hAnsi="Times New Roman"/>
          <w:szCs w:val="24"/>
        </w:rPr>
        <w:t xml:space="preserve"> </w:t>
      </w:r>
    </w:p>
    <w:p w:rsidR="00F4614B" w:rsidRPr="00F4614B" w:rsidRDefault="00F4614B" w:rsidP="00DE16A3">
      <w:pPr>
        <w:numPr>
          <w:ilvl w:val="0"/>
          <w:numId w:val="14"/>
        </w:numPr>
        <w:rPr>
          <w:rFonts w:ascii="Times New Roman" w:hAnsi="Times New Roman"/>
          <w:szCs w:val="24"/>
        </w:rPr>
      </w:pPr>
      <w:r>
        <w:rPr>
          <w:rFonts w:ascii="Times New Roman" w:hAnsi="Times New Roman"/>
          <w:b/>
          <w:szCs w:val="24"/>
        </w:rPr>
        <w:t>GAAP</w:t>
      </w:r>
      <w:r>
        <w:rPr>
          <w:rFonts w:ascii="Times New Roman" w:hAnsi="Times New Roman"/>
          <w:szCs w:val="24"/>
        </w:rPr>
        <w:t xml:space="preserve"> stands for Generally Accepted Accounting Principles.  These are methods that have been established in a particular jurisdiction by a standard-setting body or by authoritative support such as the accounting recommendations in the </w:t>
      </w:r>
      <w:r w:rsidR="000D0FE4">
        <w:rPr>
          <w:rFonts w:ascii="Times New Roman" w:hAnsi="Times New Roman"/>
          <w:szCs w:val="24"/>
        </w:rPr>
        <w:t xml:space="preserve">CPA Canada </w:t>
      </w:r>
      <w:r>
        <w:rPr>
          <w:rFonts w:ascii="Times New Roman" w:hAnsi="Times New Roman"/>
          <w:szCs w:val="24"/>
        </w:rPr>
        <w:t>Handbook.</w:t>
      </w:r>
    </w:p>
    <w:p w:rsidR="00ED3CFA" w:rsidRPr="001441DC" w:rsidRDefault="00AC460D" w:rsidP="00DE16A3">
      <w:pPr>
        <w:numPr>
          <w:ilvl w:val="0"/>
          <w:numId w:val="14"/>
        </w:numPr>
        <w:rPr>
          <w:rFonts w:ascii="Times New Roman" w:hAnsi="Times New Roman"/>
          <w:szCs w:val="24"/>
        </w:rPr>
      </w:pPr>
      <w:r w:rsidRPr="001441DC">
        <w:rPr>
          <w:rFonts w:ascii="Times New Roman" w:hAnsi="Times New Roman"/>
          <w:szCs w:val="24"/>
        </w:rPr>
        <w:t>Auditors must be perceived as acting in the interest of the financial statement users (</w:t>
      </w:r>
      <w:r w:rsidRPr="00141322">
        <w:rPr>
          <w:rFonts w:ascii="Times New Roman" w:hAnsi="Times New Roman"/>
          <w:b/>
          <w:szCs w:val="24"/>
        </w:rPr>
        <w:t>acting in the public interest</w:t>
      </w:r>
      <w:r w:rsidRPr="001441DC">
        <w:rPr>
          <w:rFonts w:ascii="Times New Roman" w:hAnsi="Times New Roman"/>
          <w:szCs w:val="24"/>
        </w:rPr>
        <w:t>).</w:t>
      </w:r>
    </w:p>
    <w:p w:rsidR="008B6B6E" w:rsidRDefault="00ED3CFA" w:rsidP="00DE16A3">
      <w:pPr>
        <w:numPr>
          <w:ilvl w:val="0"/>
          <w:numId w:val="14"/>
        </w:numPr>
        <w:rPr>
          <w:rFonts w:ascii="Times New Roman" w:hAnsi="Times New Roman"/>
          <w:szCs w:val="24"/>
        </w:rPr>
      </w:pPr>
      <w:r>
        <w:rPr>
          <w:rFonts w:ascii="Times New Roman" w:hAnsi="Times New Roman"/>
          <w:szCs w:val="24"/>
        </w:rPr>
        <w:t>An</w:t>
      </w:r>
      <w:r w:rsidR="008B6B6E" w:rsidRPr="005617A2">
        <w:rPr>
          <w:rFonts w:ascii="Times New Roman" w:hAnsi="Times New Roman"/>
          <w:szCs w:val="24"/>
        </w:rPr>
        <w:t xml:space="preserve"> important distinguishing</w:t>
      </w:r>
      <w:r w:rsidR="008B6B6E">
        <w:rPr>
          <w:rFonts w:ascii="Times New Roman" w:hAnsi="Times New Roman"/>
          <w:szCs w:val="24"/>
        </w:rPr>
        <w:t xml:space="preserve"> feature of auditing</w:t>
      </w:r>
      <w:r>
        <w:rPr>
          <w:rFonts w:ascii="Times New Roman" w:hAnsi="Times New Roman"/>
          <w:szCs w:val="24"/>
        </w:rPr>
        <w:t xml:space="preserve"> is</w:t>
      </w:r>
      <w:r w:rsidR="008B6B6E">
        <w:rPr>
          <w:rFonts w:ascii="Times New Roman" w:hAnsi="Times New Roman"/>
          <w:szCs w:val="24"/>
        </w:rPr>
        <w:t xml:space="preserve"> know</w:t>
      </w:r>
      <w:r w:rsidR="0096008A">
        <w:rPr>
          <w:rFonts w:ascii="Times New Roman" w:hAnsi="Times New Roman"/>
          <w:szCs w:val="24"/>
        </w:rPr>
        <w:t>n</w:t>
      </w:r>
      <w:r w:rsidR="008B6B6E">
        <w:rPr>
          <w:rFonts w:ascii="Times New Roman" w:hAnsi="Times New Roman"/>
          <w:szCs w:val="24"/>
        </w:rPr>
        <w:t xml:space="preserve"> </w:t>
      </w:r>
      <w:proofErr w:type="gramStart"/>
      <w:r w:rsidR="008B6B6E">
        <w:rPr>
          <w:rFonts w:ascii="Times New Roman" w:hAnsi="Times New Roman"/>
          <w:szCs w:val="24"/>
        </w:rPr>
        <w:t xml:space="preserve">as </w:t>
      </w:r>
      <w:r w:rsidR="008B6B6E" w:rsidRPr="00DE16A3">
        <w:rPr>
          <w:rFonts w:ascii="Times New Roman" w:hAnsi="Times New Roman"/>
          <w:b/>
          <w:szCs w:val="24"/>
        </w:rPr>
        <w:t>three party accounta</w:t>
      </w:r>
      <w:r w:rsidRPr="00DE16A3">
        <w:rPr>
          <w:rFonts w:ascii="Times New Roman" w:hAnsi="Times New Roman"/>
          <w:b/>
          <w:szCs w:val="24"/>
        </w:rPr>
        <w:t>bility</w:t>
      </w:r>
      <w:proofErr w:type="gramEnd"/>
      <w:r>
        <w:rPr>
          <w:rFonts w:ascii="Times New Roman" w:hAnsi="Times New Roman"/>
          <w:szCs w:val="24"/>
        </w:rPr>
        <w:t xml:space="preserve">. The three parties are: </w:t>
      </w:r>
      <w:r w:rsidR="008B6B6E">
        <w:rPr>
          <w:rFonts w:ascii="Times New Roman" w:hAnsi="Times New Roman"/>
          <w:szCs w:val="24"/>
        </w:rPr>
        <w:t>preparer</w:t>
      </w:r>
      <w:r>
        <w:rPr>
          <w:rFonts w:ascii="Times New Roman" w:hAnsi="Times New Roman"/>
          <w:szCs w:val="24"/>
        </w:rPr>
        <w:t>s</w:t>
      </w:r>
      <w:r w:rsidR="008B6B6E">
        <w:rPr>
          <w:rFonts w:ascii="Times New Roman" w:hAnsi="Times New Roman"/>
          <w:szCs w:val="24"/>
        </w:rPr>
        <w:t xml:space="preserve"> of</w:t>
      </w:r>
      <w:r>
        <w:rPr>
          <w:rFonts w:ascii="Times New Roman" w:hAnsi="Times New Roman"/>
          <w:szCs w:val="24"/>
        </w:rPr>
        <w:t xml:space="preserve"> the</w:t>
      </w:r>
      <w:r w:rsidR="008B6B6E">
        <w:rPr>
          <w:rFonts w:ascii="Times New Roman" w:hAnsi="Times New Roman"/>
          <w:szCs w:val="24"/>
        </w:rPr>
        <w:t xml:space="preserve"> information, user</w:t>
      </w:r>
      <w:r>
        <w:rPr>
          <w:rFonts w:ascii="Times New Roman" w:hAnsi="Times New Roman"/>
          <w:szCs w:val="24"/>
        </w:rPr>
        <w:t>s</w:t>
      </w:r>
      <w:r w:rsidR="008B6B6E">
        <w:rPr>
          <w:rFonts w:ascii="Times New Roman" w:hAnsi="Times New Roman"/>
          <w:szCs w:val="24"/>
        </w:rPr>
        <w:t xml:space="preserve"> of the information, and auditor</w:t>
      </w:r>
      <w:r>
        <w:rPr>
          <w:rFonts w:ascii="Times New Roman" w:hAnsi="Times New Roman"/>
          <w:szCs w:val="24"/>
        </w:rPr>
        <w:t>s</w:t>
      </w:r>
      <w:r w:rsidR="0096008A">
        <w:rPr>
          <w:rFonts w:ascii="Times New Roman" w:hAnsi="Times New Roman"/>
          <w:szCs w:val="24"/>
        </w:rPr>
        <w:t xml:space="preserve"> who</w:t>
      </w:r>
      <w:r w:rsidR="008B6B6E">
        <w:rPr>
          <w:rFonts w:ascii="Times New Roman" w:hAnsi="Times New Roman"/>
          <w:szCs w:val="24"/>
        </w:rPr>
        <w:t xml:space="preserve"> work for the user</w:t>
      </w:r>
      <w:r w:rsidR="00F4614B">
        <w:rPr>
          <w:rFonts w:ascii="Times New Roman" w:hAnsi="Times New Roman"/>
          <w:szCs w:val="24"/>
        </w:rPr>
        <w:t>s</w:t>
      </w:r>
      <w:r w:rsidR="0096008A">
        <w:rPr>
          <w:rFonts w:ascii="Times New Roman" w:hAnsi="Times New Roman"/>
          <w:szCs w:val="24"/>
        </w:rPr>
        <w:t>,</w:t>
      </w:r>
      <w:r w:rsidR="008B6B6E">
        <w:rPr>
          <w:rFonts w:ascii="Times New Roman" w:hAnsi="Times New Roman"/>
          <w:szCs w:val="24"/>
        </w:rPr>
        <w:t xml:space="preserve"> check</w:t>
      </w:r>
      <w:r w:rsidR="0096008A">
        <w:rPr>
          <w:rFonts w:ascii="Times New Roman" w:hAnsi="Times New Roman"/>
          <w:szCs w:val="24"/>
        </w:rPr>
        <w:t>ing</w:t>
      </w:r>
      <w:r w:rsidR="008B6B6E">
        <w:rPr>
          <w:rFonts w:ascii="Times New Roman" w:hAnsi="Times New Roman"/>
          <w:szCs w:val="24"/>
        </w:rPr>
        <w:t xml:space="preserve"> the work of the preparer.  </w:t>
      </w:r>
    </w:p>
    <w:p w:rsidR="00ED3CFA" w:rsidRDefault="00ED3CFA" w:rsidP="00DE16A3">
      <w:pPr>
        <w:rPr>
          <w:rFonts w:ascii="Times New Roman" w:hAnsi="Times New Roman"/>
          <w:szCs w:val="24"/>
        </w:rPr>
      </w:pPr>
    </w:p>
    <w:p w:rsidR="00ED3CFA" w:rsidRPr="00ED3CFA" w:rsidRDefault="00ED3CFA" w:rsidP="00DE16A3">
      <w:pPr>
        <w:rPr>
          <w:rFonts w:ascii="Times New Roman" w:hAnsi="Times New Roman"/>
          <w:b/>
          <w:szCs w:val="24"/>
        </w:rPr>
      </w:pPr>
      <w:proofErr w:type="gramStart"/>
      <w:r>
        <w:rPr>
          <w:rFonts w:ascii="Times New Roman" w:hAnsi="Times New Roman"/>
          <w:b/>
          <w:szCs w:val="24"/>
        </w:rPr>
        <w:t>LO2  Distinguish</w:t>
      </w:r>
      <w:proofErr w:type="gramEnd"/>
      <w:r>
        <w:rPr>
          <w:rFonts w:ascii="Times New Roman" w:hAnsi="Times New Roman"/>
          <w:b/>
          <w:szCs w:val="24"/>
        </w:rPr>
        <w:t xml:space="preserve"> auditing from accounting</w:t>
      </w:r>
    </w:p>
    <w:p w:rsidR="00ED3CFA" w:rsidRDefault="008B6B6E" w:rsidP="00DE16A3">
      <w:pPr>
        <w:numPr>
          <w:ilvl w:val="0"/>
          <w:numId w:val="16"/>
        </w:numPr>
        <w:rPr>
          <w:rFonts w:ascii="Times New Roman" w:hAnsi="Times New Roman"/>
          <w:szCs w:val="24"/>
        </w:rPr>
      </w:pPr>
      <w:r w:rsidRPr="00DE16A3">
        <w:rPr>
          <w:rFonts w:ascii="Times New Roman" w:hAnsi="Times New Roman"/>
          <w:b/>
          <w:szCs w:val="24"/>
        </w:rPr>
        <w:t>Accounting</w:t>
      </w:r>
      <w:r w:rsidRPr="0063065B">
        <w:rPr>
          <w:rFonts w:ascii="Times New Roman" w:hAnsi="Times New Roman"/>
          <w:szCs w:val="24"/>
        </w:rPr>
        <w:t xml:space="preserve"> is the process of recording, class</w:t>
      </w:r>
      <w:r>
        <w:rPr>
          <w:rFonts w:ascii="Times New Roman" w:hAnsi="Times New Roman"/>
          <w:szCs w:val="24"/>
        </w:rPr>
        <w:t xml:space="preserve">ifying, and </w:t>
      </w:r>
      <w:r w:rsidRPr="00AD56E7">
        <w:rPr>
          <w:rFonts w:ascii="Times New Roman" w:hAnsi="Times New Roman"/>
          <w:szCs w:val="24"/>
        </w:rPr>
        <w:t xml:space="preserve">summarizing transactions into financial statements.  </w:t>
      </w:r>
    </w:p>
    <w:p w:rsidR="00ED3CFA" w:rsidRDefault="00ED3CFA" w:rsidP="00DE16A3">
      <w:pPr>
        <w:numPr>
          <w:ilvl w:val="0"/>
          <w:numId w:val="16"/>
        </w:numPr>
        <w:rPr>
          <w:rFonts w:ascii="Times New Roman" w:hAnsi="Times New Roman"/>
          <w:szCs w:val="24"/>
        </w:rPr>
      </w:pPr>
      <w:r>
        <w:rPr>
          <w:rFonts w:ascii="Times New Roman" w:hAnsi="Times New Roman"/>
          <w:szCs w:val="24"/>
        </w:rPr>
        <w:t xml:space="preserve">There are three underlying conditions impacting the users’ demand for accounting information: complexity, remoteness and consequences.  </w:t>
      </w:r>
      <w:r w:rsidR="008B6B6E" w:rsidRPr="00141322">
        <w:rPr>
          <w:rFonts w:ascii="Times New Roman" w:hAnsi="Times New Roman"/>
          <w:b/>
          <w:szCs w:val="24"/>
        </w:rPr>
        <w:t>Complexity</w:t>
      </w:r>
      <w:r w:rsidR="008B6B6E" w:rsidRPr="00ED3CFA">
        <w:rPr>
          <w:rFonts w:ascii="Times New Roman" w:hAnsi="Times New Roman"/>
          <w:szCs w:val="24"/>
        </w:rPr>
        <w:t xml:space="preserve"> refers to the increasing number and variety of transactions.   </w:t>
      </w:r>
      <w:r w:rsidR="008B6B6E" w:rsidRPr="00141322">
        <w:rPr>
          <w:rFonts w:ascii="Times New Roman" w:hAnsi="Times New Roman"/>
          <w:b/>
          <w:szCs w:val="24"/>
        </w:rPr>
        <w:t>Remoteness</w:t>
      </w:r>
      <w:r w:rsidR="008B6B6E" w:rsidRPr="00ED3CFA">
        <w:rPr>
          <w:rFonts w:ascii="Times New Roman" w:hAnsi="Times New Roman"/>
          <w:szCs w:val="24"/>
        </w:rPr>
        <w:t xml:space="preserve"> describes how users of financial information are usually separated from a company’s accounting records by distance and time, as well as by lack of expertise.  </w:t>
      </w:r>
      <w:r w:rsidRPr="00141322">
        <w:rPr>
          <w:rFonts w:ascii="Times New Roman" w:hAnsi="Times New Roman"/>
          <w:b/>
          <w:szCs w:val="24"/>
        </w:rPr>
        <w:t>Consequences</w:t>
      </w:r>
      <w:r>
        <w:rPr>
          <w:rFonts w:ascii="Times New Roman" w:hAnsi="Times New Roman"/>
          <w:szCs w:val="24"/>
        </w:rPr>
        <w:t xml:space="preserve"> refer to the fact that decisions involving large dollars and efforts are made based on financial information.  </w:t>
      </w:r>
    </w:p>
    <w:p w:rsidR="00ED3CFA" w:rsidRDefault="006200C7" w:rsidP="00DE16A3">
      <w:pPr>
        <w:numPr>
          <w:ilvl w:val="0"/>
          <w:numId w:val="16"/>
        </w:numPr>
        <w:rPr>
          <w:rFonts w:ascii="Times New Roman" w:hAnsi="Times New Roman"/>
          <w:szCs w:val="24"/>
        </w:rPr>
      </w:pPr>
      <w:r w:rsidRPr="00ED3CFA">
        <w:rPr>
          <w:rFonts w:ascii="Times New Roman" w:hAnsi="Times New Roman"/>
          <w:szCs w:val="24"/>
        </w:rPr>
        <w:t>Companies prepare information to be used by financial decision makers</w:t>
      </w:r>
      <w:r w:rsidR="00ED3CFA">
        <w:rPr>
          <w:rFonts w:ascii="Times New Roman" w:hAnsi="Times New Roman"/>
          <w:szCs w:val="24"/>
        </w:rPr>
        <w:t xml:space="preserve"> in order to </w:t>
      </w:r>
      <w:r w:rsidRPr="00ED3CFA">
        <w:rPr>
          <w:rFonts w:ascii="Times New Roman" w:hAnsi="Times New Roman"/>
          <w:szCs w:val="24"/>
        </w:rPr>
        <w:t>obtain loans or sell stock.  This is a potential conflict of interest.  As a result</w:t>
      </w:r>
      <w:r w:rsidR="0096008A" w:rsidRPr="00ED3CFA">
        <w:rPr>
          <w:rFonts w:ascii="Times New Roman" w:hAnsi="Times New Roman"/>
          <w:szCs w:val="24"/>
        </w:rPr>
        <w:t>,</w:t>
      </w:r>
      <w:r w:rsidRPr="00ED3CFA">
        <w:rPr>
          <w:rFonts w:ascii="Times New Roman" w:hAnsi="Times New Roman"/>
          <w:szCs w:val="24"/>
        </w:rPr>
        <w:t xml:space="preserve"> users are a naturally skeptical of the financial information prepared </w:t>
      </w:r>
      <w:r w:rsidR="00ED3CFA">
        <w:rPr>
          <w:rFonts w:ascii="Times New Roman" w:hAnsi="Times New Roman"/>
          <w:szCs w:val="24"/>
        </w:rPr>
        <w:t>by companies.</w:t>
      </w:r>
      <w:r w:rsidRPr="00ED3CFA">
        <w:rPr>
          <w:rFonts w:ascii="Times New Roman" w:hAnsi="Times New Roman"/>
          <w:szCs w:val="24"/>
        </w:rPr>
        <w:t xml:space="preserve">  External professional auditors are </w:t>
      </w:r>
      <w:r w:rsidR="00ED3CFA">
        <w:rPr>
          <w:rFonts w:ascii="Times New Roman" w:hAnsi="Times New Roman"/>
          <w:szCs w:val="24"/>
        </w:rPr>
        <w:t xml:space="preserve">hired </w:t>
      </w:r>
      <w:r w:rsidRPr="00ED3CFA">
        <w:rPr>
          <w:rFonts w:ascii="Times New Roman" w:hAnsi="Times New Roman"/>
          <w:szCs w:val="24"/>
        </w:rPr>
        <w:t xml:space="preserve">to lend credibility to the financial information. </w:t>
      </w:r>
    </w:p>
    <w:p w:rsidR="00C549F2" w:rsidRDefault="00C549F2" w:rsidP="0022048F">
      <w:pPr>
        <w:numPr>
          <w:ilvl w:val="0"/>
          <w:numId w:val="16"/>
        </w:numPr>
        <w:rPr>
          <w:rFonts w:ascii="Times New Roman" w:hAnsi="Times New Roman"/>
          <w:szCs w:val="24"/>
        </w:rPr>
      </w:pPr>
      <w:r w:rsidRPr="00141322">
        <w:rPr>
          <w:rFonts w:ascii="Times New Roman" w:hAnsi="Times New Roman"/>
          <w:b/>
          <w:szCs w:val="24"/>
        </w:rPr>
        <w:t>Professional skepticism</w:t>
      </w:r>
      <w:r>
        <w:rPr>
          <w:rFonts w:ascii="Times New Roman" w:hAnsi="Times New Roman"/>
          <w:szCs w:val="24"/>
        </w:rPr>
        <w:t xml:space="preserve"> is an auditor’s tendency not to believe management assertions but, instead, to find sufficient support for the assertions through appropriate audit evidence. Professional skepticism is an important aspect of professional judgment.</w:t>
      </w:r>
    </w:p>
    <w:p w:rsidR="0022048F" w:rsidRPr="0022048F" w:rsidRDefault="006200C7" w:rsidP="0022048F">
      <w:pPr>
        <w:numPr>
          <w:ilvl w:val="0"/>
          <w:numId w:val="16"/>
        </w:numPr>
        <w:rPr>
          <w:rFonts w:ascii="Times New Roman" w:hAnsi="Times New Roman"/>
          <w:szCs w:val="24"/>
        </w:rPr>
      </w:pPr>
      <w:r w:rsidRPr="00ED3CFA">
        <w:rPr>
          <w:rFonts w:ascii="Times New Roman" w:hAnsi="Times New Roman"/>
          <w:szCs w:val="24"/>
        </w:rPr>
        <w:t xml:space="preserve">Lending credibility is also known as providing </w:t>
      </w:r>
      <w:r w:rsidRPr="0022048F">
        <w:rPr>
          <w:rFonts w:ascii="Times New Roman" w:hAnsi="Times New Roman"/>
          <w:b/>
          <w:szCs w:val="24"/>
        </w:rPr>
        <w:t>assurance</w:t>
      </w:r>
      <w:r w:rsidRPr="00ED3CFA">
        <w:rPr>
          <w:rFonts w:ascii="Times New Roman" w:hAnsi="Times New Roman"/>
          <w:szCs w:val="24"/>
        </w:rPr>
        <w:t>.  Usually when people think of financial statements, they think of the annual report which includes both the financial statements prepared by management and the audit opinion prepared by auditors.  However, auditing does not include financial report production. That function is performed by a company’s accountants unde</w:t>
      </w:r>
      <w:r w:rsidR="00BE3A6B" w:rsidRPr="00ED3CFA">
        <w:rPr>
          <w:rFonts w:ascii="Times New Roman" w:hAnsi="Times New Roman"/>
          <w:szCs w:val="24"/>
        </w:rPr>
        <w:t>r the direction of management. The a</w:t>
      </w:r>
      <w:r w:rsidRPr="00ED3CFA">
        <w:rPr>
          <w:rFonts w:ascii="Times New Roman" w:hAnsi="Times New Roman"/>
          <w:szCs w:val="24"/>
        </w:rPr>
        <w:t>uditor</w:t>
      </w:r>
      <w:r w:rsidR="00BE3A6B" w:rsidRPr="00ED3CFA">
        <w:rPr>
          <w:rFonts w:ascii="Times New Roman" w:hAnsi="Times New Roman"/>
          <w:szCs w:val="24"/>
        </w:rPr>
        <w:t>’</w:t>
      </w:r>
      <w:r w:rsidRPr="00ED3CFA">
        <w:rPr>
          <w:rFonts w:ascii="Times New Roman" w:hAnsi="Times New Roman"/>
          <w:szCs w:val="24"/>
        </w:rPr>
        <w:t xml:space="preserve">s role is to determine whether the information in the financial statements is reliable, and </w:t>
      </w:r>
      <w:r w:rsidR="0096008A" w:rsidRPr="00ED3CFA">
        <w:rPr>
          <w:rFonts w:ascii="Times New Roman" w:hAnsi="Times New Roman"/>
          <w:szCs w:val="24"/>
        </w:rPr>
        <w:t xml:space="preserve">to </w:t>
      </w:r>
      <w:r w:rsidRPr="00ED3CFA">
        <w:rPr>
          <w:rFonts w:ascii="Times New Roman" w:hAnsi="Times New Roman"/>
          <w:szCs w:val="24"/>
        </w:rPr>
        <w:t xml:space="preserve">communicate this to the users.  </w:t>
      </w:r>
    </w:p>
    <w:p w:rsidR="00DE16A3" w:rsidRDefault="00DE16A3" w:rsidP="00DE16A3">
      <w:pPr>
        <w:numPr>
          <w:ilvl w:val="0"/>
          <w:numId w:val="16"/>
        </w:numPr>
        <w:rPr>
          <w:rFonts w:ascii="Times New Roman" w:hAnsi="Times New Roman"/>
          <w:szCs w:val="24"/>
        </w:rPr>
      </w:pPr>
      <w:r>
        <w:rPr>
          <w:rFonts w:ascii="Times New Roman" w:hAnsi="Times New Roman"/>
          <w:szCs w:val="24"/>
        </w:rPr>
        <w:t>Auditing involves a process of obtaining and evaluating evidence in order to verify the accuracy of financial information.</w:t>
      </w:r>
    </w:p>
    <w:p w:rsidR="0022048F" w:rsidRDefault="0022048F" w:rsidP="00DE16A3">
      <w:pPr>
        <w:numPr>
          <w:ilvl w:val="0"/>
          <w:numId w:val="16"/>
        </w:numPr>
        <w:rPr>
          <w:rFonts w:ascii="Times New Roman" w:hAnsi="Times New Roman"/>
          <w:szCs w:val="24"/>
        </w:rPr>
      </w:pPr>
      <w:r>
        <w:rPr>
          <w:rFonts w:ascii="Times New Roman" w:hAnsi="Times New Roman"/>
          <w:szCs w:val="24"/>
        </w:rPr>
        <w:lastRenderedPageBreak/>
        <w:t xml:space="preserve">The purpose of an audit is to enhance the degree of confidence of the users of the financial statements.  </w:t>
      </w:r>
      <w:r w:rsidRPr="00141322">
        <w:rPr>
          <w:rFonts w:ascii="Times New Roman" w:hAnsi="Times New Roman"/>
          <w:b/>
          <w:szCs w:val="24"/>
        </w:rPr>
        <w:t>Auditors express an opinion</w:t>
      </w:r>
      <w:r>
        <w:rPr>
          <w:rFonts w:ascii="Times New Roman" w:hAnsi="Times New Roman"/>
          <w:szCs w:val="24"/>
        </w:rPr>
        <w:t xml:space="preserve"> on whether the financial statements are prepared, in all material respects, in accordance with an applicable financial reporting framework.</w:t>
      </w:r>
      <w:r w:rsidR="00C549F2">
        <w:rPr>
          <w:rFonts w:ascii="Times New Roman" w:hAnsi="Times New Roman"/>
          <w:szCs w:val="24"/>
        </w:rPr>
        <w:t xml:space="preserve"> </w:t>
      </w:r>
    </w:p>
    <w:p w:rsidR="0022048F" w:rsidRDefault="0022048F" w:rsidP="00DE16A3">
      <w:pPr>
        <w:numPr>
          <w:ilvl w:val="0"/>
          <w:numId w:val="16"/>
        </w:numPr>
        <w:rPr>
          <w:rFonts w:ascii="Times New Roman" w:hAnsi="Times New Roman"/>
          <w:szCs w:val="24"/>
        </w:rPr>
      </w:pPr>
      <w:r w:rsidRPr="0022048F">
        <w:rPr>
          <w:rFonts w:ascii="Times New Roman" w:hAnsi="Times New Roman"/>
          <w:b/>
          <w:szCs w:val="24"/>
        </w:rPr>
        <w:t>Professional judgment</w:t>
      </w:r>
      <w:r>
        <w:rPr>
          <w:rFonts w:ascii="Times New Roman" w:hAnsi="Times New Roman"/>
          <w:szCs w:val="24"/>
        </w:rPr>
        <w:t xml:space="preserve"> is widely used in accounting and auditing  It refers to the application of relevant training, knowledge, and experience in making informed decisions about the courses of action that are appropriate.  </w:t>
      </w:r>
      <w:r w:rsidRPr="0022048F">
        <w:rPr>
          <w:rFonts w:ascii="Times New Roman" w:hAnsi="Times New Roman"/>
          <w:b/>
          <w:szCs w:val="24"/>
        </w:rPr>
        <w:t>Critical thinking</w:t>
      </w:r>
      <w:r>
        <w:rPr>
          <w:rFonts w:ascii="Times New Roman" w:hAnsi="Times New Roman"/>
          <w:b/>
          <w:szCs w:val="24"/>
        </w:rPr>
        <w:t xml:space="preserve"> </w:t>
      </w:r>
      <w:r>
        <w:rPr>
          <w:rFonts w:ascii="Times New Roman" w:hAnsi="Times New Roman"/>
          <w:szCs w:val="24"/>
        </w:rPr>
        <w:t>is the process of justifying one’s conclusion or decision by providing acceptable reasons.</w:t>
      </w:r>
      <w:r w:rsidR="00C549F2">
        <w:rPr>
          <w:rFonts w:ascii="Times New Roman" w:hAnsi="Times New Roman"/>
          <w:szCs w:val="24"/>
        </w:rPr>
        <w:t xml:space="preserve"> </w:t>
      </w:r>
    </w:p>
    <w:p w:rsidR="0022048F" w:rsidRDefault="0022048F" w:rsidP="00DE16A3">
      <w:pPr>
        <w:numPr>
          <w:ilvl w:val="0"/>
          <w:numId w:val="16"/>
        </w:numPr>
        <w:rPr>
          <w:rFonts w:ascii="Times New Roman" w:hAnsi="Times New Roman"/>
          <w:szCs w:val="24"/>
        </w:rPr>
      </w:pPr>
      <w:r w:rsidRPr="0022048F">
        <w:rPr>
          <w:rFonts w:ascii="Times New Roman" w:hAnsi="Times New Roman"/>
          <w:szCs w:val="24"/>
        </w:rPr>
        <w:t>An</w:t>
      </w:r>
      <w:r>
        <w:rPr>
          <w:rFonts w:ascii="Times New Roman" w:hAnsi="Times New Roman"/>
          <w:b/>
          <w:szCs w:val="24"/>
        </w:rPr>
        <w:t xml:space="preserve"> </w:t>
      </w:r>
      <w:r w:rsidR="00C549F2">
        <w:rPr>
          <w:rFonts w:ascii="Times New Roman" w:hAnsi="Times New Roman"/>
          <w:b/>
          <w:szCs w:val="24"/>
        </w:rPr>
        <w:t>attest engagement</w:t>
      </w:r>
      <w:r w:rsidR="00C549F2">
        <w:rPr>
          <w:rFonts w:ascii="Times New Roman" w:hAnsi="Times New Roman"/>
          <w:szCs w:val="24"/>
        </w:rPr>
        <w:t xml:space="preserve"> </w:t>
      </w:r>
      <w:r>
        <w:rPr>
          <w:rFonts w:ascii="Times New Roman" w:hAnsi="Times New Roman"/>
          <w:szCs w:val="24"/>
        </w:rPr>
        <w:t>is an engagement where the PA is hired to perform procedures and issue a report to affirm the validity of an assertion.</w:t>
      </w:r>
      <w:r w:rsidR="00C549F2">
        <w:rPr>
          <w:rFonts w:ascii="Times New Roman" w:hAnsi="Times New Roman"/>
          <w:szCs w:val="24"/>
        </w:rPr>
        <w:t xml:space="preserve"> </w:t>
      </w:r>
    </w:p>
    <w:p w:rsidR="0022048F" w:rsidRDefault="0022048F" w:rsidP="00DE16A3">
      <w:pPr>
        <w:numPr>
          <w:ilvl w:val="0"/>
          <w:numId w:val="16"/>
        </w:numPr>
        <w:rPr>
          <w:rFonts w:ascii="Times New Roman" w:hAnsi="Times New Roman"/>
          <w:szCs w:val="24"/>
        </w:rPr>
      </w:pPr>
      <w:r>
        <w:rPr>
          <w:rFonts w:ascii="Times New Roman" w:hAnsi="Times New Roman"/>
          <w:b/>
          <w:szCs w:val="24"/>
        </w:rPr>
        <w:t>CAS (Canadian Auditing Standard)</w:t>
      </w:r>
      <w:r>
        <w:rPr>
          <w:rFonts w:ascii="Times New Roman" w:hAnsi="Times New Roman"/>
          <w:szCs w:val="24"/>
        </w:rPr>
        <w:t xml:space="preserve"> is the audit standard in Canada using the equivalent International Standard on Auditing (ISA).</w:t>
      </w:r>
      <w:r w:rsidR="00C549F2">
        <w:rPr>
          <w:rFonts w:ascii="Times New Roman" w:hAnsi="Times New Roman"/>
          <w:szCs w:val="24"/>
        </w:rPr>
        <w:t xml:space="preserve"> </w:t>
      </w:r>
    </w:p>
    <w:p w:rsidR="00C549F2" w:rsidRPr="00C549F2" w:rsidRDefault="00C549F2" w:rsidP="00C549F2">
      <w:pPr>
        <w:numPr>
          <w:ilvl w:val="0"/>
          <w:numId w:val="16"/>
        </w:numPr>
        <w:rPr>
          <w:rFonts w:ascii="Times New Roman" w:hAnsi="Times New Roman"/>
          <w:szCs w:val="24"/>
        </w:rPr>
      </w:pPr>
      <w:r w:rsidRPr="00C549F2">
        <w:rPr>
          <w:rFonts w:ascii="Times New Roman" w:hAnsi="Times New Roman"/>
          <w:szCs w:val="24"/>
        </w:rPr>
        <w:t xml:space="preserve">The </w:t>
      </w:r>
      <w:r w:rsidRPr="00141322">
        <w:rPr>
          <w:rFonts w:ascii="Times New Roman" w:hAnsi="Times New Roman"/>
          <w:b/>
          <w:szCs w:val="24"/>
        </w:rPr>
        <w:t>expectations gap</w:t>
      </w:r>
      <w:r w:rsidRPr="00C549F2">
        <w:rPr>
          <w:rFonts w:ascii="Times New Roman" w:hAnsi="Times New Roman"/>
          <w:szCs w:val="24"/>
        </w:rPr>
        <w:t xml:space="preserve"> in auditing refers to the difference between what the public and other financial statement users perceive auditors' responsibilities to be and what auditors believe their responsibilities entail. It can also refer to difference in understanding regarding nature of audit engagement</w:t>
      </w:r>
      <w:r>
        <w:rPr>
          <w:rFonts w:ascii="Times New Roman" w:hAnsi="Times New Roman"/>
          <w:szCs w:val="24"/>
        </w:rPr>
        <w:t>,</w:t>
      </w:r>
      <w:r w:rsidRPr="00C549F2">
        <w:rPr>
          <w:rFonts w:ascii="Times New Roman" w:hAnsi="Times New Roman"/>
          <w:szCs w:val="24"/>
        </w:rPr>
        <w:t xml:space="preserve"> i.e. what users believe audit is and what audit actually is. </w:t>
      </w:r>
      <w:r>
        <w:rPr>
          <w:rFonts w:ascii="Times New Roman" w:hAnsi="Times New Roman"/>
          <w:szCs w:val="24"/>
        </w:rPr>
        <w:t>An a</w:t>
      </w:r>
      <w:r w:rsidRPr="00C549F2">
        <w:rPr>
          <w:rFonts w:ascii="Times New Roman" w:hAnsi="Times New Roman"/>
          <w:szCs w:val="24"/>
        </w:rPr>
        <w:t>uditor is required to reduce audit risk to an acceptably low level to attain reasonable assurance. But what is reasonable? This can be different in the eyes of auditor and in the eyes of users of financial statements and this creates expectation gap.</w:t>
      </w:r>
      <w:r>
        <w:rPr>
          <w:rFonts w:ascii="Times New Roman" w:hAnsi="Times New Roman"/>
          <w:szCs w:val="24"/>
        </w:rPr>
        <w:t xml:space="preserve"> </w:t>
      </w:r>
    </w:p>
    <w:p w:rsidR="00DE16A3" w:rsidRDefault="00DE16A3" w:rsidP="00DE16A3">
      <w:pPr>
        <w:rPr>
          <w:rFonts w:ascii="Times New Roman" w:hAnsi="Times New Roman"/>
          <w:szCs w:val="24"/>
        </w:rPr>
      </w:pPr>
    </w:p>
    <w:p w:rsidR="00DE16A3" w:rsidRPr="00DE16A3" w:rsidRDefault="00DE16A3" w:rsidP="00DE16A3">
      <w:pPr>
        <w:rPr>
          <w:rFonts w:ascii="Times New Roman" w:hAnsi="Times New Roman"/>
          <w:b/>
          <w:szCs w:val="24"/>
        </w:rPr>
      </w:pPr>
      <w:proofErr w:type="gramStart"/>
      <w:r>
        <w:rPr>
          <w:rFonts w:ascii="Times New Roman" w:hAnsi="Times New Roman"/>
          <w:b/>
          <w:szCs w:val="24"/>
        </w:rPr>
        <w:t>LO3  Explain</w:t>
      </w:r>
      <w:proofErr w:type="gramEnd"/>
      <w:r>
        <w:rPr>
          <w:rFonts w:ascii="Times New Roman" w:hAnsi="Times New Roman"/>
          <w:b/>
          <w:szCs w:val="24"/>
        </w:rPr>
        <w:t xml:space="preserve"> the role of auditing in information risk reduction</w:t>
      </w:r>
    </w:p>
    <w:p w:rsidR="00DE16A3" w:rsidRDefault="0017636C" w:rsidP="00DE16A3">
      <w:pPr>
        <w:numPr>
          <w:ilvl w:val="0"/>
          <w:numId w:val="18"/>
        </w:numPr>
        <w:rPr>
          <w:rFonts w:ascii="Times New Roman" w:hAnsi="Times New Roman"/>
          <w:szCs w:val="24"/>
        </w:rPr>
      </w:pPr>
      <w:r w:rsidRPr="0096008A">
        <w:rPr>
          <w:rFonts w:ascii="Times New Roman" w:hAnsi="Times New Roman"/>
          <w:b/>
          <w:szCs w:val="24"/>
        </w:rPr>
        <w:t>Business risk</w:t>
      </w:r>
      <w:r>
        <w:rPr>
          <w:rFonts w:ascii="Times New Roman" w:hAnsi="Times New Roman"/>
          <w:szCs w:val="24"/>
        </w:rPr>
        <w:t xml:space="preserve"> is the risk that a company may fail to achieve its objectives.  Business risk</w:t>
      </w:r>
      <w:r w:rsidRPr="0017636C">
        <w:rPr>
          <w:rFonts w:ascii="Times New Roman" w:hAnsi="Times New Roman"/>
          <w:szCs w:val="24"/>
        </w:rPr>
        <w:t xml:space="preserve"> result</w:t>
      </w:r>
      <w:r w:rsidR="0096008A">
        <w:rPr>
          <w:rFonts w:ascii="Times New Roman" w:hAnsi="Times New Roman"/>
          <w:szCs w:val="24"/>
        </w:rPr>
        <w:t>s</w:t>
      </w:r>
      <w:r>
        <w:rPr>
          <w:rFonts w:ascii="Times New Roman" w:hAnsi="Times New Roman"/>
          <w:szCs w:val="24"/>
        </w:rPr>
        <w:t xml:space="preserve"> from economic changes, technology changes, poor manageme</w:t>
      </w:r>
      <w:r w:rsidR="00DE16A3">
        <w:rPr>
          <w:rFonts w:ascii="Times New Roman" w:hAnsi="Times New Roman"/>
          <w:szCs w:val="24"/>
        </w:rPr>
        <w:t xml:space="preserve">nt decisions, or just bad luck.  </w:t>
      </w:r>
    </w:p>
    <w:p w:rsidR="00DE16A3" w:rsidRDefault="00B56D02" w:rsidP="00DE16A3">
      <w:pPr>
        <w:numPr>
          <w:ilvl w:val="0"/>
          <w:numId w:val="18"/>
        </w:numPr>
        <w:rPr>
          <w:rFonts w:ascii="Times New Roman" w:hAnsi="Times New Roman"/>
          <w:szCs w:val="24"/>
        </w:rPr>
      </w:pPr>
      <w:r>
        <w:rPr>
          <w:rFonts w:ascii="Times New Roman" w:hAnsi="Times New Roman"/>
          <w:szCs w:val="24"/>
        </w:rPr>
        <w:t xml:space="preserve">Auditors do not </w:t>
      </w:r>
      <w:r w:rsidR="00DE16A3">
        <w:rPr>
          <w:rFonts w:ascii="Times New Roman" w:hAnsi="Times New Roman"/>
          <w:szCs w:val="24"/>
        </w:rPr>
        <w:t xml:space="preserve">influence </w:t>
      </w:r>
      <w:r w:rsidR="0017636C" w:rsidRPr="00DE16A3">
        <w:rPr>
          <w:rFonts w:ascii="Times New Roman" w:hAnsi="Times New Roman"/>
          <w:szCs w:val="24"/>
        </w:rPr>
        <w:t>business risk although they do consider it</w:t>
      </w:r>
      <w:r w:rsidR="008B2EA9">
        <w:rPr>
          <w:rFonts w:ascii="Times New Roman" w:hAnsi="Times New Roman"/>
          <w:szCs w:val="24"/>
        </w:rPr>
        <w:t xml:space="preserve"> and must properly disclose the business risks in the financial statements</w:t>
      </w:r>
      <w:r w:rsidR="0017636C" w:rsidRPr="00DE16A3">
        <w:rPr>
          <w:rFonts w:ascii="Times New Roman" w:hAnsi="Times New Roman"/>
          <w:szCs w:val="24"/>
        </w:rPr>
        <w:t xml:space="preserve">.  </w:t>
      </w:r>
    </w:p>
    <w:p w:rsidR="00DE16A3" w:rsidRDefault="0017636C" w:rsidP="005E19AE">
      <w:pPr>
        <w:numPr>
          <w:ilvl w:val="0"/>
          <w:numId w:val="18"/>
        </w:numPr>
        <w:rPr>
          <w:rFonts w:ascii="Times New Roman" w:hAnsi="Times New Roman"/>
          <w:szCs w:val="24"/>
        </w:rPr>
      </w:pPr>
      <w:r w:rsidRPr="00DE16A3">
        <w:rPr>
          <w:rFonts w:ascii="Times New Roman" w:hAnsi="Times New Roman"/>
          <w:b/>
          <w:szCs w:val="24"/>
        </w:rPr>
        <w:t>Information risk</w:t>
      </w:r>
      <w:r w:rsidRPr="00DE16A3">
        <w:rPr>
          <w:rFonts w:ascii="Times New Roman" w:hAnsi="Times New Roman"/>
          <w:szCs w:val="24"/>
        </w:rPr>
        <w:t xml:space="preserve"> is the risk that the financial information fails to reflect economic substance of business activities.  From the auditor’s perspective, information risk is the probability that the financial statements distributed by a company will be materially false and misleading to a financial statement user.</w:t>
      </w:r>
      <w:r w:rsidR="00C549F2">
        <w:rPr>
          <w:rFonts w:ascii="Times New Roman" w:hAnsi="Times New Roman"/>
          <w:szCs w:val="24"/>
        </w:rPr>
        <w:t xml:space="preserve"> </w:t>
      </w:r>
    </w:p>
    <w:p w:rsidR="005E19AE" w:rsidRDefault="005E19AE" w:rsidP="005E19AE">
      <w:pPr>
        <w:numPr>
          <w:ilvl w:val="0"/>
          <w:numId w:val="18"/>
        </w:numPr>
        <w:rPr>
          <w:rFonts w:ascii="Times New Roman" w:hAnsi="Times New Roman"/>
          <w:szCs w:val="24"/>
        </w:rPr>
      </w:pPr>
      <w:r w:rsidRPr="00DE16A3">
        <w:rPr>
          <w:rFonts w:ascii="Times New Roman" w:hAnsi="Times New Roman"/>
          <w:szCs w:val="24"/>
        </w:rPr>
        <w:t>There are two major categories of information risk</w:t>
      </w:r>
      <w:r w:rsidR="00DE16A3">
        <w:rPr>
          <w:rFonts w:ascii="Times New Roman" w:hAnsi="Times New Roman"/>
          <w:szCs w:val="24"/>
        </w:rPr>
        <w:t xml:space="preserve">:  audit risk and accounting risk.  </w:t>
      </w:r>
      <w:r w:rsidR="00DE16A3" w:rsidRPr="00DE16A3">
        <w:rPr>
          <w:rFonts w:ascii="Times New Roman" w:hAnsi="Times New Roman"/>
          <w:b/>
          <w:szCs w:val="24"/>
        </w:rPr>
        <w:t>Audit</w:t>
      </w:r>
      <w:r w:rsidR="00AD56E7" w:rsidRPr="00DE16A3">
        <w:rPr>
          <w:rFonts w:ascii="Times New Roman" w:hAnsi="Times New Roman"/>
          <w:b/>
          <w:szCs w:val="24"/>
        </w:rPr>
        <w:t xml:space="preserve"> risk</w:t>
      </w:r>
      <w:r w:rsidR="00DE16A3">
        <w:rPr>
          <w:rFonts w:ascii="Times New Roman" w:hAnsi="Times New Roman"/>
          <w:b/>
          <w:szCs w:val="24"/>
        </w:rPr>
        <w:t xml:space="preserve"> </w:t>
      </w:r>
      <w:r w:rsidR="00DE16A3" w:rsidRPr="00DE16A3">
        <w:rPr>
          <w:rFonts w:ascii="Times New Roman" w:hAnsi="Times New Roman"/>
          <w:szCs w:val="24"/>
        </w:rPr>
        <w:t>is</w:t>
      </w:r>
      <w:r w:rsidR="00AD56E7" w:rsidRPr="00DE16A3">
        <w:rPr>
          <w:rFonts w:ascii="Times New Roman" w:hAnsi="Times New Roman"/>
          <w:szCs w:val="24"/>
        </w:rPr>
        <w:t xml:space="preserve"> the risk of</w:t>
      </w:r>
      <w:r w:rsidRPr="00DE16A3">
        <w:rPr>
          <w:rFonts w:ascii="Times New Roman" w:hAnsi="Times New Roman"/>
          <w:szCs w:val="24"/>
        </w:rPr>
        <w:t xml:space="preserve"> insufficient evidence being gathered on the facts concerning the auditee’s economic circumstances.</w:t>
      </w:r>
      <w:r w:rsidR="00DE16A3">
        <w:rPr>
          <w:rFonts w:ascii="Times New Roman" w:hAnsi="Times New Roman"/>
          <w:szCs w:val="24"/>
        </w:rPr>
        <w:t xml:space="preserve">  </w:t>
      </w:r>
      <w:r w:rsidR="00DE16A3" w:rsidRPr="00DE16A3">
        <w:rPr>
          <w:rFonts w:ascii="Times New Roman" w:hAnsi="Times New Roman"/>
          <w:b/>
          <w:szCs w:val="24"/>
        </w:rPr>
        <w:t>Accounting risk</w:t>
      </w:r>
      <w:r w:rsidR="00DE16A3">
        <w:rPr>
          <w:rFonts w:ascii="Times New Roman" w:hAnsi="Times New Roman"/>
          <w:szCs w:val="24"/>
        </w:rPr>
        <w:t xml:space="preserve"> </w:t>
      </w:r>
      <w:r w:rsidRPr="00DE16A3">
        <w:rPr>
          <w:rFonts w:ascii="Times New Roman" w:hAnsi="Times New Roman"/>
          <w:szCs w:val="24"/>
        </w:rPr>
        <w:t>is the risk that errors associated with estimates used in</w:t>
      </w:r>
      <w:r w:rsidR="00DE16A3">
        <w:rPr>
          <w:rFonts w:ascii="Times New Roman" w:hAnsi="Times New Roman"/>
          <w:szCs w:val="24"/>
        </w:rPr>
        <w:t xml:space="preserve"> GAAP </w:t>
      </w:r>
      <w:r w:rsidRPr="00DE16A3">
        <w:rPr>
          <w:rFonts w:ascii="Times New Roman" w:hAnsi="Times New Roman"/>
          <w:szCs w:val="24"/>
        </w:rPr>
        <w:t xml:space="preserve">are not properly disclosed. </w:t>
      </w:r>
    </w:p>
    <w:p w:rsidR="00DE16A3" w:rsidRDefault="00DE16A3" w:rsidP="00DE16A3">
      <w:pPr>
        <w:rPr>
          <w:rFonts w:ascii="Times New Roman" w:hAnsi="Times New Roman"/>
          <w:szCs w:val="24"/>
        </w:rPr>
      </w:pPr>
    </w:p>
    <w:p w:rsidR="00DE16A3" w:rsidRPr="00DE16A3" w:rsidRDefault="00DE16A3" w:rsidP="00DE16A3">
      <w:pPr>
        <w:rPr>
          <w:rFonts w:ascii="Times New Roman" w:hAnsi="Times New Roman"/>
          <w:b/>
          <w:szCs w:val="24"/>
        </w:rPr>
      </w:pPr>
      <w:proofErr w:type="gramStart"/>
      <w:r>
        <w:rPr>
          <w:rFonts w:ascii="Times New Roman" w:hAnsi="Times New Roman"/>
          <w:b/>
          <w:szCs w:val="24"/>
        </w:rPr>
        <w:t>LO4  Describe</w:t>
      </w:r>
      <w:proofErr w:type="gramEnd"/>
      <w:r>
        <w:rPr>
          <w:rFonts w:ascii="Times New Roman" w:hAnsi="Times New Roman"/>
          <w:b/>
          <w:szCs w:val="24"/>
        </w:rPr>
        <w:t xml:space="preserve"> the other major types of audits and auditors</w:t>
      </w:r>
    </w:p>
    <w:p w:rsidR="00DE16A3" w:rsidRDefault="00DE4351" w:rsidP="00DE16A3">
      <w:pPr>
        <w:numPr>
          <w:ilvl w:val="0"/>
          <w:numId w:val="20"/>
        </w:numPr>
        <w:rPr>
          <w:rFonts w:ascii="Times New Roman" w:hAnsi="Times New Roman"/>
          <w:szCs w:val="24"/>
        </w:rPr>
      </w:pPr>
      <w:r w:rsidRPr="00DE4351">
        <w:rPr>
          <w:rFonts w:ascii="Times New Roman" w:hAnsi="Times New Roman"/>
          <w:szCs w:val="24"/>
        </w:rPr>
        <w:t>The Institute of I</w:t>
      </w:r>
      <w:r>
        <w:rPr>
          <w:rFonts w:ascii="Times New Roman" w:hAnsi="Times New Roman"/>
          <w:szCs w:val="24"/>
        </w:rPr>
        <w:t>nternal Auditors (IIA) defi</w:t>
      </w:r>
      <w:r w:rsidRPr="00DE4351">
        <w:rPr>
          <w:rFonts w:ascii="Times New Roman" w:hAnsi="Times New Roman"/>
          <w:szCs w:val="24"/>
        </w:rPr>
        <w:t xml:space="preserve">nes </w:t>
      </w:r>
      <w:r w:rsidRPr="00AD56E7">
        <w:rPr>
          <w:rFonts w:ascii="Times New Roman" w:hAnsi="Times New Roman"/>
          <w:b/>
          <w:szCs w:val="24"/>
        </w:rPr>
        <w:t>internal auditing</w:t>
      </w:r>
      <w:r w:rsidRPr="00DE4351">
        <w:rPr>
          <w:rFonts w:ascii="Times New Roman" w:hAnsi="Times New Roman"/>
          <w:szCs w:val="24"/>
        </w:rPr>
        <w:t xml:space="preserve"> and its purpose as </w:t>
      </w:r>
      <w:r w:rsidR="008B2EA9">
        <w:rPr>
          <w:rFonts w:ascii="Times New Roman" w:hAnsi="Times New Roman"/>
          <w:szCs w:val="24"/>
        </w:rPr>
        <w:t>“</w:t>
      </w:r>
      <w:r w:rsidRPr="00DE4351">
        <w:rPr>
          <w:rFonts w:ascii="Times New Roman" w:hAnsi="Times New Roman"/>
          <w:szCs w:val="24"/>
        </w:rPr>
        <w:t>an independent, objective assurance and consulting activity designed to</w:t>
      </w:r>
      <w:r w:rsidR="004F49C4">
        <w:rPr>
          <w:rFonts w:ascii="Times New Roman" w:hAnsi="Times New Roman"/>
          <w:szCs w:val="24"/>
        </w:rPr>
        <w:t xml:space="preserve"> </w:t>
      </w:r>
      <w:r w:rsidRPr="00DE4351">
        <w:rPr>
          <w:rFonts w:ascii="Times New Roman" w:hAnsi="Times New Roman"/>
          <w:szCs w:val="24"/>
        </w:rPr>
        <w:t>add value and improv</w:t>
      </w:r>
      <w:r w:rsidR="004F49C4">
        <w:rPr>
          <w:rFonts w:ascii="Times New Roman" w:hAnsi="Times New Roman"/>
          <w:szCs w:val="24"/>
        </w:rPr>
        <w:t>e an organization’s operations</w:t>
      </w:r>
      <w:r w:rsidR="008B2EA9">
        <w:rPr>
          <w:rFonts w:ascii="Times New Roman" w:hAnsi="Times New Roman"/>
          <w:szCs w:val="24"/>
        </w:rPr>
        <w:t>”</w:t>
      </w:r>
      <w:r w:rsidR="004F49C4">
        <w:rPr>
          <w:rFonts w:ascii="Times New Roman" w:hAnsi="Times New Roman"/>
          <w:szCs w:val="24"/>
        </w:rPr>
        <w:t xml:space="preserve">.  </w:t>
      </w:r>
    </w:p>
    <w:p w:rsidR="00DE16A3" w:rsidRDefault="00DE4351" w:rsidP="00DE4351">
      <w:pPr>
        <w:numPr>
          <w:ilvl w:val="0"/>
          <w:numId w:val="20"/>
        </w:numPr>
        <w:rPr>
          <w:rFonts w:ascii="Times New Roman" w:hAnsi="Times New Roman"/>
          <w:szCs w:val="24"/>
        </w:rPr>
      </w:pPr>
      <w:r w:rsidRPr="00DE4351">
        <w:rPr>
          <w:rFonts w:ascii="Times New Roman" w:hAnsi="Times New Roman"/>
          <w:szCs w:val="24"/>
        </w:rPr>
        <w:t>Some internal auditing activity is known</w:t>
      </w:r>
      <w:r w:rsidR="004F49C4">
        <w:rPr>
          <w:rFonts w:ascii="Times New Roman" w:hAnsi="Times New Roman"/>
          <w:szCs w:val="24"/>
        </w:rPr>
        <w:t xml:space="preserve"> </w:t>
      </w:r>
      <w:r w:rsidRPr="00DE4351">
        <w:rPr>
          <w:rFonts w:ascii="Times New Roman" w:hAnsi="Times New Roman"/>
          <w:szCs w:val="24"/>
        </w:rPr>
        <w:t xml:space="preserve">as </w:t>
      </w:r>
      <w:r w:rsidRPr="00AD56E7">
        <w:rPr>
          <w:rFonts w:ascii="Times New Roman" w:hAnsi="Times New Roman"/>
          <w:b/>
          <w:szCs w:val="24"/>
        </w:rPr>
        <w:t xml:space="preserve">operational </w:t>
      </w:r>
      <w:r w:rsidR="00BE3A6B" w:rsidRPr="00AD56E7">
        <w:rPr>
          <w:rFonts w:ascii="Times New Roman" w:hAnsi="Times New Roman"/>
          <w:b/>
          <w:szCs w:val="24"/>
        </w:rPr>
        <w:t>auditing</w:t>
      </w:r>
      <w:r w:rsidR="00BE3A6B" w:rsidRPr="00DE4351">
        <w:rPr>
          <w:rFonts w:ascii="Times New Roman" w:hAnsi="Times New Roman"/>
          <w:szCs w:val="24"/>
        </w:rPr>
        <w:t xml:space="preserve">. </w:t>
      </w:r>
      <w:r w:rsidRPr="00DE4351">
        <w:rPr>
          <w:rFonts w:ascii="Times New Roman" w:hAnsi="Times New Roman"/>
          <w:szCs w:val="24"/>
        </w:rPr>
        <w:t>Operational auditing is the study of business operations in order to make recommendations</w:t>
      </w:r>
      <w:r w:rsidR="009B3E49" w:rsidRPr="00417957">
        <w:rPr>
          <w:rFonts w:ascii="Times New Roman" w:hAnsi="Times New Roman"/>
          <w:szCs w:val="24"/>
        </w:rPr>
        <w:t xml:space="preserve"> </w:t>
      </w:r>
      <w:r w:rsidR="004F49C4">
        <w:rPr>
          <w:rFonts w:ascii="Times New Roman" w:hAnsi="Times New Roman"/>
          <w:szCs w:val="24"/>
        </w:rPr>
        <w:t>about the economic and effi</w:t>
      </w:r>
      <w:r w:rsidRPr="00DE4351">
        <w:rPr>
          <w:rFonts w:ascii="Times New Roman" w:hAnsi="Times New Roman"/>
          <w:szCs w:val="24"/>
        </w:rPr>
        <w:t>cient use of resources, effective achievement of business objectives,</w:t>
      </w:r>
      <w:r w:rsidR="004F49C4">
        <w:rPr>
          <w:rFonts w:ascii="Times New Roman" w:hAnsi="Times New Roman"/>
          <w:szCs w:val="24"/>
        </w:rPr>
        <w:t xml:space="preserve"> </w:t>
      </w:r>
      <w:r w:rsidRPr="00DE4351">
        <w:rPr>
          <w:rFonts w:ascii="Times New Roman" w:hAnsi="Times New Roman"/>
          <w:szCs w:val="24"/>
        </w:rPr>
        <w:t>and compliance with company policies. The goal of operational auditing is to help</w:t>
      </w:r>
      <w:r w:rsidR="004F49C4">
        <w:rPr>
          <w:rFonts w:ascii="Times New Roman" w:hAnsi="Times New Roman"/>
          <w:szCs w:val="24"/>
        </w:rPr>
        <w:t xml:space="preserve"> </w:t>
      </w:r>
      <w:r w:rsidRPr="00DE4351">
        <w:rPr>
          <w:rFonts w:ascii="Times New Roman" w:hAnsi="Times New Roman"/>
          <w:szCs w:val="24"/>
        </w:rPr>
        <w:t>managers discharge their management responsibilities and improve pro</w:t>
      </w:r>
      <w:r w:rsidR="004F49C4">
        <w:rPr>
          <w:rFonts w:ascii="Times New Roman" w:hAnsi="Times New Roman"/>
          <w:szCs w:val="24"/>
        </w:rPr>
        <w:t>fi</w:t>
      </w:r>
      <w:r w:rsidRPr="00DE4351">
        <w:rPr>
          <w:rFonts w:ascii="Times New Roman" w:hAnsi="Times New Roman"/>
          <w:szCs w:val="24"/>
        </w:rPr>
        <w:t>tability</w:t>
      </w:r>
      <w:r w:rsidR="00AD56E7">
        <w:rPr>
          <w:rFonts w:ascii="Times New Roman" w:hAnsi="Times New Roman"/>
          <w:szCs w:val="24"/>
        </w:rPr>
        <w:t>.</w:t>
      </w:r>
      <w:r w:rsidR="00C549F2">
        <w:rPr>
          <w:rFonts w:ascii="Times New Roman" w:hAnsi="Times New Roman"/>
          <w:szCs w:val="24"/>
        </w:rPr>
        <w:t xml:space="preserve"> </w:t>
      </w:r>
    </w:p>
    <w:p w:rsidR="00DE16A3" w:rsidRDefault="004F49C4" w:rsidP="00FE4E1A">
      <w:pPr>
        <w:numPr>
          <w:ilvl w:val="0"/>
          <w:numId w:val="20"/>
        </w:numPr>
        <w:rPr>
          <w:rFonts w:ascii="Times New Roman" w:hAnsi="Times New Roman"/>
          <w:szCs w:val="24"/>
        </w:rPr>
      </w:pPr>
      <w:r w:rsidRPr="00DE16A3">
        <w:rPr>
          <w:rFonts w:ascii="Times New Roman" w:hAnsi="Times New Roman"/>
          <w:szCs w:val="24"/>
        </w:rPr>
        <w:t>The Offi</w:t>
      </w:r>
      <w:r w:rsidR="00DE4351" w:rsidRPr="00DE16A3">
        <w:rPr>
          <w:rFonts w:ascii="Times New Roman" w:hAnsi="Times New Roman"/>
          <w:szCs w:val="24"/>
        </w:rPr>
        <w:t>ce of the Auditor General of Canada (OAG) is an accounting, auditing, and investigating</w:t>
      </w:r>
      <w:r w:rsidRPr="00DE16A3">
        <w:rPr>
          <w:rFonts w:ascii="Times New Roman" w:hAnsi="Times New Roman"/>
          <w:szCs w:val="24"/>
        </w:rPr>
        <w:t xml:space="preserve"> </w:t>
      </w:r>
      <w:r w:rsidR="00DE4351" w:rsidRPr="00DE16A3">
        <w:rPr>
          <w:rFonts w:ascii="Times New Roman" w:hAnsi="Times New Roman"/>
          <w:szCs w:val="24"/>
        </w:rPr>
        <w:t>agency of Parliament, headed by the Auditor General. Many provinces have</w:t>
      </w:r>
      <w:r w:rsidRPr="00DE16A3">
        <w:rPr>
          <w:rFonts w:ascii="Times New Roman" w:hAnsi="Times New Roman"/>
          <w:szCs w:val="24"/>
        </w:rPr>
        <w:t xml:space="preserve"> </w:t>
      </w:r>
      <w:r w:rsidR="00DE4351" w:rsidRPr="00DE16A3">
        <w:rPr>
          <w:rFonts w:ascii="Times New Roman" w:hAnsi="Times New Roman"/>
          <w:szCs w:val="24"/>
        </w:rPr>
        <w:t xml:space="preserve">audit agencies similar to the OAG </w:t>
      </w:r>
      <w:r w:rsidR="00AD56E7" w:rsidRPr="00DE16A3">
        <w:rPr>
          <w:rFonts w:ascii="Times New Roman" w:hAnsi="Times New Roman"/>
          <w:szCs w:val="24"/>
        </w:rPr>
        <w:t>who answer</w:t>
      </w:r>
      <w:r w:rsidR="00DE4351" w:rsidRPr="00DE16A3">
        <w:rPr>
          <w:rFonts w:ascii="Times New Roman" w:hAnsi="Times New Roman"/>
          <w:szCs w:val="24"/>
        </w:rPr>
        <w:t xml:space="preserve"> to provincial legislatures</w:t>
      </w:r>
      <w:r w:rsidRPr="00DE16A3">
        <w:rPr>
          <w:rFonts w:ascii="Times New Roman" w:hAnsi="Times New Roman"/>
          <w:szCs w:val="24"/>
        </w:rPr>
        <w:t xml:space="preserve">.  </w:t>
      </w:r>
      <w:r w:rsidR="00FE4E1A" w:rsidRPr="00DE16A3">
        <w:rPr>
          <w:rFonts w:ascii="Times New Roman" w:hAnsi="Times New Roman"/>
          <w:szCs w:val="24"/>
        </w:rPr>
        <w:t xml:space="preserve">The </w:t>
      </w:r>
      <w:r w:rsidR="00DE4351" w:rsidRPr="00DE16A3">
        <w:rPr>
          <w:rFonts w:ascii="Times New Roman" w:hAnsi="Times New Roman"/>
          <w:szCs w:val="24"/>
        </w:rPr>
        <w:t xml:space="preserve">OAG </w:t>
      </w:r>
      <w:r w:rsidRPr="00DE16A3">
        <w:rPr>
          <w:rFonts w:ascii="Times New Roman" w:hAnsi="Times New Roman"/>
          <w:szCs w:val="24"/>
        </w:rPr>
        <w:t xml:space="preserve">is like an </w:t>
      </w:r>
      <w:r w:rsidRPr="00DE16A3">
        <w:rPr>
          <w:rFonts w:ascii="Times New Roman" w:hAnsi="Times New Roman"/>
          <w:szCs w:val="24"/>
        </w:rPr>
        <w:lastRenderedPageBreak/>
        <w:t>external auditor</w:t>
      </w:r>
      <w:r w:rsidR="00AD56E7" w:rsidRPr="00DE16A3">
        <w:rPr>
          <w:rFonts w:ascii="Times New Roman" w:hAnsi="Times New Roman"/>
          <w:szCs w:val="24"/>
        </w:rPr>
        <w:t>,</w:t>
      </w:r>
      <w:r w:rsidR="00DE4351" w:rsidRPr="00DE16A3">
        <w:rPr>
          <w:rFonts w:ascii="Times New Roman" w:hAnsi="Times New Roman"/>
          <w:szCs w:val="24"/>
        </w:rPr>
        <w:t xml:space="preserve"> with respect to </w:t>
      </w:r>
      <w:r w:rsidR="00AD56E7" w:rsidRPr="00DE16A3">
        <w:rPr>
          <w:rFonts w:ascii="Times New Roman" w:hAnsi="Times New Roman"/>
          <w:szCs w:val="24"/>
        </w:rPr>
        <w:t xml:space="preserve">the </w:t>
      </w:r>
      <w:r w:rsidR="00DE4351" w:rsidRPr="00DE16A3">
        <w:rPr>
          <w:rFonts w:ascii="Times New Roman" w:hAnsi="Times New Roman"/>
          <w:szCs w:val="24"/>
        </w:rPr>
        <w:t>government agencies</w:t>
      </w:r>
      <w:r w:rsidRPr="00DE16A3">
        <w:rPr>
          <w:rFonts w:ascii="Times New Roman" w:hAnsi="Times New Roman"/>
          <w:szCs w:val="24"/>
        </w:rPr>
        <w:t xml:space="preserve"> </w:t>
      </w:r>
      <w:r w:rsidR="00DE4351" w:rsidRPr="00DE16A3">
        <w:rPr>
          <w:rFonts w:ascii="Times New Roman" w:hAnsi="Times New Roman"/>
          <w:szCs w:val="24"/>
        </w:rPr>
        <w:t>they audit</w:t>
      </w:r>
      <w:r w:rsidR="00AD56E7" w:rsidRPr="00DE16A3">
        <w:rPr>
          <w:rFonts w:ascii="Times New Roman" w:hAnsi="Times New Roman"/>
          <w:szCs w:val="24"/>
        </w:rPr>
        <w:t>,</w:t>
      </w:r>
      <w:r w:rsidR="00DE4351" w:rsidRPr="00DE16A3">
        <w:rPr>
          <w:rFonts w:ascii="Times New Roman" w:hAnsi="Times New Roman"/>
          <w:szCs w:val="24"/>
        </w:rPr>
        <w:t xml:space="preserve"> because they are organizationally independent.</w:t>
      </w:r>
      <w:r w:rsidR="00443FB7" w:rsidRPr="00DE16A3">
        <w:rPr>
          <w:rFonts w:ascii="Times New Roman" w:hAnsi="Times New Roman"/>
          <w:szCs w:val="24"/>
        </w:rPr>
        <w:t xml:space="preserve">  </w:t>
      </w:r>
      <w:r w:rsidR="00DE4351" w:rsidRPr="00DE16A3">
        <w:rPr>
          <w:rFonts w:ascii="Times New Roman" w:hAnsi="Times New Roman"/>
          <w:szCs w:val="24"/>
        </w:rPr>
        <w:t xml:space="preserve">Many government agencies </w:t>
      </w:r>
      <w:r w:rsidR="00FE4E1A" w:rsidRPr="00DE16A3">
        <w:rPr>
          <w:rFonts w:ascii="Times New Roman" w:hAnsi="Times New Roman"/>
          <w:szCs w:val="24"/>
        </w:rPr>
        <w:t xml:space="preserve">also </w:t>
      </w:r>
      <w:r w:rsidR="00DE4351" w:rsidRPr="00DE16A3">
        <w:rPr>
          <w:rFonts w:ascii="Times New Roman" w:hAnsi="Times New Roman"/>
          <w:szCs w:val="24"/>
        </w:rPr>
        <w:t xml:space="preserve">have their own </w:t>
      </w:r>
      <w:r w:rsidR="00FE4E1A" w:rsidRPr="00DE16A3">
        <w:rPr>
          <w:rFonts w:ascii="Times New Roman" w:hAnsi="Times New Roman"/>
          <w:szCs w:val="24"/>
        </w:rPr>
        <w:t xml:space="preserve">internal auditors.  </w:t>
      </w:r>
      <w:r w:rsidR="00DE4351" w:rsidRPr="00DE16A3">
        <w:rPr>
          <w:rFonts w:ascii="Times New Roman" w:hAnsi="Times New Roman"/>
          <w:szCs w:val="24"/>
        </w:rPr>
        <w:t>A</w:t>
      </w:r>
      <w:r w:rsidR="00FE4E1A" w:rsidRPr="00DE16A3">
        <w:rPr>
          <w:rFonts w:ascii="Times New Roman" w:hAnsi="Times New Roman"/>
          <w:szCs w:val="24"/>
        </w:rPr>
        <w:t>udit a</w:t>
      </w:r>
      <w:r w:rsidR="00DE4351" w:rsidRPr="00DE16A3">
        <w:rPr>
          <w:rFonts w:ascii="Times New Roman" w:hAnsi="Times New Roman"/>
          <w:szCs w:val="24"/>
        </w:rPr>
        <w:t>ctivities of all levels</w:t>
      </w:r>
      <w:r w:rsidR="00FE4E1A" w:rsidRPr="00DE16A3">
        <w:rPr>
          <w:rFonts w:ascii="Times New Roman" w:hAnsi="Times New Roman"/>
          <w:szCs w:val="24"/>
        </w:rPr>
        <w:t xml:space="preserve"> </w:t>
      </w:r>
      <w:r w:rsidR="00DE4351" w:rsidRPr="00DE16A3">
        <w:rPr>
          <w:rFonts w:ascii="Times New Roman" w:hAnsi="Times New Roman"/>
          <w:szCs w:val="24"/>
        </w:rPr>
        <w:t>of government are frequently re</w:t>
      </w:r>
      <w:r w:rsidR="00FE4E1A" w:rsidRPr="00DE16A3">
        <w:rPr>
          <w:rFonts w:ascii="Times New Roman" w:hAnsi="Times New Roman"/>
          <w:szCs w:val="24"/>
        </w:rPr>
        <w:t xml:space="preserve">ferred to as </w:t>
      </w:r>
      <w:r w:rsidR="00FE4E1A" w:rsidRPr="00DE16A3">
        <w:rPr>
          <w:rFonts w:ascii="Times New Roman" w:hAnsi="Times New Roman"/>
          <w:b/>
          <w:szCs w:val="24"/>
        </w:rPr>
        <w:t>public sector auditing</w:t>
      </w:r>
      <w:r w:rsidR="00DE16A3" w:rsidRPr="00DE16A3">
        <w:rPr>
          <w:rFonts w:ascii="Times New Roman" w:hAnsi="Times New Roman"/>
          <w:szCs w:val="24"/>
        </w:rPr>
        <w:t>.</w:t>
      </w:r>
      <w:r w:rsidR="00C549F2">
        <w:rPr>
          <w:rFonts w:ascii="Times New Roman" w:hAnsi="Times New Roman"/>
          <w:szCs w:val="24"/>
        </w:rPr>
        <w:t xml:space="preserve"> </w:t>
      </w:r>
    </w:p>
    <w:p w:rsidR="005152A3" w:rsidRDefault="005152A3" w:rsidP="00DE4351">
      <w:pPr>
        <w:numPr>
          <w:ilvl w:val="0"/>
          <w:numId w:val="20"/>
        </w:numPr>
        <w:rPr>
          <w:rFonts w:ascii="Times New Roman" w:hAnsi="Times New Roman"/>
          <w:szCs w:val="24"/>
        </w:rPr>
      </w:pPr>
      <w:r w:rsidRPr="005152A3">
        <w:rPr>
          <w:rFonts w:ascii="Times New Roman" w:hAnsi="Times New Roman"/>
          <w:szCs w:val="24"/>
        </w:rPr>
        <w:t>I</w:t>
      </w:r>
      <w:r w:rsidR="00FE4E1A" w:rsidRPr="005152A3">
        <w:rPr>
          <w:rFonts w:ascii="Times New Roman" w:hAnsi="Times New Roman"/>
          <w:szCs w:val="24"/>
        </w:rPr>
        <w:t>n the public sector you see</w:t>
      </w:r>
      <w:r w:rsidRPr="005152A3">
        <w:rPr>
          <w:rFonts w:ascii="Times New Roman" w:hAnsi="Times New Roman"/>
          <w:szCs w:val="24"/>
        </w:rPr>
        <w:t xml:space="preserve"> economy, efficiency, and effectiveness audits called</w:t>
      </w:r>
      <w:r w:rsidR="00FE4E1A" w:rsidRPr="005152A3">
        <w:rPr>
          <w:rFonts w:ascii="Times New Roman" w:hAnsi="Times New Roman"/>
          <w:szCs w:val="24"/>
        </w:rPr>
        <w:t xml:space="preserve"> </w:t>
      </w:r>
      <w:r w:rsidR="00FE4E1A" w:rsidRPr="005152A3">
        <w:rPr>
          <w:rFonts w:ascii="Times New Roman" w:hAnsi="Times New Roman"/>
          <w:b/>
          <w:szCs w:val="24"/>
        </w:rPr>
        <w:t xml:space="preserve">value-for-money (VFM) </w:t>
      </w:r>
      <w:r w:rsidR="00BE3A6B" w:rsidRPr="005152A3">
        <w:rPr>
          <w:rFonts w:ascii="Times New Roman" w:hAnsi="Times New Roman"/>
          <w:b/>
          <w:szCs w:val="24"/>
        </w:rPr>
        <w:t>audits</w:t>
      </w:r>
      <w:r w:rsidRPr="005152A3">
        <w:rPr>
          <w:rFonts w:ascii="Times New Roman" w:hAnsi="Times New Roman"/>
          <w:b/>
          <w:szCs w:val="24"/>
        </w:rPr>
        <w:t xml:space="preserve">. </w:t>
      </w:r>
      <w:r w:rsidR="00BE3A6B" w:rsidRPr="005152A3">
        <w:rPr>
          <w:rFonts w:ascii="Times New Roman" w:hAnsi="Times New Roman"/>
          <w:szCs w:val="24"/>
        </w:rPr>
        <w:t xml:space="preserve"> VFM audits are a means of improving accountability for the efficient and economical use of resources and the achievement of program goals. </w:t>
      </w:r>
    </w:p>
    <w:p w:rsidR="008B2EA9" w:rsidRDefault="008B2EA9" w:rsidP="00DE4351">
      <w:pPr>
        <w:numPr>
          <w:ilvl w:val="0"/>
          <w:numId w:val="20"/>
        </w:numPr>
        <w:rPr>
          <w:rFonts w:ascii="Times New Roman" w:hAnsi="Times New Roman"/>
          <w:szCs w:val="24"/>
        </w:rPr>
      </w:pPr>
      <w:r w:rsidRPr="00141322">
        <w:rPr>
          <w:rFonts w:ascii="Times New Roman" w:hAnsi="Times New Roman"/>
          <w:b/>
          <w:szCs w:val="24"/>
        </w:rPr>
        <w:t>Comprehensive governmental auditing</w:t>
      </w:r>
      <w:r>
        <w:rPr>
          <w:rFonts w:ascii="Times New Roman" w:hAnsi="Times New Roman"/>
          <w:szCs w:val="24"/>
        </w:rPr>
        <w:t xml:space="preserve"> involves financial statements auditing, compliance auditing, and VFM auditing. It goes beyond an audit of financial reports and compliance with laws and regulations to include economy, efficiency, and effectiveness audits. </w:t>
      </w:r>
    </w:p>
    <w:p w:rsidR="005152A3" w:rsidRDefault="00DE4351" w:rsidP="00B90C57">
      <w:pPr>
        <w:numPr>
          <w:ilvl w:val="0"/>
          <w:numId w:val="20"/>
        </w:numPr>
        <w:rPr>
          <w:rFonts w:ascii="Times New Roman" w:hAnsi="Times New Roman"/>
          <w:szCs w:val="24"/>
        </w:rPr>
      </w:pPr>
      <w:r w:rsidRPr="005152A3">
        <w:rPr>
          <w:rFonts w:ascii="Times New Roman" w:hAnsi="Times New Roman"/>
          <w:b/>
          <w:szCs w:val="24"/>
        </w:rPr>
        <w:t>Fraud</w:t>
      </w:r>
      <w:r w:rsidRPr="005152A3">
        <w:rPr>
          <w:rFonts w:ascii="Times New Roman" w:hAnsi="Times New Roman"/>
          <w:szCs w:val="24"/>
        </w:rPr>
        <w:t xml:space="preserve"> is an attempt by one party (the fraudster) to deceive someone (the victim) for gain.</w:t>
      </w:r>
      <w:r w:rsidR="005152A3" w:rsidRPr="005152A3">
        <w:rPr>
          <w:rFonts w:ascii="Times New Roman" w:hAnsi="Times New Roman"/>
          <w:szCs w:val="24"/>
        </w:rPr>
        <w:t xml:space="preserve">  </w:t>
      </w:r>
      <w:r w:rsidRPr="005152A3">
        <w:rPr>
          <w:rFonts w:ascii="Times New Roman" w:hAnsi="Times New Roman"/>
          <w:szCs w:val="24"/>
        </w:rPr>
        <w:t>Fraud falls under the Criminal Code and includes deception based on manipulation of</w:t>
      </w:r>
      <w:r w:rsidR="00740D7D" w:rsidRPr="005152A3">
        <w:rPr>
          <w:rFonts w:ascii="Times New Roman" w:hAnsi="Times New Roman"/>
          <w:szCs w:val="24"/>
        </w:rPr>
        <w:t xml:space="preserve"> accounting records and fi</w:t>
      </w:r>
      <w:r w:rsidRPr="005152A3">
        <w:rPr>
          <w:rFonts w:ascii="Times New Roman" w:hAnsi="Times New Roman"/>
          <w:szCs w:val="24"/>
        </w:rPr>
        <w:t>nancial statements. Recently, auditor responsibilities to detect</w:t>
      </w:r>
      <w:r w:rsidR="00740D7D" w:rsidRPr="005152A3">
        <w:rPr>
          <w:rFonts w:ascii="Times New Roman" w:hAnsi="Times New Roman"/>
          <w:szCs w:val="24"/>
        </w:rPr>
        <w:t xml:space="preserve"> fraud have signifi</w:t>
      </w:r>
      <w:r w:rsidRPr="005152A3">
        <w:rPr>
          <w:rFonts w:ascii="Times New Roman" w:hAnsi="Times New Roman"/>
          <w:szCs w:val="24"/>
        </w:rPr>
        <w:t xml:space="preserve">cantly increased. </w:t>
      </w:r>
      <w:r w:rsidR="00740D7D" w:rsidRPr="005152A3">
        <w:rPr>
          <w:rFonts w:ascii="Times New Roman" w:hAnsi="Times New Roman"/>
          <w:szCs w:val="24"/>
        </w:rPr>
        <w:t xml:space="preserve"> </w:t>
      </w:r>
      <w:r w:rsidRPr="005152A3">
        <w:rPr>
          <w:rFonts w:ascii="Times New Roman" w:hAnsi="Times New Roman"/>
          <w:b/>
          <w:szCs w:val="24"/>
        </w:rPr>
        <w:t>Fraud auditing</w:t>
      </w:r>
      <w:r w:rsidRPr="005152A3">
        <w:rPr>
          <w:rFonts w:ascii="Times New Roman" w:hAnsi="Times New Roman"/>
          <w:szCs w:val="24"/>
        </w:rPr>
        <w:t xml:space="preserve"> is a separate engagement</w:t>
      </w:r>
      <w:r w:rsidR="00570BB6">
        <w:rPr>
          <w:rFonts w:ascii="Times New Roman" w:hAnsi="Times New Roman"/>
          <w:szCs w:val="24"/>
        </w:rPr>
        <w:t xml:space="preserve">, a special in-depth investigation of suspected </w:t>
      </w:r>
      <w:proofErr w:type="gramStart"/>
      <w:r w:rsidR="00570BB6">
        <w:rPr>
          <w:rFonts w:ascii="Times New Roman" w:hAnsi="Times New Roman"/>
          <w:szCs w:val="24"/>
        </w:rPr>
        <w:t>fraud,</w:t>
      </w:r>
      <w:r w:rsidRPr="005152A3">
        <w:rPr>
          <w:rFonts w:ascii="Times New Roman" w:hAnsi="Times New Roman"/>
          <w:szCs w:val="24"/>
        </w:rPr>
        <w:t xml:space="preserve"> that</w:t>
      </w:r>
      <w:proofErr w:type="gramEnd"/>
      <w:r w:rsidRPr="005152A3">
        <w:rPr>
          <w:rFonts w:ascii="Times New Roman" w:hAnsi="Times New Roman"/>
          <w:szCs w:val="24"/>
        </w:rPr>
        <w:t xml:space="preserve"> might be </w:t>
      </w:r>
      <w:r w:rsidR="00740D7D" w:rsidRPr="005152A3">
        <w:rPr>
          <w:rFonts w:ascii="Times New Roman" w:hAnsi="Times New Roman"/>
          <w:szCs w:val="24"/>
        </w:rPr>
        <w:t xml:space="preserve">done </w:t>
      </w:r>
      <w:r w:rsidRPr="005152A3">
        <w:rPr>
          <w:rFonts w:ascii="Times New Roman" w:hAnsi="Times New Roman"/>
          <w:szCs w:val="24"/>
        </w:rPr>
        <w:t>by those with specialized</w:t>
      </w:r>
      <w:r w:rsidR="00740D7D" w:rsidRPr="005152A3">
        <w:rPr>
          <w:rFonts w:ascii="Times New Roman" w:hAnsi="Times New Roman"/>
          <w:szCs w:val="24"/>
        </w:rPr>
        <w:t xml:space="preserve"> </w:t>
      </w:r>
      <w:r w:rsidRPr="005152A3">
        <w:rPr>
          <w:rFonts w:ascii="Times New Roman" w:hAnsi="Times New Roman"/>
          <w:szCs w:val="24"/>
        </w:rPr>
        <w:t>training</w:t>
      </w:r>
      <w:r w:rsidR="00740D7D" w:rsidRPr="005152A3">
        <w:rPr>
          <w:rFonts w:ascii="Times New Roman" w:hAnsi="Times New Roman"/>
          <w:szCs w:val="24"/>
        </w:rPr>
        <w:t>.</w:t>
      </w:r>
      <w:r w:rsidR="00C549F2">
        <w:rPr>
          <w:rFonts w:ascii="Times New Roman" w:hAnsi="Times New Roman"/>
          <w:szCs w:val="24"/>
        </w:rPr>
        <w:t xml:space="preserve"> </w:t>
      </w:r>
    </w:p>
    <w:p w:rsidR="005152A3" w:rsidRDefault="005152A3" w:rsidP="005152A3">
      <w:pPr>
        <w:rPr>
          <w:rFonts w:ascii="Times New Roman" w:hAnsi="Times New Roman"/>
          <w:szCs w:val="24"/>
        </w:rPr>
      </w:pPr>
    </w:p>
    <w:p w:rsidR="005152A3" w:rsidRPr="005152A3" w:rsidRDefault="005152A3" w:rsidP="005152A3">
      <w:pPr>
        <w:rPr>
          <w:rFonts w:ascii="Times New Roman" w:hAnsi="Times New Roman"/>
          <w:b/>
          <w:szCs w:val="24"/>
        </w:rPr>
      </w:pPr>
      <w:proofErr w:type="gramStart"/>
      <w:r>
        <w:rPr>
          <w:rFonts w:ascii="Times New Roman" w:hAnsi="Times New Roman"/>
          <w:b/>
          <w:szCs w:val="24"/>
        </w:rPr>
        <w:t>LO5  Provide</w:t>
      </w:r>
      <w:proofErr w:type="gramEnd"/>
      <w:r>
        <w:rPr>
          <w:rFonts w:ascii="Times New Roman" w:hAnsi="Times New Roman"/>
          <w:b/>
          <w:szCs w:val="24"/>
        </w:rPr>
        <w:t xml:space="preserve"> an overview of international auditing and its impact on Canadian </w:t>
      </w:r>
      <w:r w:rsidR="00570BB6">
        <w:rPr>
          <w:rFonts w:ascii="Times New Roman" w:hAnsi="Times New Roman"/>
          <w:b/>
          <w:szCs w:val="24"/>
        </w:rPr>
        <w:t>Auditing Standards (CAS)</w:t>
      </w:r>
    </w:p>
    <w:p w:rsidR="005152A3" w:rsidRDefault="00C33EF1" w:rsidP="00C33EF1">
      <w:pPr>
        <w:numPr>
          <w:ilvl w:val="0"/>
          <w:numId w:val="21"/>
        </w:numPr>
        <w:ind w:left="360"/>
        <w:rPr>
          <w:rFonts w:ascii="Times New Roman" w:hAnsi="Times New Roman"/>
          <w:szCs w:val="24"/>
        </w:rPr>
      </w:pPr>
      <w:bookmarkStart w:id="0" w:name="_GoBack"/>
      <w:bookmarkEnd w:id="0"/>
      <w:r w:rsidRPr="005152A3">
        <w:rPr>
          <w:rFonts w:ascii="Times New Roman" w:hAnsi="Times New Roman"/>
          <w:szCs w:val="24"/>
        </w:rPr>
        <w:t xml:space="preserve">Many of the large public accounting firms are worldwide.  Developments such as the </w:t>
      </w:r>
      <w:r w:rsidR="00A93BC2" w:rsidRPr="005152A3">
        <w:rPr>
          <w:rFonts w:ascii="Times New Roman" w:hAnsi="Times New Roman"/>
          <w:szCs w:val="24"/>
        </w:rPr>
        <w:t xml:space="preserve">creation of the </w:t>
      </w:r>
      <w:r w:rsidRPr="005152A3">
        <w:rPr>
          <w:rFonts w:ascii="Times New Roman" w:hAnsi="Times New Roman"/>
          <w:szCs w:val="24"/>
        </w:rPr>
        <w:t>North American Free Trade Agreement (NAFTA), the evolution of the European Economic Union and other free trade zones, and the pervasive effects of technological change are all contributing to increased global harmonization of auditing and accounting standards. For these reasons the International Federation of Accountants (IFAC</w:t>
      </w:r>
      <w:r w:rsidR="00BE3A6B" w:rsidRPr="005152A3">
        <w:rPr>
          <w:rFonts w:ascii="Times New Roman" w:hAnsi="Times New Roman"/>
          <w:szCs w:val="24"/>
        </w:rPr>
        <w:t>)</w:t>
      </w:r>
      <w:r w:rsidR="005152A3" w:rsidRPr="005152A3">
        <w:rPr>
          <w:rFonts w:ascii="Times New Roman" w:hAnsi="Times New Roman"/>
          <w:szCs w:val="24"/>
        </w:rPr>
        <w:t xml:space="preserve"> was</w:t>
      </w:r>
      <w:r w:rsidRPr="005152A3">
        <w:rPr>
          <w:rFonts w:ascii="Times New Roman" w:hAnsi="Times New Roman"/>
          <w:szCs w:val="24"/>
        </w:rPr>
        <w:t xml:space="preserve"> created in 1977</w:t>
      </w:r>
      <w:r w:rsidR="00B56D02">
        <w:rPr>
          <w:rFonts w:ascii="Times New Roman" w:hAnsi="Times New Roman"/>
          <w:szCs w:val="24"/>
        </w:rPr>
        <w:t>.</w:t>
      </w:r>
      <w:r w:rsidR="00C549F2">
        <w:rPr>
          <w:rFonts w:ascii="Times New Roman" w:hAnsi="Times New Roman"/>
          <w:szCs w:val="24"/>
        </w:rPr>
        <w:t xml:space="preserve"> </w:t>
      </w:r>
    </w:p>
    <w:p w:rsidR="005152A3" w:rsidRDefault="005152A3" w:rsidP="00C33EF1">
      <w:pPr>
        <w:numPr>
          <w:ilvl w:val="0"/>
          <w:numId w:val="21"/>
        </w:numPr>
        <w:ind w:left="360"/>
        <w:rPr>
          <w:rFonts w:ascii="Times New Roman" w:hAnsi="Times New Roman"/>
          <w:szCs w:val="24"/>
        </w:rPr>
      </w:pPr>
      <w:r>
        <w:rPr>
          <w:rFonts w:ascii="Times New Roman" w:hAnsi="Times New Roman"/>
          <w:szCs w:val="24"/>
        </w:rPr>
        <w:t xml:space="preserve">The </w:t>
      </w:r>
      <w:r w:rsidR="00C33EF1" w:rsidRPr="005152A3">
        <w:rPr>
          <w:rFonts w:ascii="Times New Roman" w:hAnsi="Times New Roman"/>
          <w:szCs w:val="24"/>
        </w:rPr>
        <w:t xml:space="preserve">IFAC publishes its own handbook on auditing standards </w:t>
      </w:r>
      <w:r>
        <w:rPr>
          <w:rFonts w:ascii="Times New Roman" w:hAnsi="Times New Roman"/>
          <w:szCs w:val="24"/>
        </w:rPr>
        <w:t>recommending</w:t>
      </w:r>
      <w:r w:rsidR="00C33EF1" w:rsidRPr="005152A3">
        <w:rPr>
          <w:rFonts w:ascii="Times New Roman" w:hAnsi="Times New Roman"/>
          <w:szCs w:val="24"/>
        </w:rPr>
        <w:t xml:space="preserve"> </w:t>
      </w:r>
      <w:r w:rsidR="00C33EF1" w:rsidRPr="00B56D02">
        <w:rPr>
          <w:rFonts w:ascii="Times New Roman" w:hAnsi="Times New Roman"/>
          <w:b/>
          <w:szCs w:val="24"/>
        </w:rPr>
        <w:t>International Standards on Auditing (ISAs)</w:t>
      </w:r>
      <w:r w:rsidR="00C33EF1" w:rsidRPr="005152A3">
        <w:rPr>
          <w:rFonts w:ascii="Times New Roman" w:hAnsi="Times New Roman"/>
          <w:szCs w:val="24"/>
        </w:rPr>
        <w:t>.  ISAs cover basic principles of auditing, auditor’s reports, professional independence, reliance on other auditors abroad, and professional qualifications.</w:t>
      </w:r>
    </w:p>
    <w:p w:rsidR="00C33EF1" w:rsidRDefault="00C33EF1" w:rsidP="00C33EF1">
      <w:pPr>
        <w:numPr>
          <w:ilvl w:val="0"/>
          <w:numId w:val="21"/>
        </w:numPr>
        <w:ind w:left="360"/>
        <w:rPr>
          <w:rFonts w:ascii="Times New Roman" w:hAnsi="Times New Roman"/>
          <w:szCs w:val="24"/>
        </w:rPr>
      </w:pPr>
      <w:r w:rsidRPr="005152A3">
        <w:rPr>
          <w:rFonts w:ascii="Times New Roman" w:hAnsi="Times New Roman"/>
          <w:szCs w:val="24"/>
        </w:rPr>
        <w:t xml:space="preserve">ISAs are increasingly becoming the dominant standards worldwide. The </w:t>
      </w:r>
      <w:r w:rsidR="00570BB6">
        <w:rPr>
          <w:rFonts w:ascii="Times New Roman" w:hAnsi="Times New Roman"/>
          <w:szCs w:val="24"/>
        </w:rPr>
        <w:t>CPA Canada</w:t>
      </w:r>
      <w:r w:rsidR="00570BB6" w:rsidRPr="005152A3">
        <w:rPr>
          <w:rFonts w:ascii="Times New Roman" w:hAnsi="Times New Roman"/>
          <w:szCs w:val="24"/>
        </w:rPr>
        <w:t xml:space="preserve"> </w:t>
      </w:r>
      <w:r w:rsidRPr="005152A3">
        <w:rPr>
          <w:rFonts w:ascii="Times New Roman" w:hAnsi="Times New Roman"/>
          <w:szCs w:val="24"/>
        </w:rPr>
        <w:t xml:space="preserve">policy is to adopt ISAs as is, unless Canadian conditions require a different standard.  </w:t>
      </w:r>
    </w:p>
    <w:p w:rsidR="00C549F2" w:rsidRDefault="00C549F2" w:rsidP="00C549F2">
      <w:pPr>
        <w:rPr>
          <w:rFonts w:ascii="Times New Roman" w:hAnsi="Times New Roman"/>
          <w:szCs w:val="24"/>
        </w:rPr>
      </w:pPr>
    </w:p>
    <w:p w:rsidR="00C549F2" w:rsidRPr="005152A3" w:rsidRDefault="00C549F2" w:rsidP="00C549F2">
      <w:pPr>
        <w:rPr>
          <w:rFonts w:ascii="Times New Roman" w:hAnsi="Times New Roman"/>
          <w:szCs w:val="24"/>
        </w:rPr>
      </w:pPr>
    </w:p>
    <w:sectPr w:rsidR="00C549F2" w:rsidRPr="005152A3" w:rsidSect="000D0FE4">
      <w:headerReference w:type="even" r:id="rId8"/>
      <w:headerReference w:type="default" r:id="rId9"/>
      <w:footerReference w:type="even" r:id="rId10"/>
      <w:footerReference w:type="default" r:id="rId11"/>
      <w:footerReference w:type="first" r:id="rId12"/>
      <w:type w:val="oddPage"/>
      <w:pgSz w:w="12240" w:h="15840"/>
      <w:pgMar w:top="1440" w:right="1440" w:bottom="1440" w:left="1440" w:header="720" w:footer="720" w:gutter="0"/>
      <w:cols w:space="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2EC1" w:rsidRDefault="004C2EC1">
      <w:r>
        <w:separator/>
      </w:r>
    </w:p>
  </w:endnote>
  <w:endnote w:type="continuationSeparator" w:id="0">
    <w:p w:rsidR="004C2EC1" w:rsidRDefault="004C2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A9" w:rsidRDefault="008B2EA9" w:rsidP="00834D99">
    <w:pPr>
      <w:pStyle w:val="Footer"/>
      <w:tabs>
        <w:tab w:val="clear" w:pos="4320"/>
        <w:tab w:val="clear" w:pos="8640"/>
        <w:tab w:val="left" w:pos="3600"/>
        <w:tab w:val="right" w:pos="9720"/>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6e</w:t>
    </w:r>
    <w:r>
      <w:rPr>
        <w:rFonts w:ascii="Times New Roman" w:hAnsi="Times New Roman"/>
        <w:color w:val="0000FF"/>
        <w:sz w:val="18"/>
      </w:rPr>
      <w:tab/>
      <w:t xml:space="preserve">                                        </w:t>
    </w:r>
    <w:r>
      <w:rPr>
        <w:rFonts w:ascii="Times New Roman" w:hAnsi="Times New Roman"/>
        <w:color w:val="0000FF"/>
        <w:sz w:val="18"/>
      </w:rPr>
      <w:tab/>
      <w:t xml:space="preserve">  </w:t>
    </w:r>
    <w:r>
      <w:rPr>
        <w:rFonts w:ascii="Times New Roman" w:hAnsi="Times New Roman"/>
        <w:i/>
        <w:color w:val="0000FF"/>
        <w:sz w:val="18"/>
      </w:rPr>
      <w:t>© The McGraw-Hill Companies, Inc., 2012</w:t>
    </w:r>
  </w:p>
  <w:p w:rsidR="008B2EA9" w:rsidRDefault="008B2EA9" w:rsidP="00834D99">
    <w:pPr>
      <w:pStyle w:val="Footer"/>
      <w:pBdr>
        <w:top w:val="single" w:sz="2" w:space="0" w:color="auto"/>
      </w:pBdr>
      <w:tabs>
        <w:tab w:val="clear" w:pos="4320"/>
        <w:tab w:val="clear" w:pos="8640"/>
        <w:tab w:val="left" w:pos="2160"/>
        <w:tab w:val="right" w:pos="9720"/>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w:t>
    </w:r>
    <w:r>
      <w:rPr>
        <w:rFonts w:ascii="Times New Roman" w:hAnsi="Times New Roman"/>
        <w:i/>
        <w:color w:val="0000FF"/>
        <w:sz w:val="18"/>
      </w:rPr>
      <w:pgNum/>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A9" w:rsidRDefault="008B2EA9" w:rsidP="000D0FE4">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8B2EA9" w:rsidRPr="000D0FE4" w:rsidRDefault="008B2EA9" w:rsidP="000D0FE4">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w:t>
    </w:r>
    <w:r>
      <w:rPr>
        <w:rFonts w:ascii="Times New Roman" w:hAnsi="Times New Roman"/>
        <w:i/>
        <w:color w:val="0000FF"/>
        <w:sz w:val="18"/>
      </w:rPr>
      <w:pgNum/>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A9" w:rsidRDefault="008B2EA9" w:rsidP="000D0FE4">
    <w:pPr>
      <w:pStyle w:val="Footer"/>
      <w:tabs>
        <w:tab w:val="clear" w:pos="4320"/>
        <w:tab w:val="clear" w:pos="8640"/>
        <w:tab w:val="left" w:pos="3600"/>
        <w:tab w:val="right" w:pos="9356"/>
      </w:tabs>
      <w:rPr>
        <w:rFonts w:ascii="Times New Roman" w:hAnsi="Times New Roman"/>
        <w:i/>
        <w:color w:val="0000FF"/>
        <w:sz w:val="18"/>
      </w:rPr>
    </w:pPr>
    <w:proofErr w:type="spellStart"/>
    <w:r>
      <w:rPr>
        <w:rFonts w:ascii="Times New Roman" w:hAnsi="Times New Roman"/>
        <w:color w:val="0000FF"/>
        <w:sz w:val="18"/>
      </w:rPr>
      <w:t>Smieliauskas</w:t>
    </w:r>
    <w:proofErr w:type="spellEnd"/>
    <w:r>
      <w:rPr>
        <w:rFonts w:ascii="Times New Roman" w:hAnsi="Times New Roman"/>
        <w:color w:val="0000FF"/>
        <w:sz w:val="18"/>
      </w:rPr>
      <w:t>/</w:t>
    </w:r>
    <w:proofErr w:type="spellStart"/>
    <w:r>
      <w:rPr>
        <w:rFonts w:ascii="Times New Roman" w:hAnsi="Times New Roman"/>
        <w:color w:val="0000FF"/>
        <w:sz w:val="18"/>
      </w:rPr>
      <w:t>Bewley</w:t>
    </w:r>
    <w:proofErr w:type="spellEnd"/>
    <w:r>
      <w:rPr>
        <w:rFonts w:ascii="Times New Roman" w:hAnsi="Times New Roman"/>
        <w:color w:val="0000FF"/>
        <w:sz w:val="18"/>
      </w:rPr>
      <w:t>, 7e</w:t>
    </w:r>
    <w:r>
      <w:rPr>
        <w:rFonts w:ascii="Times New Roman" w:hAnsi="Times New Roman"/>
        <w:color w:val="0000FF"/>
        <w:sz w:val="18"/>
      </w:rPr>
      <w:tab/>
    </w:r>
    <w:r>
      <w:rPr>
        <w:rFonts w:ascii="Times New Roman" w:hAnsi="Times New Roman"/>
        <w:color w:val="0000FF"/>
        <w:sz w:val="18"/>
      </w:rPr>
      <w:tab/>
    </w:r>
    <w:r>
      <w:rPr>
        <w:rFonts w:ascii="Times New Roman" w:hAnsi="Times New Roman"/>
        <w:i/>
        <w:color w:val="0000FF"/>
        <w:sz w:val="18"/>
      </w:rPr>
      <w:t>© McGraw-Hill Education, 2016</w:t>
    </w:r>
  </w:p>
  <w:p w:rsidR="008B2EA9" w:rsidRPr="000D0FE4" w:rsidRDefault="008B2EA9" w:rsidP="000D0FE4">
    <w:pPr>
      <w:pStyle w:val="Footer"/>
      <w:pBdr>
        <w:top w:val="single" w:sz="2" w:space="0" w:color="auto"/>
      </w:pBdr>
      <w:tabs>
        <w:tab w:val="clear" w:pos="4320"/>
        <w:tab w:val="clear" w:pos="8640"/>
        <w:tab w:val="left" w:pos="2160"/>
        <w:tab w:val="right" w:pos="9356"/>
      </w:tabs>
      <w:rPr>
        <w:rFonts w:ascii="Times New Roman" w:hAnsi="Times New Roman"/>
        <w:i/>
        <w:color w:val="0000FF"/>
        <w:sz w:val="18"/>
      </w:rPr>
    </w:pPr>
    <w:r>
      <w:rPr>
        <w:rFonts w:ascii="Times New Roman" w:hAnsi="Times New Roman"/>
        <w:i/>
        <w:color w:val="0000FF"/>
        <w:sz w:val="18"/>
      </w:rPr>
      <w:t xml:space="preserve">What You Really Need to Know  </w:t>
    </w:r>
    <w:r>
      <w:rPr>
        <w:rFonts w:ascii="Times New Roman" w:hAnsi="Times New Roman"/>
        <w:i/>
        <w:color w:val="0000FF"/>
        <w:sz w:val="18"/>
      </w:rPr>
      <w:tab/>
      <w:t xml:space="preserve">   1-</w:t>
    </w:r>
    <w:r>
      <w:rPr>
        <w:rFonts w:ascii="Times New Roman" w:hAnsi="Times New Roman"/>
        <w:i/>
        <w:color w:val="0000FF"/>
        <w:sz w:val="18"/>
      </w:rPr>
      <w:pgNum/>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2EC1" w:rsidRDefault="004C2EC1">
      <w:r>
        <w:separator/>
      </w:r>
    </w:p>
  </w:footnote>
  <w:footnote w:type="continuationSeparator" w:id="0">
    <w:p w:rsidR="004C2EC1" w:rsidRDefault="004C2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A9" w:rsidRPr="00DA4A7A" w:rsidRDefault="008B2EA9" w:rsidP="00DA4A7A">
    <w:pPr>
      <w:pStyle w:val="Header"/>
    </w:pPr>
    <w:r>
      <w:rPr>
        <w:rFonts w:ascii="Times New Roman" w:hAnsi="Times New Roman"/>
        <w:b/>
        <w:color w:val="0000FF"/>
      </w:rPr>
      <w:fldChar w:fldCharType="begin"/>
    </w:r>
    <w:r>
      <w:rPr>
        <w:rFonts w:ascii="Times New Roman" w:hAnsi="Times New Roman"/>
        <w:b/>
        <w:color w:val="0000FF"/>
      </w:rPr>
      <w:instrText xml:space="preserve"> DOCPROPERTY  Subject  \* MERGEFORMAT </w:instrText>
    </w:r>
    <w:r>
      <w:rPr>
        <w:rFonts w:ascii="Times New Roman" w:hAnsi="Times New Roman"/>
        <w:b/>
        <w:color w:val="0000FF"/>
      </w:rPr>
      <w:fldChar w:fldCharType="separate"/>
    </w:r>
    <w:r>
      <w:rPr>
        <w:rFonts w:ascii="Times New Roman" w:hAnsi="Times New Roman"/>
        <w:b/>
        <w:color w:val="0000FF"/>
      </w:rPr>
      <w:t>Introduction to Auditing</w:t>
    </w:r>
    <w:r>
      <w:rPr>
        <w:rFonts w:ascii="Times New Roman" w:hAnsi="Times New Roman"/>
        <w:b/>
        <w:color w:val="0000F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A9" w:rsidRPr="00DA4A7A" w:rsidRDefault="008B2EA9" w:rsidP="00DA4A7A">
    <w:pPr>
      <w:pStyle w:val="Header"/>
      <w:jc w:val="right"/>
    </w:pPr>
    <w:r>
      <w:rPr>
        <w:rFonts w:ascii="Times New Roman" w:hAnsi="Times New Roman"/>
        <w:b/>
        <w:color w:val="0000FF"/>
      </w:rPr>
      <w:fldChar w:fldCharType="begin"/>
    </w:r>
    <w:r>
      <w:rPr>
        <w:rFonts w:ascii="Times New Roman" w:hAnsi="Times New Roman"/>
        <w:b/>
        <w:color w:val="0000FF"/>
      </w:rPr>
      <w:instrText xml:space="preserve"> DOCPROPERTY  Subject </w:instrText>
    </w:r>
    <w:r>
      <w:rPr>
        <w:rFonts w:ascii="Times New Roman" w:hAnsi="Times New Roman"/>
        <w:b/>
        <w:color w:val="0000FF"/>
      </w:rPr>
      <w:fldChar w:fldCharType="separate"/>
    </w:r>
    <w:r>
      <w:rPr>
        <w:rFonts w:ascii="Times New Roman" w:hAnsi="Times New Roman"/>
        <w:b/>
        <w:color w:val="0000FF"/>
      </w:rPr>
      <w:t>Introduction to Auditing</w:t>
    </w:r>
    <w:r>
      <w:rPr>
        <w:rFonts w:ascii="Times New Roman" w:hAnsi="Times New Roman"/>
        <w:b/>
        <w:color w:val="0000F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AAC39DA"/>
    <w:lvl w:ilvl="0">
      <w:start w:val="1"/>
      <w:numFmt w:val="decimal"/>
      <w:lvlText w:val="%1."/>
      <w:lvlJc w:val="left"/>
      <w:pPr>
        <w:tabs>
          <w:tab w:val="num" w:pos="1800"/>
        </w:tabs>
        <w:ind w:left="1800" w:hanging="360"/>
      </w:pPr>
    </w:lvl>
  </w:abstractNum>
  <w:abstractNum w:abstractNumId="1">
    <w:nsid w:val="FFFFFF7D"/>
    <w:multiLevelType w:val="singleLevel"/>
    <w:tmpl w:val="B8E6D30A"/>
    <w:lvl w:ilvl="0">
      <w:start w:val="1"/>
      <w:numFmt w:val="decimal"/>
      <w:lvlText w:val="%1."/>
      <w:lvlJc w:val="left"/>
      <w:pPr>
        <w:tabs>
          <w:tab w:val="num" w:pos="1440"/>
        </w:tabs>
        <w:ind w:left="1440" w:hanging="360"/>
      </w:pPr>
    </w:lvl>
  </w:abstractNum>
  <w:abstractNum w:abstractNumId="2">
    <w:nsid w:val="FFFFFF7E"/>
    <w:multiLevelType w:val="singleLevel"/>
    <w:tmpl w:val="00A2A652"/>
    <w:lvl w:ilvl="0">
      <w:start w:val="1"/>
      <w:numFmt w:val="decimal"/>
      <w:lvlText w:val="%1."/>
      <w:lvlJc w:val="left"/>
      <w:pPr>
        <w:tabs>
          <w:tab w:val="num" w:pos="1080"/>
        </w:tabs>
        <w:ind w:left="1080" w:hanging="360"/>
      </w:pPr>
    </w:lvl>
  </w:abstractNum>
  <w:abstractNum w:abstractNumId="3">
    <w:nsid w:val="FFFFFF7F"/>
    <w:multiLevelType w:val="singleLevel"/>
    <w:tmpl w:val="81B47D7C"/>
    <w:lvl w:ilvl="0">
      <w:start w:val="1"/>
      <w:numFmt w:val="decimal"/>
      <w:lvlText w:val="%1."/>
      <w:lvlJc w:val="left"/>
      <w:pPr>
        <w:tabs>
          <w:tab w:val="num" w:pos="720"/>
        </w:tabs>
        <w:ind w:left="720" w:hanging="360"/>
      </w:pPr>
    </w:lvl>
  </w:abstractNum>
  <w:abstractNum w:abstractNumId="4">
    <w:nsid w:val="FFFFFF80"/>
    <w:multiLevelType w:val="singleLevel"/>
    <w:tmpl w:val="C7FEEB7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08B5C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350EA48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890DED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0883ACE"/>
    <w:lvl w:ilvl="0">
      <w:start w:val="1"/>
      <w:numFmt w:val="decimal"/>
      <w:lvlText w:val="%1."/>
      <w:lvlJc w:val="left"/>
      <w:pPr>
        <w:tabs>
          <w:tab w:val="num" w:pos="360"/>
        </w:tabs>
        <w:ind w:left="360" w:hanging="360"/>
      </w:pPr>
    </w:lvl>
  </w:abstractNum>
  <w:abstractNum w:abstractNumId="9">
    <w:nsid w:val="FFFFFF89"/>
    <w:multiLevelType w:val="singleLevel"/>
    <w:tmpl w:val="78083C36"/>
    <w:lvl w:ilvl="0">
      <w:start w:val="1"/>
      <w:numFmt w:val="bullet"/>
      <w:lvlText w:val=""/>
      <w:lvlJc w:val="left"/>
      <w:pPr>
        <w:tabs>
          <w:tab w:val="num" w:pos="360"/>
        </w:tabs>
        <w:ind w:left="360" w:hanging="360"/>
      </w:pPr>
      <w:rPr>
        <w:rFonts w:ascii="Symbol" w:hAnsi="Symbol" w:hint="default"/>
      </w:rPr>
    </w:lvl>
  </w:abstractNum>
  <w:abstractNum w:abstractNumId="10">
    <w:nsid w:val="0BBF588F"/>
    <w:multiLevelType w:val="hybridMultilevel"/>
    <w:tmpl w:val="508A47F4"/>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nsid w:val="20D2584C"/>
    <w:multiLevelType w:val="hybridMultilevel"/>
    <w:tmpl w:val="E0DC1AF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2">
    <w:nsid w:val="3A563DF8"/>
    <w:multiLevelType w:val="hybridMultilevel"/>
    <w:tmpl w:val="383EFD86"/>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3">
    <w:nsid w:val="3A9B0C60"/>
    <w:multiLevelType w:val="hybridMultilevel"/>
    <w:tmpl w:val="BF220DB2"/>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4">
    <w:nsid w:val="424215BA"/>
    <w:multiLevelType w:val="singleLevel"/>
    <w:tmpl w:val="530ED420"/>
    <w:lvl w:ilvl="0">
      <w:start w:val="7"/>
      <w:numFmt w:val="decimal"/>
      <w:lvlText w:val="%1."/>
      <w:lvlJc w:val="left"/>
      <w:pPr>
        <w:tabs>
          <w:tab w:val="num" w:pos="600"/>
        </w:tabs>
        <w:ind w:left="600" w:hanging="360"/>
      </w:pPr>
      <w:rPr>
        <w:rFonts w:hint="default"/>
      </w:rPr>
    </w:lvl>
  </w:abstractNum>
  <w:abstractNum w:abstractNumId="15">
    <w:nsid w:val="45912173"/>
    <w:multiLevelType w:val="hybridMultilevel"/>
    <w:tmpl w:val="F0A68FEA"/>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nsid w:val="504113D8"/>
    <w:multiLevelType w:val="singleLevel"/>
    <w:tmpl w:val="EE3E6EF8"/>
    <w:lvl w:ilvl="0">
      <w:start w:val="2"/>
      <w:numFmt w:val="lowerLetter"/>
      <w:lvlText w:val="%1."/>
      <w:lvlJc w:val="left"/>
      <w:pPr>
        <w:tabs>
          <w:tab w:val="num" w:pos="620"/>
        </w:tabs>
        <w:ind w:left="620" w:hanging="360"/>
      </w:pPr>
      <w:rPr>
        <w:rFonts w:hint="default"/>
      </w:rPr>
    </w:lvl>
  </w:abstractNum>
  <w:abstractNum w:abstractNumId="17">
    <w:nsid w:val="5705186E"/>
    <w:multiLevelType w:val="hybridMultilevel"/>
    <w:tmpl w:val="CE620BC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8">
    <w:nsid w:val="72336A86"/>
    <w:multiLevelType w:val="hybridMultilevel"/>
    <w:tmpl w:val="E526694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771E1E08"/>
    <w:multiLevelType w:val="singleLevel"/>
    <w:tmpl w:val="0409000F"/>
    <w:lvl w:ilvl="0">
      <w:start w:val="23"/>
      <w:numFmt w:val="decimal"/>
      <w:lvlText w:val="%1."/>
      <w:lvlJc w:val="left"/>
      <w:pPr>
        <w:tabs>
          <w:tab w:val="num" w:pos="360"/>
        </w:tabs>
        <w:ind w:left="360" w:hanging="360"/>
      </w:pPr>
      <w:rPr>
        <w:rFonts w:hint="default"/>
      </w:rPr>
    </w:lvl>
  </w:abstractNum>
  <w:abstractNum w:abstractNumId="20">
    <w:nsid w:val="7BAA0552"/>
    <w:multiLevelType w:val="hybridMultilevel"/>
    <w:tmpl w:val="BAC4A72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16"/>
  </w:num>
  <w:num w:numId="2">
    <w:abstractNumId w:val="14"/>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20"/>
  </w:num>
  <w:num w:numId="16">
    <w:abstractNumId w:val="13"/>
  </w:num>
  <w:num w:numId="17">
    <w:abstractNumId w:val="17"/>
  </w:num>
  <w:num w:numId="18">
    <w:abstractNumId w:val="12"/>
  </w:num>
  <w:num w:numId="19">
    <w:abstractNumId w:val="10"/>
  </w:num>
  <w:num w:numId="20">
    <w:abstractNumId w:val="15"/>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32"/>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6BDC"/>
    <w:rsid w:val="00003DB3"/>
    <w:rsid w:val="0002009A"/>
    <w:rsid w:val="000530FC"/>
    <w:rsid w:val="000A41C8"/>
    <w:rsid w:val="000C636D"/>
    <w:rsid w:val="000D0FE4"/>
    <w:rsid w:val="000F2857"/>
    <w:rsid w:val="000F510E"/>
    <w:rsid w:val="00105218"/>
    <w:rsid w:val="001058BE"/>
    <w:rsid w:val="00116B7A"/>
    <w:rsid w:val="00141322"/>
    <w:rsid w:val="00143DB1"/>
    <w:rsid w:val="001441DC"/>
    <w:rsid w:val="0017636C"/>
    <w:rsid w:val="0019122F"/>
    <w:rsid w:val="00196029"/>
    <w:rsid w:val="0022048F"/>
    <w:rsid w:val="002879D8"/>
    <w:rsid w:val="002C24A7"/>
    <w:rsid w:val="003306B3"/>
    <w:rsid w:val="00337141"/>
    <w:rsid w:val="00365516"/>
    <w:rsid w:val="00377B2D"/>
    <w:rsid w:val="003A748C"/>
    <w:rsid w:val="003D4544"/>
    <w:rsid w:val="003D4B65"/>
    <w:rsid w:val="003E3A83"/>
    <w:rsid w:val="00406D2B"/>
    <w:rsid w:val="00406F69"/>
    <w:rsid w:val="00417957"/>
    <w:rsid w:val="00443FB7"/>
    <w:rsid w:val="00451888"/>
    <w:rsid w:val="004746FB"/>
    <w:rsid w:val="0048462D"/>
    <w:rsid w:val="004A733C"/>
    <w:rsid w:val="004B7710"/>
    <w:rsid w:val="004C2EC1"/>
    <w:rsid w:val="004D44CE"/>
    <w:rsid w:val="004F49C4"/>
    <w:rsid w:val="004F6BDC"/>
    <w:rsid w:val="005152A3"/>
    <w:rsid w:val="00527536"/>
    <w:rsid w:val="00536CBC"/>
    <w:rsid w:val="005435D5"/>
    <w:rsid w:val="00570BB6"/>
    <w:rsid w:val="005D6FAA"/>
    <w:rsid w:val="005E19AE"/>
    <w:rsid w:val="005F33C5"/>
    <w:rsid w:val="00610333"/>
    <w:rsid w:val="006200C7"/>
    <w:rsid w:val="0065301E"/>
    <w:rsid w:val="006A5475"/>
    <w:rsid w:val="006A7FBE"/>
    <w:rsid w:val="00740D7D"/>
    <w:rsid w:val="00761EC3"/>
    <w:rsid w:val="00772193"/>
    <w:rsid w:val="007A0BD4"/>
    <w:rsid w:val="007A56CB"/>
    <w:rsid w:val="007C1135"/>
    <w:rsid w:val="008235F7"/>
    <w:rsid w:val="00834D99"/>
    <w:rsid w:val="008457A5"/>
    <w:rsid w:val="0088314F"/>
    <w:rsid w:val="008B2EA9"/>
    <w:rsid w:val="008B6B6E"/>
    <w:rsid w:val="008E1315"/>
    <w:rsid w:val="00922257"/>
    <w:rsid w:val="0096008A"/>
    <w:rsid w:val="0097582C"/>
    <w:rsid w:val="0097676F"/>
    <w:rsid w:val="009932DF"/>
    <w:rsid w:val="009B3E49"/>
    <w:rsid w:val="009F33B1"/>
    <w:rsid w:val="00A10E55"/>
    <w:rsid w:val="00A41834"/>
    <w:rsid w:val="00A7039C"/>
    <w:rsid w:val="00A8532A"/>
    <w:rsid w:val="00A87F99"/>
    <w:rsid w:val="00A92366"/>
    <w:rsid w:val="00A93BC2"/>
    <w:rsid w:val="00AC460D"/>
    <w:rsid w:val="00AD56E7"/>
    <w:rsid w:val="00AF7601"/>
    <w:rsid w:val="00B2288F"/>
    <w:rsid w:val="00B279D3"/>
    <w:rsid w:val="00B46694"/>
    <w:rsid w:val="00B56D02"/>
    <w:rsid w:val="00B67DE0"/>
    <w:rsid w:val="00B710A1"/>
    <w:rsid w:val="00B72091"/>
    <w:rsid w:val="00B72C26"/>
    <w:rsid w:val="00B90C57"/>
    <w:rsid w:val="00BB45C4"/>
    <w:rsid w:val="00BB789F"/>
    <w:rsid w:val="00BC4583"/>
    <w:rsid w:val="00BC73EB"/>
    <w:rsid w:val="00BE3A6B"/>
    <w:rsid w:val="00BF573C"/>
    <w:rsid w:val="00C025C1"/>
    <w:rsid w:val="00C33EF1"/>
    <w:rsid w:val="00C362D2"/>
    <w:rsid w:val="00C549F2"/>
    <w:rsid w:val="00C74865"/>
    <w:rsid w:val="00C85AB2"/>
    <w:rsid w:val="00C91433"/>
    <w:rsid w:val="00DA4A7A"/>
    <w:rsid w:val="00DC1FCE"/>
    <w:rsid w:val="00DC55CD"/>
    <w:rsid w:val="00DE16A3"/>
    <w:rsid w:val="00DE4351"/>
    <w:rsid w:val="00DF10D3"/>
    <w:rsid w:val="00E01645"/>
    <w:rsid w:val="00E544F2"/>
    <w:rsid w:val="00E65FBA"/>
    <w:rsid w:val="00E755D5"/>
    <w:rsid w:val="00ED3CFA"/>
    <w:rsid w:val="00EF48FB"/>
    <w:rsid w:val="00F1108B"/>
    <w:rsid w:val="00F42A6E"/>
    <w:rsid w:val="00F4614B"/>
    <w:rsid w:val="00F80C19"/>
    <w:rsid w:val="00F8261C"/>
    <w:rsid w:val="00FE4E1A"/>
    <w:rsid w:val="00FF523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834D99"/>
    <w:rPr>
      <w:rFonts w:ascii="Palatino" w:hAnsi="Palatino"/>
      <w:sz w:val="24"/>
      <w:lang w:val="en-US" w:eastAsia="en-US" w:bidi="ar-SA"/>
    </w:rPr>
  </w:style>
  <w:style w:type="paragraph" w:styleId="BalloonText">
    <w:name w:val="Balloon Text"/>
    <w:basedOn w:val="Normal"/>
    <w:semiHidden/>
    <w:rsid w:val="0096008A"/>
    <w:rPr>
      <w:rFonts w:ascii="Tahoma" w:hAnsi="Tahoma" w:cs="Tahoma"/>
      <w:sz w:val="16"/>
      <w:szCs w:val="16"/>
    </w:rPr>
  </w:style>
  <w:style w:type="character" w:styleId="CommentReference">
    <w:name w:val="annotation reference"/>
    <w:basedOn w:val="DefaultParagraphFont"/>
    <w:semiHidden/>
    <w:rsid w:val="00AD56E7"/>
    <w:rPr>
      <w:sz w:val="16"/>
      <w:szCs w:val="16"/>
    </w:rPr>
  </w:style>
  <w:style w:type="paragraph" w:styleId="CommentText">
    <w:name w:val="annotation text"/>
    <w:basedOn w:val="Normal"/>
    <w:semiHidden/>
    <w:rsid w:val="00AD56E7"/>
    <w:rPr>
      <w:sz w:val="20"/>
    </w:rPr>
  </w:style>
  <w:style w:type="paragraph" w:styleId="CommentSubject">
    <w:name w:val="annotation subject"/>
    <w:basedOn w:val="CommentText"/>
    <w:next w:val="CommentText"/>
    <w:semiHidden/>
    <w:rsid w:val="00AD56E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ew York" w:eastAsia="Times New Roman" w:hAnsi="New York" w:cs="Times New Roman"/>
        <w:lang w:val="en-CA" w:eastAsia="en-C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Palatino" w:hAnsi="Palatino"/>
      <w:sz w:val="24"/>
      <w:lang w:val="en-US" w:eastAsia="en-US"/>
    </w:rPr>
  </w:style>
  <w:style w:type="paragraph" w:styleId="Heading1">
    <w:name w:val="heading 1"/>
    <w:basedOn w:val="Normal"/>
    <w:next w:val="Normal"/>
    <w:qFormat/>
    <w:pPr>
      <w:spacing w:before="240"/>
      <w:outlineLvl w:val="0"/>
    </w:pPr>
    <w:rPr>
      <w:rFonts w:ascii="Arial" w:hAnsi="Arial"/>
      <w:b/>
      <w:u w:val="single"/>
    </w:rPr>
  </w:style>
  <w:style w:type="paragraph" w:styleId="Heading2">
    <w:name w:val="heading 2"/>
    <w:basedOn w:val="Normal"/>
    <w:next w:val="Normal"/>
    <w:qFormat/>
    <w:pPr>
      <w:spacing w:before="120"/>
      <w:outlineLvl w:val="1"/>
    </w:pPr>
    <w:rPr>
      <w:rFonts w:ascii="Arial" w:hAnsi="Arial"/>
      <w:b/>
    </w:rPr>
  </w:style>
  <w:style w:type="paragraph" w:styleId="Heading3">
    <w:name w:val="heading 3"/>
    <w:basedOn w:val="Normal"/>
    <w:next w:val="Normal"/>
    <w:qFormat/>
    <w:pPr>
      <w:ind w:left="360"/>
      <w:outlineLvl w:val="2"/>
    </w:pPr>
    <w:rPr>
      <w:b/>
    </w:rPr>
  </w:style>
  <w:style w:type="paragraph" w:styleId="Heading4">
    <w:name w:val="heading 4"/>
    <w:basedOn w:val="Normal"/>
    <w:next w:val="Normal"/>
    <w:qFormat/>
    <w:pPr>
      <w:ind w:left="360"/>
      <w:outlineLvl w:val="3"/>
    </w:pPr>
    <w:rPr>
      <w:rFonts w:ascii="Arial" w:hAnsi="Arial"/>
      <w:u w:val="single"/>
    </w:rPr>
  </w:style>
  <w:style w:type="paragraph" w:styleId="Heading5">
    <w:name w:val="heading 5"/>
    <w:basedOn w:val="Normal"/>
    <w:next w:val="Normal"/>
    <w:qFormat/>
    <w:pPr>
      <w:ind w:left="720"/>
      <w:outlineLvl w:val="4"/>
    </w:pPr>
    <w:rPr>
      <w:rFonts w:ascii="Arial" w:hAnsi="Arial"/>
      <w:b/>
      <w:sz w:val="20"/>
    </w:rPr>
  </w:style>
  <w:style w:type="paragraph" w:styleId="Heading6">
    <w:name w:val="heading 6"/>
    <w:basedOn w:val="Normal"/>
    <w:next w:val="Normal"/>
    <w:qFormat/>
    <w:pPr>
      <w:ind w:left="720"/>
      <w:outlineLvl w:val="5"/>
    </w:pPr>
    <w:rPr>
      <w:rFonts w:ascii="Arial" w:hAnsi="Arial"/>
      <w:sz w:val="20"/>
      <w:u w:val="single"/>
    </w:rPr>
  </w:style>
  <w:style w:type="paragraph" w:styleId="Heading7">
    <w:name w:val="heading 7"/>
    <w:basedOn w:val="Normal"/>
    <w:next w:val="Normal"/>
    <w:qFormat/>
    <w:pPr>
      <w:ind w:left="720"/>
      <w:outlineLvl w:val="6"/>
    </w:pPr>
    <w:rPr>
      <w:rFonts w:ascii="Arial" w:hAnsi="Arial"/>
      <w:i/>
      <w:sz w:val="20"/>
    </w:rPr>
  </w:style>
  <w:style w:type="paragraph" w:styleId="Heading8">
    <w:name w:val="heading 8"/>
    <w:basedOn w:val="Normal"/>
    <w:next w:val="Normal"/>
    <w:qFormat/>
    <w:pPr>
      <w:ind w:left="720"/>
      <w:outlineLvl w:val="7"/>
    </w:pPr>
    <w:rPr>
      <w:rFonts w:ascii="Arial" w:hAnsi="Arial"/>
      <w:i/>
      <w:sz w:val="20"/>
    </w:rPr>
  </w:style>
  <w:style w:type="paragraph" w:styleId="Heading9">
    <w:name w:val="heading 9"/>
    <w:basedOn w:val="Normal"/>
    <w:next w:val="Normal"/>
    <w:qFormat/>
    <w:pPr>
      <w:ind w:left="720"/>
      <w:outlineLvl w:val="8"/>
    </w:pPr>
    <w:rPr>
      <w:rFonts w:ascii="Arial" w:hAnsi="Arial"/>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semiHidden/>
    <w:pPr>
      <w:tabs>
        <w:tab w:val="left" w:leader="dot" w:pos="8280"/>
        <w:tab w:val="right" w:pos="8640"/>
      </w:tabs>
      <w:ind w:left="4320" w:right="720"/>
    </w:pPr>
  </w:style>
  <w:style w:type="paragraph" w:styleId="TOC6">
    <w:name w:val="toc 6"/>
    <w:basedOn w:val="Normal"/>
    <w:next w:val="Normal"/>
    <w:semiHidden/>
    <w:pPr>
      <w:tabs>
        <w:tab w:val="left" w:leader="dot" w:pos="8280"/>
        <w:tab w:val="right" w:pos="8640"/>
      </w:tabs>
      <w:ind w:left="3600" w:right="720"/>
    </w:pPr>
  </w:style>
  <w:style w:type="paragraph" w:styleId="TOC5">
    <w:name w:val="toc 5"/>
    <w:basedOn w:val="Normal"/>
    <w:next w:val="Normal"/>
    <w:semiHidden/>
    <w:pPr>
      <w:tabs>
        <w:tab w:val="right" w:pos="7100"/>
      </w:tabs>
      <w:ind w:left="1080"/>
    </w:pPr>
    <w:rPr>
      <w:rFonts w:ascii="Times" w:hAnsi="Times"/>
    </w:rPr>
  </w:style>
  <w:style w:type="paragraph" w:styleId="TOC4">
    <w:name w:val="toc 4"/>
    <w:basedOn w:val="Normal"/>
    <w:next w:val="Normal"/>
    <w:semiHidden/>
    <w:pPr>
      <w:tabs>
        <w:tab w:val="right" w:pos="7100"/>
        <w:tab w:val="left" w:leader="dot" w:pos="8280"/>
      </w:tabs>
      <w:ind w:left="1620" w:right="720" w:hanging="360"/>
    </w:pPr>
    <w:rPr>
      <w:rFonts w:ascii="Times" w:hAnsi="Times"/>
      <w:color w:val="FF00FF"/>
    </w:rPr>
  </w:style>
  <w:style w:type="paragraph" w:styleId="TOC3">
    <w:name w:val="toc 3"/>
    <w:basedOn w:val="Normal"/>
    <w:next w:val="Normal"/>
    <w:semiHidden/>
    <w:pPr>
      <w:tabs>
        <w:tab w:val="right" w:pos="7100"/>
        <w:tab w:val="left" w:leader="dot" w:pos="8280"/>
      </w:tabs>
      <w:ind w:left="900" w:right="720"/>
    </w:pPr>
    <w:rPr>
      <w:rFonts w:ascii="Times" w:hAnsi="Times"/>
      <w:smallCaps/>
      <w:color w:val="0000FF"/>
    </w:rPr>
  </w:style>
  <w:style w:type="paragraph" w:styleId="TOC2">
    <w:name w:val="toc 2"/>
    <w:basedOn w:val="Normal"/>
    <w:next w:val="Normal"/>
    <w:semiHidden/>
    <w:pPr>
      <w:tabs>
        <w:tab w:val="right" w:pos="7100"/>
        <w:tab w:val="left" w:leader="dot" w:pos="8280"/>
      </w:tabs>
      <w:ind w:left="720" w:right="720"/>
    </w:pPr>
    <w:rPr>
      <w:rFonts w:ascii="Times" w:hAnsi="Times"/>
      <w:b/>
      <w:smallCaps/>
      <w:color w:val="FF0000"/>
    </w:rPr>
  </w:style>
  <w:style w:type="paragraph" w:styleId="TOC1">
    <w:name w:val="toc 1"/>
    <w:basedOn w:val="Normal"/>
    <w:next w:val="Normal"/>
    <w:semiHidden/>
    <w:pPr>
      <w:tabs>
        <w:tab w:val="right" w:pos="7100"/>
      </w:tabs>
      <w:spacing w:line="360" w:lineRule="atLeast"/>
    </w:pPr>
    <w:rPr>
      <w:rFonts w:ascii="Times" w:hAnsi="Times"/>
    </w:rPr>
  </w:style>
  <w:style w:type="paragraph" w:styleId="Index2">
    <w:name w:val="index 2"/>
    <w:basedOn w:val="Normal"/>
    <w:next w:val="Normal"/>
    <w:semiHidden/>
    <w:pPr>
      <w:ind w:left="360"/>
    </w:pPr>
  </w:style>
  <w:style w:type="paragraph" w:styleId="Index1">
    <w:name w:val="index 1"/>
    <w:basedOn w:val="Normal"/>
    <w:next w:val="Normal"/>
    <w:semiHidden/>
  </w:style>
  <w:style w:type="paragraph" w:styleId="Footer">
    <w:name w:val="footer"/>
    <w:basedOn w:val="Normal"/>
    <w:link w:val="FooterChar"/>
    <w:semiHidden/>
    <w:pPr>
      <w:tabs>
        <w:tab w:val="center" w:pos="4320"/>
        <w:tab w:val="right" w:pos="8640"/>
      </w:tabs>
    </w:pPr>
  </w:style>
  <w:style w:type="paragraph" w:styleId="Header">
    <w:name w:val="header"/>
    <w:basedOn w:val="Normal"/>
    <w:semiHidden/>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rPr>
      <w:sz w:val="20"/>
    </w:rPr>
  </w:style>
  <w:style w:type="character" w:styleId="PageNumber">
    <w:name w:val="page number"/>
    <w:basedOn w:val="DefaultParagraphFont"/>
    <w:semiHidden/>
  </w:style>
  <w:style w:type="paragraph" w:customStyle="1" w:styleId="Norm">
    <w:name w:val="Norm"/>
    <w:basedOn w:val="Normal"/>
    <w:pPr>
      <w:tabs>
        <w:tab w:val="right" w:leader="dot" w:pos="7020"/>
      </w:tabs>
      <w:ind w:right="-464" w:firstLine="1440"/>
    </w:pPr>
    <w:rPr>
      <w:rFonts w:ascii="Helvetica" w:hAnsi="Helvetica"/>
      <w:sz w:val="20"/>
    </w:rPr>
  </w:style>
  <w:style w:type="paragraph" w:customStyle="1" w:styleId="Helvetica10point">
    <w:name w:val="Helvetica 10 point"/>
    <w:basedOn w:val="Normal"/>
    <w:rPr>
      <w:rFonts w:ascii="Helvetica" w:hAnsi="Helvetica"/>
      <w:sz w:val="20"/>
    </w:rPr>
  </w:style>
  <w:style w:type="paragraph" w:customStyle="1" w:styleId="Journalentry">
    <w:name w:val="Journal entry"/>
    <w:basedOn w:val="Normal"/>
    <w:pPr>
      <w:tabs>
        <w:tab w:val="left" w:pos="540"/>
        <w:tab w:val="left" w:pos="1080"/>
        <w:tab w:val="left" w:pos="1530"/>
        <w:tab w:val="left" w:pos="1980"/>
        <w:tab w:val="left" w:pos="2610"/>
        <w:tab w:val="right" w:pos="7920"/>
        <w:tab w:val="right" w:pos="8640"/>
      </w:tabs>
      <w:ind w:left="1530" w:hanging="1530"/>
      <w:jc w:val="both"/>
    </w:pPr>
    <w:rPr>
      <w:rFonts w:ascii="Helvetica" w:hAnsi="Helvetica"/>
      <w:sz w:val="20"/>
    </w:rPr>
  </w:style>
  <w:style w:type="paragraph" w:customStyle="1" w:styleId="Title1">
    <w:name w:val="Title1"/>
    <w:aliases w:val="t"/>
    <w:basedOn w:val="Normal"/>
    <w:pPr>
      <w:jc w:val="right"/>
    </w:pPr>
    <w:rPr>
      <w:rFonts w:ascii="Helvetica" w:hAnsi="Helvetica"/>
      <w:b/>
    </w:rPr>
  </w:style>
  <w:style w:type="paragraph" w:customStyle="1" w:styleId="MC">
    <w:name w:val="MC"/>
    <w:basedOn w:val="Normal"/>
    <w:pPr>
      <w:tabs>
        <w:tab w:val="left" w:pos="540"/>
        <w:tab w:val="decimal" w:pos="630"/>
        <w:tab w:val="left" w:pos="1080"/>
        <w:tab w:val="left" w:pos="1530"/>
        <w:tab w:val="right" w:pos="5400"/>
        <w:tab w:val="right" w:pos="8640"/>
      </w:tabs>
      <w:ind w:left="1080" w:hanging="1080"/>
    </w:pPr>
    <w:rPr>
      <w:rFonts w:ascii="Helvetica" w:hAnsi="Helvetica"/>
      <w:sz w:val="20"/>
    </w:rPr>
  </w:style>
  <w:style w:type="paragraph" w:customStyle="1" w:styleId="mc0">
    <w:name w:val="mc"/>
    <w:basedOn w:val="MC"/>
    <w:pPr>
      <w:tabs>
        <w:tab w:val="clear" w:pos="540"/>
        <w:tab w:val="clear" w:pos="1530"/>
        <w:tab w:val="left" w:pos="1440"/>
      </w:tabs>
    </w:pPr>
  </w:style>
  <w:style w:type="paragraph" w:customStyle="1" w:styleId="m">
    <w:name w:val="m"/>
    <w:basedOn w:val="mc0"/>
    <w:pPr>
      <w:tabs>
        <w:tab w:val="clear" w:pos="630"/>
        <w:tab w:val="clear" w:pos="1440"/>
        <w:tab w:val="decimal" w:pos="720"/>
        <w:tab w:val="left" w:pos="1530"/>
      </w:tabs>
    </w:pPr>
  </w:style>
  <w:style w:type="paragraph" w:customStyle="1" w:styleId="tf">
    <w:name w:val="tf"/>
    <w:basedOn w:val="Normal"/>
    <w:pPr>
      <w:tabs>
        <w:tab w:val="left" w:pos="540"/>
        <w:tab w:val="decimal" w:pos="1800"/>
        <w:tab w:val="left" w:pos="2250"/>
        <w:tab w:val="decimal" w:pos="3510"/>
        <w:tab w:val="left" w:pos="3960"/>
        <w:tab w:val="decimal" w:pos="5220"/>
        <w:tab w:val="left" w:pos="5670"/>
        <w:tab w:val="decimal" w:pos="6930"/>
        <w:tab w:val="left" w:pos="7380"/>
      </w:tabs>
    </w:pPr>
    <w:rPr>
      <w:rFonts w:ascii="Helvetica" w:hAnsi="Helvetica"/>
      <w:sz w:val="20"/>
    </w:rPr>
  </w:style>
  <w:style w:type="paragraph" w:customStyle="1" w:styleId="True-False">
    <w:name w:val="True- False"/>
    <w:basedOn w:val="Normal"/>
    <w:pPr>
      <w:tabs>
        <w:tab w:val="left" w:pos="540"/>
        <w:tab w:val="decimal" w:pos="1440"/>
        <w:tab w:val="left" w:pos="1620"/>
        <w:tab w:val="right" w:pos="9720"/>
      </w:tabs>
      <w:ind w:left="1620" w:hanging="1620"/>
      <w:jc w:val="both"/>
    </w:pPr>
    <w:rPr>
      <w:rFonts w:ascii="Helvetica" w:hAnsi="Helvetica"/>
      <w:sz w:val="20"/>
    </w:rPr>
  </w:style>
  <w:style w:type="paragraph" w:customStyle="1" w:styleId="MultipleChoice">
    <w:name w:val="Multiple Choice"/>
    <w:basedOn w:val="m"/>
    <w:pPr>
      <w:tabs>
        <w:tab w:val="clear" w:pos="1530"/>
        <w:tab w:val="decimal" w:pos="2340"/>
      </w:tabs>
    </w:pPr>
  </w:style>
  <w:style w:type="paragraph" w:customStyle="1" w:styleId="List1">
    <w:name w:val="List1"/>
    <w:basedOn w:val="Normal"/>
    <w:pPr>
      <w:tabs>
        <w:tab w:val="decimal" w:pos="360"/>
      </w:tabs>
      <w:spacing w:after="40"/>
      <w:ind w:left="540" w:right="360" w:hanging="540"/>
    </w:pPr>
  </w:style>
  <w:style w:type="paragraph" w:customStyle="1" w:styleId="Text">
    <w:name w:val="Text"/>
    <w:basedOn w:val="Normal"/>
    <w:pPr>
      <w:spacing w:before="240"/>
      <w:ind w:right="100"/>
      <w:jc w:val="both"/>
    </w:pPr>
  </w:style>
  <w:style w:type="paragraph" w:customStyle="1" w:styleId="Entry000s">
    <w:name w:val="Entry(000s)"/>
    <w:basedOn w:val="Normal"/>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040"/>
        <w:tab w:val="decimal" w:pos="5940"/>
        <w:tab w:val="decimal" w:pos="6740"/>
      </w:tabs>
      <w:ind w:left="440" w:right="460"/>
    </w:pPr>
    <w:rPr>
      <w:sz w:val="20"/>
    </w:rPr>
  </w:style>
  <w:style w:type="paragraph" w:customStyle="1" w:styleId="Entry">
    <w:name w:val="Entry"/>
    <w:basedOn w:val="Text"/>
    <w:pPr>
      <w:keepLines/>
      <w:pBdr>
        <w:top w:val="single" w:sz="6" w:space="15" w:color="auto" w:shadow="1"/>
        <w:left w:val="single" w:sz="6" w:space="15" w:color="auto" w:shadow="1"/>
        <w:bottom w:val="single" w:sz="6" w:space="15" w:color="auto" w:shadow="1"/>
        <w:right w:val="single" w:sz="6" w:space="15" w:color="auto" w:shadow="1"/>
      </w:pBdr>
      <w:tabs>
        <w:tab w:val="left" w:pos="720"/>
        <w:tab w:val="decimal" w:leader="dot" w:pos="5580"/>
        <w:tab w:val="decimal" w:pos="6120"/>
        <w:tab w:val="decimal" w:pos="6740"/>
      </w:tabs>
      <w:ind w:left="440" w:right="460"/>
      <w:jc w:val="left"/>
    </w:pPr>
  </w:style>
  <w:style w:type="paragraph" w:customStyle="1" w:styleId="Variables">
    <w:name w:val="Variables"/>
    <w:basedOn w:val="Entry"/>
    <w:rPr>
      <w:b/>
      <w:color w:val="00FF00"/>
    </w:rPr>
  </w:style>
  <w:style w:type="paragraph" w:customStyle="1" w:styleId="Headings">
    <w:name w:val="Headings"/>
    <w:aliases w:val="h"/>
    <w:basedOn w:val="Normal"/>
    <w:rPr>
      <w:rFonts w:ascii="Times" w:hAnsi="Times"/>
      <w:b/>
      <w:sz w:val="28"/>
    </w:rPr>
  </w:style>
  <w:style w:type="paragraph" w:customStyle="1" w:styleId="bi">
    <w:name w:val="bi"/>
    <w:basedOn w:val="Normal"/>
    <w:pPr>
      <w:pBdr>
        <w:top w:val="single" w:sz="6" w:space="0" w:color="auto" w:shadow="1"/>
        <w:left w:val="single" w:sz="6" w:space="0" w:color="auto" w:shadow="1"/>
        <w:bottom w:val="single" w:sz="6" w:space="0" w:color="auto" w:shadow="1"/>
        <w:right w:val="single" w:sz="6" w:space="0" w:color="auto" w:shadow="1"/>
        <w:between w:val="single" w:sz="6" w:space="0" w:color="auto"/>
      </w:pBdr>
      <w:tabs>
        <w:tab w:val="left" w:pos="3240"/>
        <w:tab w:val="left" w:pos="4500"/>
        <w:tab w:val="left" w:pos="4860"/>
        <w:tab w:val="decimal" w:pos="9360"/>
        <w:tab w:val="decimal" w:pos="9720"/>
      </w:tabs>
      <w:spacing w:before="60" w:after="120"/>
      <w:ind w:left="2880" w:right="720"/>
      <w:jc w:val="both"/>
    </w:pPr>
    <w:rPr>
      <w:rFonts w:ascii="Times" w:hAnsi="Times"/>
    </w:rPr>
  </w:style>
  <w:style w:type="paragraph" w:customStyle="1" w:styleId="Illusration">
    <w:name w:val="Illusration"/>
    <w:basedOn w:val="Text"/>
    <w:pPr>
      <w:keepLines/>
      <w:ind w:left="260" w:right="120" w:hanging="180"/>
    </w:pPr>
  </w:style>
  <w:style w:type="paragraph" w:customStyle="1" w:styleId="heading50">
    <w:name w:val="•heading 5"/>
    <w:basedOn w:val="Heading3"/>
    <w:pPr>
      <w:keepNext/>
      <w:spacing w:before="240"/>
      <w:ind w:left="0"/>
      <w:outlineLvl w:val="9"/>
    </w:pPr>
    <w:rPr>
      <w:color w:val="00FF00"/>
      <w:sz w:val="20"/>
    </w:rPr>
  </w:style>
  <w:style w:type="paragraph" w:customStyle="1" w:styleId="Situation">
    <w:name w:val="Situation"/>
    <w:aliases w:val="s"/>
    <w:basedOn w:val="Entry"/>
    <w:pPr>
      <w:pBdr>
        <w:top w:val="none" w:sz="0" w:space="0" w:color="auto"/>
        <w:left w:val="none" w:sz="0" w:space="0" w:color="auto"/>
        <w:bottom w:val="none" w:sz="0" w:space="0" w:color="auto"/>
        <w:right w:val="none" w:sz="0" w:space="0" w:color="auto"/>
      </w:pBdr>
      <w:tabs>
        <w:tab w:val="clear" w:pos="6740"/>
        <w:tab w:val="left" w:pos="1800"/>
        <w:tab w:val="decimal" w:leader="dot" w:pos="7280"/>
        <w:tab w:val="decimal" w:pos="7460"/>
        <w:tab w:val="decimal" w:pos="7740"/>
        <w:tab w:val="decimal" w:pos="8180"/>
        <w:tab w:val="decimal" w:pos="9180"/>
      </w:tabs>
      <w:ind w:left="540" w:right="0"/>
    </w:pPr>
  </w:style>
  <w:style w:type="paragraph" w:customStyle="1" w:styleId="Doubleentries">
    <w:name w:val="Double entries"/>
    <w:aliases w:val="de"/>
    <w:basedOn w:val="Normal"/>
    <w:pPr>
      <w:framePr w:w="10080" w:hSpace="180" w:vSpace="180" w:wrap="auto" w:hAnchor="page"/>
      <w:tabs>
        <w:tab w:val="left" w:pos="980"/>
        <w:tab w:val="decimal" w:pos="4860"/>
        <w:tab w:val="decimal" w:pos="5220"/>
        <w:tab w:val="left" w:pos="5580"/>
        <w:tab w:val="left" w:pos="5840"/>
        <w:tab w:val="decimal" w:pos="9720"/>
        <w:tab w:val="decimal" w:pos="10080"/>
      </w:tabs>
      <w:ind w:left="720"/>
      <w:jc w:val="both"/>
    </w:pPr>
    <w:rPr>
      <w:rFonts w:ascii="Times" w:hAnsi="Times"/>
    </w:rPr>
  </w:style>
  <w:style w:type="paragraph" w:customStyle="1" w:styleId="Statementhead">
    <w:name w:val="Statement head"/>
    <w:aliases w:val="sh"/>
    <w:basedOn w:val="Text"/>
    <w:pPr>
      <w:framePr w:w="10080" w:hSpace="180" w:vSpace="180" w:wrap="auto" w:hAnchor="page"/>
      <w:pBdr>
        <w:bottom w:val="single" w:sz="6" w:space="0" w:color="auto"/>
      </w:pBdr>
      <w:tabs>
        <w:tab w:val="left" w:pos="1440"/>
        <w:tab w:val="center" w:pos="8100"/>
      </w:tabs>
    </w:pPr>
    <w:rPr>
      <w:b/>
    </w:rPr>
  </w:style>
  <w:style w:type="paragraph" w:customStyle="1" w:styleId="Plain">
    <w:name w:val="Plain"/>
    <w:basedOn w:val="Illusration"/>
    <w:pPr>
      <w:ind w:left="0" w:firstLine="0"/>
    </w:pPr>
  </w:style>
  <w:style w:type="paragraph" w:customStyle="1" w:styleId="statement">
    <w:name w:val="statement"/>
    <w:basedOn w:val="Text"/>
    <w:pPr>
      <w:tabs>
        <w:tab w:val="left" w:pos="-360"/>
        <w:tab w:val="left" w:pos="-80"/>
        <w:tab w:val="left" w:leader="dot" w:pos="5480"/>
        <w:tab w:val="decimal" w:pos="7560"/>
        <w:tab w:val="decimal" w:pos="7920"/>
        <w:tab w:val="decimal" w:pos="8720"/>
        <w:tab w:val="decimal" w:pos="8820"/>
      </w:tabs>
      <w:ind w:left="-800"/>
      <w:jc w:val="left"/>
    </w:pPr>
    <w:rPr>
      <w:rFonts w:ascii="Times" w:hAnsi="Times"/>
    </w:rPr>
  </w:style>
  <w:style w:type="paragraph" w:customStyle="1" w:styleId="AdditionalConsideration">
    <w:name w:val="Additional Consideration"/>
    <w:aliases w:val="ac"/>
    <w:basedOn w:val="Text"/>
    <w:pPr>
      <w:tabs>
        <w:tab w:val="left" w:pos="360"/>
        <w:tab w:val="right" w:pos="3600"/>
      </w:tabs>
      <w:ind w:right="540"/>
    </w:pPr>
    <w:rPr>
      <w:i/>
      <w:color w:val="00FFFF"/>
    </w:rPr>
  </w:style>
  <w:style w:type="paragraph" w:styleId="List">
    <w:name w:val="List"/>
    <w:basedOn w:val="Text"/>
    <w:semiHidden/>
    <w:pPr>
      <w:spacing w:line="360" w:lineRule="atLeast"/>
      <w:ind w:left="900" w:hanging="360"/>
    </w:pPr>
  </w:style>
  <w:style w:type="paragraph" w:customStyle="1" w:styleId="Comment">
    <w:name w:val="Comment"/>
    <w:aliases w:val="c"/>
    <w:basedOn w:val="Plain"/>
    <w:pPr>
      <w:keepNext/>
      <w:framePr w:w="2304" w:hSpace="140" w:vSpace="140" w:wrap="auto" w:hAnchor="page"/>
      <w:tabs>
        <w:tab w:val="left" w:pos="260"/>
      </w:tabs>
      <w:ind w:right="20"/>
      <w:jc w:val="left"/>
    </w:pPr>
    <w:rPr>
      <w:color w:val="0000FF"/>
      <w:sz w:val="16"/>
    </w:rPr>
  </w:style>
  <w:style w:type="paragraph" w:customStyle="1" w:styleId="Exhibit">
    <w:name w:val="Exhibit"/>
    <w:aliases w:val="e"/>
    <w:basedOn w:val="Situation"/>
    <w:pPr>
      <w:framePr w:w="10080" w:hSpace="180" w:vSpace="180" w:wrap="auto" w:hAnchor="page"/>
      <w:tabs>
        <w:tab w:val="clear" w:pos="720"/>
        <w:tab w:val="clear" w:pos="1800"/>
        <w:tab w:val="clear" w:pos="5580"/>
        <w:tab w:val="clear" w:pos="6120"/>
        <w:tab w:val="clear" w:pos="7280"/>
        <w:tab w:val="clear" w:pos="7460"/>
        <w:tab w:val="clear" w:pos="7740"/>
        <w:tab w:val="clear" w:pos="8180"/>
        <w:tab w:val="clear" w:pos="9180"/>
        <w:tab w:val="left" w:pos="980"/>
        <w:tab w:val="left" w:pos="1880"/>
        <w:tab w:val="decimal" w:leader="dot" w:pos="7920"/>
        <w:tab w:val="decimal" w:pos="8820"/>
        <w:tab w:val="decimal" w:pos="9720"/>
      </w:tabs>
      <w:ind w:left="720" w:right="2160"/>
    </w:pPr>
  </w:style>
  <w:style w:type="paragraph" w:customStyle="1" w:styleId="Exhibittitle">
    <w:name w:val="Exhibit title"/>
    <w:basedOn w:val="Exhibit"/>
    <w:pPr>
      <w:framePr w:wrap="auto"/>
      <w:tabs>
        <w:tab w:val="clear" w:pos="980"/>
        <w:tab w:val="clear" w:pos="1880"/>
        <w:tab w:val="clear" w:pos="7920"/>
        <w:tab w:val="clear" w:pos="8820"/>
        <w:tab w:val="clear" w:pos="9720"/>
        <w:tab w:val="center" w:pos="8540"/>
        <w:tab w:val="center" w:pos="9540"/>
      </w:tabs>
    </w:pPr>
  </w:style>
  <w:style w:type="paragraph" w:customStyle="1" w:styleId="Exhibitheading">
    <w:name w:val="Exhibit heading"/>
    <w:basedOn w:val="Exhibittitle"/>
    <w:pPr>
      <w:framePr w:wrap="auto"/>
      <w:pBdr>
        <w:top w:val="single" w:sz="6" w:space="0" w:color="auto"/>
        <w:bottom w:val="double" w:sz="6" w:space="0" w:color="auto"/>
      </w:pBdr>
      <w:jc w:val="center"/>
    </w:pPr>
    <w:rPr>
      <w:caps/>
    </w:rPr>
  </w:style>
  <w:style w:type="paragraph" w:customStyle="1" w:styleId="heading10">
    <w:name w:val="•heading 1"/>
    <w:basedOn w:val="Exhibitheading"/>
    <w:pPr>
      <w:framePr w:wrap="auto"/>
      <w:spacing w:line="480" w:lineRule="atLeast"/>
      <w:jc w:val="left"/>
    </w:pPr>
    <w:rPr>
      <w:b/>
      <w:color w:val="FF00FF"/>
      <w:sz w:val="48"/>
    </w:rPr>
  </w:style>
  <w:style w:type="paragraph" w:customStyle="1" w:styleId="heading20">
    <w:name w:val="•heading 2"/>
    <w:basedOn w:val="Exhibitheading"/>
    <w:pPr>
      <w:keepLines w:val="0"/>
      <w:framePr w:wrap="auto"/>
      <w:pBdr>
        <w:top w:val="none" w:sz="0" w:space="0" w:color="auto"/>
        <w:bottom w:val="none" w:sz="0" w:space="0" w:color="auto"/>
      </w:pBdr>
      <w:jc w:val="left"/>
    </w:pPr>
    <w:rPr>
      <w:b/>
      <w:color w:val="0000FF"/>
      <w:sz w:val="28"/>
    </w:rPr>
  </w:style>
  <w:style w:type="paragraph" w:customStyle="1" w:styleId="normaltext">
    <w:name w:val="normal text"/>
    <w:aliases w:val="nt"/>
    <w:basedOn w:val="Normal"/>
    <w:pPr>
      <w:tabs>
        <w:tab w:val="left" w:pos="360"/>
      </w:tabs>
      <w:jc w:val="both"/>
    </w:pPr>
    <w:rPr>
      <w:rFonts w:ascii="Times" w:hAnsi="Times"/>
    </w:rPr>
  </w:style>
  <w:style w:type="paragraph" w:customStyle="1" w:styleId="Exercises">
    <w:name w:val="Exercises"/>
    <w:basedOn w:val="Comment"/>
    <w:pPr>
      <w:framePr w:wrap="auto"/>
    </w:pPr>
    <w:rPr>
      <w:b/>
      <w:color w:val="FF0000"/>
      <w:sz w:val="20"/>
    </w:rPr>
  </w:style>
  <w:style w:type="paragraph" w:customStyle="1" w:styleId="Exhibitlist">
    <w:name w:val="Exhibit list"/>
    <w:basedOn w:val="Exhibit"/>
    <w:pPr>
      <w:keepNext/>
      <w:framePr w:wrap="auto"/>
      <w:tabs>
        <w:tab w:val="clear" w:pos="980"/>
        <w:tab w:val="clear" w:pos="1880"/>
      </w:tabs>
      <w:ind w:left="2700" w:right="0" w:hanging="360"/>
      <w:jc w:val="both"/>
    </w:pPr>
  </w:style>
  <w:style w:type="paragraph" w:customStyle="1" w:styleId="Solutionentry">
    <w:name w:val="Solution entry"/>
    <w:basedOn w:val="Entry"/>
    <w:pPr>
      <w:keepNext/>
      <w:pBdr>
        <w:top w:val="none" w:sz="0" w:space="0" w:color="auto"/>
        <w:left w:val="none" w:sz="0" w:space="0" w:color="auto"/>
        <w:bottom w:val="none" w:sz="0" w:space="0" w:color="auto"/>
        <w:right w:val="none" w:sz="0" w:space="0" w:color="auto"/>
      </w:pBdr>
    </w:pPr>
  </w:style>
  <w:style w:type="paragraph" w:customStyle="1" w:styleId="dcnarrow-48pt">
    <w:name w:val="dc: narrow-48pt"/>
    <w:basedOn w:val="Normal"/>
    <w:pPr>
      <w:keepNext/>
      <w:framePr w:w="600" w:hSpace="180" w:vSpace="180" w:wrap="auto" w:hAnchor="text"/>
    </w:pPr>
    <w:rPr>
      <w:rFonts w:ascii="Times" w:hAnsi="Times"/>
      <w:sz w:val="96"/>
    </w:rPr>
  </w:style>
  <w:style w:type="paragraph" w:customStyle="1" w:styleId="dcwide-boxed-48pt">
    <w:name w:val="dc: wide-boxed-48pt"/>
    <w:basedOn w:val="Normal"/>
    <w:pPr>
      <w:keepNext/>
      <w:framePr w:w="1040" w:hSpace="180" w:vSpace="180" w:wrap="auto" w:hAnchor="text"/>
      <w:pBdr>
        <w:top w:val="double" w:sz="6" w:space="0" w:color="auto"/>
        <w:left w:val="double" w:sz="6" w:space="0" w:color="auto"/>
        <w:bottom w:val="double" w:sz="6" w:space="0" w:color="auto"/>
        <w:right w:val="double" w:sz="6" w:space="0" w:color="auto"/>
      </w:pBdr>
      <w:jc w:val="center"/>
    </w:pPr>
    <w:rPr>
      <w:rFonts w:ascii="Times" w:hAnsi="Times"/>
      <w:sz w:val="96"/>
    </w:rPr>
  </w:style>
  <w:style w:type="paragraph" w:customStyle="1" w:styleId="cells">
    <w:name w:val="cells"/>
    <w:basedOn w:val="Normal"/>
    <w:pPr>
      <w:jc w:val="right"/>
    </w:pPr>
    <w:rPr>
      <w:rFonts w:ascii="Times" w:hAnsi="Times"/>
      <w:sz w:val="16"/>
    </w:rPr>
  </w:style>
  <w:style w:type="paragraph" w:customStyle="1" w:styleId="AmortSch">
    <w:name w:val="Amort.Sch."/>
    <w:basedOn w:val="Normal"/>
    <w:pPr>
      <w:keepNext/>
      <w:keepLines/>
      <w:pBdr>
        <w:left w:val="single" w:sz="6" w:space="15" w:color="auto"/>
        <w:bottom w:val="single" w:sz="6" w:space="15" w:color="auto"/>
        <w:right w:val="single" w:sz="6" w:space="15" w:color="auto"/>
      </w:pBdr>
      <w:tabs>
        <w:tab w:val="right" w:pos="1880"/>
        <w:tab w:val="right" w:pos="2780"/>
        <w:tab w:val="right" w:pos="3420"/>
        <w:tab w:val="right" w:pos="3600"/>
        <w:tab w:val="right" w:pos="4220"/>
        <w:tab w:val="right" w:pos="5220"/>
        <w:tab w:val="right" w:pos="5760"/>
        <w:tab w:val="right" w:pos="6660"/>
      </w:tabs>
      <w:spacing w:before="20"/>
      <w:ind w:left="540" w:right="540"/>
    </w:pPr>
    <w:rPr>
      <w:rFonts w:ascii="Times" w:hAnsi="Times"/>
      <w:sz w:val="18"/>
    </w:rPr>
  </w:style>
  <w:style w:type="paragraph" w:customStyle="1" w:styleId="AmortSchHead">
    <w:name w:val="Amort. Sch.Head"/>
    <w:basedOn w:val="AmortSch"/>
    <w:pPr>
      <w:pBdr>
        <w:top w:val="single" w:sz="6" w:space="15" w:color="auto"/>
        <w:bottom w:val="none" w:sz="0" w:space="0" w:color="auto"/>
      </w:pBdr>
      <w:tabs>
        <w:tab w:val="clear" w:pos="1880"/>
        <w:tab w:val="clear" w:pos="3420"/>
        <w:tab w:val="clear" w:pos="3600"/>
        <w:tab w:val="clear" w:pos="4220"/>
        <w:tab w:val="clear" w:pos="5220"/>
        <w:tab w:val="clear" w:pos="5760"/>
        <w:tab w:val="clear" w:pos="6660"/>
        <w:tab w:val="center" w:pos="980"/>
        <w:tab w:val="center" w:pos="1620"/>
        <w:tab w:val="center" w:pos="3320"/>
        <w:tab w:val="center" w:pos="5040"/>
        <w:tab w:val="center" w:pos="6200"/>
      </w:tabs>
    </w:pPr>
    <w:rPr>
      <w:b/>
      <w:color w:val="FF0000"/>
      <w:sz w:val="14"/>
    </w:rPr>
  </w:style>
  <w:style w:type="paragraph" w:customStyle="1" w:styleId="Price">
    <w:name w:val="Price"/>
    <w:basedOn w:val="Normal"/>
    <w:pPr>
      <w:pBdr>
        <w:top w:val="single" w:sz="6" w:space="5" w:color="auto" w:shadow="1"/>
        <w:left w:val="single" w:sz="6" w:space="5" w:color="auto" w:shadow="1"/>
        <w:bottom w:val="single" w:sz="6" w:space="5" w:color="auto" w:shadow="1"/>
        <w:right w:val="single" w:sz="6" w:space="5" w:color="auto" w:shadow="1"/>
      </w:pBdr>
      <w:tabs>
        <w:tab w:val="right" w:pos="2960"/>
        <w:tab w:val="left" w:pos="3140"/>
        <w:tab w:val="right" w:pos="5480"/>
        <w:tab w:val="left" w:pos="5660"/>
        <w:tab w:val="right" w:pos="6840"/>
      </w:tabs>
      <w:ind w:left="440"/>
    </w:pPr>
    <w:rPr>
      <w:rFonts w:ascii="Times" w:hAnsi="Times"/>
    </w:rPr>
  </w:style>
  <w:style w:type="paragraph" w:customStyle="1" w:styleId="Quote1">
    <w:name w:val="Quote1"/>
    <w:basedOn w:val="Text"/>
    <w:pPr>
      <w:framePr w:w="2520" w:hSpace="180" w:vSpace="180" w:wrap="auto" w:hAnchor="text" w:xAlign="right"/>
      <w:pBdr>
        <w:top w:val="single" w:sz="2" w:space="0" w:color="auto"/>
        <w:left w:val="single" w:sz="2" w:space="0" w:color="auto"/>
        <w:bottom w:val="single" w:sz="2" w:space="0" w:color="auto"/>
        <w:right w:val="single" w:sz="2" w:space="0" w:color="auto"/>
      </w:pBdr>
      <w:jc w:val="center"/>
    </w:pPr>
    <w:rPr>
      <w:rFonts w:ascii="Times" w:hAnsi="Times"/>
      <w:color w:val="FF00FF"/>
    </w:rPr>
  </w:style>
  <w:style w:type="paragraph" w:customStyle="1" w:styleId="boxedinsert">
    <w:name w:val="boxed insert"/>
    <w:basedOn w:val="Quote1"/>
    <w:pPr>
      <w:framePr w:w="3960" w:wrap="auto"/>
      <w:pBdr>
        <w:top w:val="single" w:sz="6" w:space="0" w:color="auto"/>
        <w:left w:val="single" w:sz="6" w:space="0" w:color="auto"/>
        <w:bottom w:val="single" w:sz="6" w:space="0" w:color="auto"/>
        <w:right w:val="single" w:sz="6" w:space="0" w:color="auto"/>
      </w:pBdr>
      <w:tabs>
        <w:tab w:val="left" w:pos="180"/>
        <w:tab w:val="center" w:pos="2520"/>
        <w:tab w:val="center" w:pos="3420"/>
      </w:tabs>
      <w:ind w:right="180"/>
      <w:jc w:val="left"/>
    </w:pPr>
    <w:rPr>
      <w:color w:val="000000"/>
      <w:sz w:val="18"/>
    </w:rPr>
  </w:style>
  <w:style w:type="paragraph" w:customStyle="1" w:styleId="spreadsheetentry">
    <w:name w:val="spreadsheet entry"/>
    <w:basedOn w:val="Entry"/>
    <w:pPr>
      <w:tabs>
        <w:tab w:val="clear" w:pos="720"/>
        <w:tab w:val="left" w:pos="1440"/>
        <w:tab w:val="left" w:pos="1700"/>
      </w:tabs>
    </w:pPr>
  </w:style>
  <w:style w:type="paragraph" w:customStyle="1" w:styleId="Questions">
    <w:name w:val="Questions"/>
    <w:basedOn w:val="Text"/>
    <w:pPr>
      <w:spacing w:line="360" w:lineRule="atLeast"/>
    </w:pPr>
  </w:style>
  <w:style w:type="paragraph" w:customStyle="1" w:styleId="heading90">
    <w:name w:val="•heading 9"/>
    <w:basedOn w:val="Illusration"/>
    <w:pPr>
      <w:keepNext/>
    </w:pPr>
  </w:style>
  <w:style w:type="paragraph" w:customStyle="1" w:styleId="heading60">
    <w:name w:val="•heading 6"/>
    <w:basedOn w:val="Heading5"/>
    <w:pPr>
      <w:keepNext/>
      <w:keepLines/>
      <w:framePr w:w="2304" w:hSpace="144" w:vSpace="144" w:wrap="auto" w:hAnchor="page"/>
      <w:tabs>
        <w:tab w:val="left" w:pos="260"/>
      </w:tabs>
      <w:spacing w:before="240"/>
      <w:ind w:left="0"/>
      <w:outlineLvl w:val="9"/>
    </w:pPr>
    <w:rPr>
      <w:color w:val="0000FF"/>
    </w:rPr>
  </w:style>
  <w:style w:type="paragraph" w:customStyle="1" w:styleId="table3">
    <w:name w:val="table3"/>
    <w:pPr>
      <w:keepLines/>
      <w:suppressLineNumbers/>
      <w:tabs>
        <w:tab w:val="left" w:pos="420"/>
        <w:tab w:val="left" w:pos="740"/>
        <w:tab w:val="left" w:pos="4880"/>
      </w:tabs>
      <w:ind w:right="-20"/>
    </w:pPr>
    <w:rPr>
      <w:rFonts w:ascii="Times" w:hAnsi="Times"/>
      <w:sz w:val="18"/>
      <w:lang w:val="en-US" w:eastAsia="en-US"/>
    </w:rPr>
  </w:style>
  <w:style w:type="paragraph" w:customStyle="1" w:styleId="table6">
    <w:name w:val="table6"/>
    <w:pPr>
      <w:keepLines/>
      <w:suppressLineNumbers/>
      <w:tabs>
        <w:tab w:val="left" w:pos="1380"/>
        <w:tab w:val="left" w:pos="5720"/>
        <w:tab w:val="decimal" w:pos="7740"/>
      </w:tabs>
    </w:pPr>
    <w:rPr>
      <w:rFonts w:ascii="Times" w:hAnsi="Times"/>
      <w:sz w:val="18"/>
      <w:lang w:val="en-US" w:eastAsia="en-US"/>
    </w:rPr>
  </w:style>
  <w:style w:type="paragraph" w:customStyle="1" w:styleId="table8">
    <w:name w:val="table8"/>
    <w:pPr>
      <w:keepLines/>
      <w:suppressLineNumbers/>
      <w:tabs>
        <w:tab w:val="left" w:pos="860"/>
      </w:tabs>
    </w:pPr>
    <w:rPr>
      <w:rFonts w:ascii="Times" w:hAnsi="Times"/>
      <w:sz w:val="18"/>
      <w:lang w:val="en-US" w:eastAsia="en-US"/>
    </w:rPr>
  </w:style>
  <w:style w:type="paragraph" w:customStyle="1" w:styleId="para10">
    <w:name w:val="para10"/>
    <w:pPr>
      <w:suppressLineNumbers/>
    </w:pPr>
    <w:rPr>
      <w:rFonts w:ascii="Times" w:hAnsi="Times"/>
      <w:sz w:val="18"/>
      <w:lang w:val="en-US" w:eastAsia="en-US"/>
    </w:rPr>
  </w:style>
  <w:style w:type="paragraph" w:customStyle="1" w:styleId="para11">
    <w:name w:val="para11"/>
    <w:pPr>
      <w:suppressLineNumbers/>
      <w:ind w:firstLine="5660"/>
    </w:pPr>
    <w:rPr>
      <w:rFonts w:ascii="Times" w:hAnsi="Times"/>
      <w:sz w:val="18"/>
      <w:lang w:val="en-US" w:eastAsia="en-US"/>
    </w:rPr>
  </w:style>
  <w:style w:type="paragraph" w:customStyle="1" w:styleId="para16">
    <w:name w:val="para16"/>
    <w:pPr>
      <w:suppressLineNumbers/>
      <w:tabs>
        <w:tab w:val="left" w:pos="800"/>
      </w:tabs>
      <w:ind w:left="800" w:hanging="340"/>
    </w:pPr>
    <w:rPr>
      <w:rFonts w:ascii="Times" w:hAnsi="Times"/>
      <w:sz w:val="18"/>
      <w:lang w:val="en-US" w:eastAsia="en-US"/>
    </w:rPr>
  </w:style>
  <w:style w:type="paragraph" w:customStyle="1" w:styleId="para17">
    <w:name w:val="para17"/>
    <w:pPr>
      <w:suppressLineNumbers/>
      <w:ind w:firstLine="460"/>
    </w:pPr>
    <w:rPr>
      <w:rFonts w:ascii="Times" w:hAnsi="Times"/>
      <w:sz w:val="18"/>
      <w:lang w:val="en-US" w:eastAsia="en-US"/>
    </w:rPr>
  </w:style>
  <w:style w:type="paragraph" w:customStyle="1" w:styleId="para36">
    <w:name w:val="para36"/>
    <w:pPr>
      <w:suppressLineNumbers/>
      <w:tabs>
        <w:tab w:val="left" w:pos="460"/>
      </w:tabs>
    </w:pPr>
    <w:rPr>
      <w:rFonts w:ascii="Times" w:hAnsi="Times"/>
      <w:sz w:val="18"/>
      <w:lang w:val="en-US" w:eastAsia="en-US"/>
    </w:rPr>
  </w:style>
  <w:style w:type="paragraph" w:customStyle="1" w:styleId="table39">
    <w:name w:val="table39"/>
    <w:pPr>
      <w:keepLines/>
      <w:suppressLineNumbers/>
      <w:tabs>
        <w:tab w:val="left" w:pos="1080"/>
      </w:tabs>
    </w:pPr>
    <w:rPr>
      <w:rFonts w:ascii="Times" w:hAnsi="Times"/>
      <w:sz w:val="18"/>
      <w:lang w:val="en-US" w:eastAsia="en-US"/>
    </w:rPr>
  </w:style>
  <w:style w:type="paragraph" w:customStyle="1" w:styleId="table154">
    <w:name w:val="table154"/>
    <w:pPr>
      <w:keepLines/>
      <w:suppressLineNumbers/>
      <w:tabs>
        <w:tab w:val="left" w:pos="4060"/>
      </w:tabs>
    </w:pPr>
    <w:rPr>
      <w:rFonts w:ascii="Times" w:hAnsi="Times"/>
      <w:sz w:val="18"/>
      <w:lang w:val="en-US" w:eastAsia="en-US"/>
    </w:rPr>
  </w:style>
  <w:style w:type="paragraph" w:customStyle="1" w:styleId="table155">
    <w:name w:val="table155"/>
    <w:pPr>
      <w:keepLines/>
      <w:suppressLineNumbers/>
      <w:tabs>
        <w:tab w:val="left" w:pos="140"/>
        <w:tab w:val="decimal" w:pos="8000"/>
        <w:tab w:val="decimal" w:pos="8620"/>
      </w:tabs>
      <w:spacing w:line="480" w:lineRule="atLeast"/>
    </w:pPr>
    <w:rPr>
      <w:rFonts w:ascii="Times" w:hAnsi="Times"/>
      <w:sz w:val="18"/>
      <w:lang w:val="en-US" w:eastAsia="en-US"/>
    </w:rPr>
  </w:style>
  <w:style w:type="paragraph" w:customStyle="1" w:styleId="table156">
    <w:name w:val="table156"/>
    <w:pPr>
      <w:keepLines/>
      <w:suppressLineNumbers/>
      <w:tabs>
        <w:tab w:val="decimal" w:pos="5880"/>
        <w:tab w:val="decimal" w:pos="6300"/>
        <w:tab w:val="decimal" w:pos="8000"/>
      </w:tabs>
    </w:pPr>
    <w:rPr>
      <w:rFonts w:ascii="Times" w:hAnsi="Times"/>
      <w:sz w:val="18"/>
      <w:lang w:val="en-US" w:eastAsia="en-US"/>
    </w:rPr>
  </w:style>
  <w:style w:type="paragraph" w:customStyle="1" w:styleId="table157">
    <w:name w:val="table157"/>
    <w:pPr>
      <w:keepLines/>
      <w:suppressLineNumbers/>
      <w:tabs>
        <w:tab w:val="left" w:pos="4180"/>
      </w:tabs>
    </w:pPr>
    <w:rPr>
      <w:rFonts w:ascii="Times" w:hAnsi="Times"/>
      <w:sz w:val="18"/>
      <w:lang w:val="en-US" w:eastAsia="en-US"/>
    </w:rPr>
  </w:style>
  <w:style w:type="paragraph" w:customStyle="1" w:styleId="para160">
    <w:name w:val="para160"/>
    <w:pPr>
      <w:suppressLineNumbers/>
      <w:ind w:left="4360" w:hanging="560"/>
    </w:pPr>
    <w:rPr>
      <w:rFonts w:ascii="Times" w:hAnsi="Times"/>
      <w:sz w:val="18"/>
      <w:lang w:val="en-US" w:eastAsia="en-US"/>
    </w:rPr>
  </w:style>
  <w:style w:type="paragraph" w:customStyle="1" w:styleId="para107">
    <w:name w:val="para107"/>
    <w:pPr>
      <w:suppressLineNumbers/>
      <w:ind w:firstLine="700"/>
    </w:pPr>
    <w:rPr>
      <w:rFonts w:ascii="Times" w:hAnsi="Times"/>
      <w:sz w:val="18"/>
      <w:lang w:val="en-US" w:eastAsia="en-US"/>
    </w:rPr>
  </w:style>
  <w:style w:type="paragraph" w:customStyle="1" w:styleId="cent159">
    <w:name w:val="cent159"/>
    <w:pPr>
      <w:suppressLineNumbers/>
      <w:jc w:val="center"/>
    </w:pPr>
    <w:rPr>
      <w:rFonts w:ascii="Times" w:hAnsi="Times"/>
      <w:sz w:val="18"/>
      <w:lang w:val="en-US" w:eastAsia="en-US"/>
    </w:rPr>
  </w:style>
  <w:style w:type="paragraph" w:customStyle="1" w:styleId="table162">
    <w:name w:val="table162"/>
    <w:pPr>
      <w:keepLines/>
      <w:suppressLineNumbers/>
      <w:tabs>
        <w:tab w:val="left" w:pos="4260"/>
      </w:tabs>
    </w:pPr>
    <w:rPr>
      <w:rFonts w:ascii="Times" w:hAnsi="Times"/>
      <w:sz w:val="18"/>
      <w:lang w:val="en-US" w:eastAsia="en-US"/>
    </w:rPr>
  </w:style>
  <w:style w:type="paragraph" w:customStyle="1" w:styleId="table163">
    <w:name w:val="table163"/>
    <w:pPr>
      <w:keepLines/>
      <w:suppressLineNumbers/>
      <w:tabs>
        <w:tab w:val="decimal" w:pos="8020"/>
        <w:tab w:val="decimal" w:pos="8580"/>
      </w:tabs>
      <w:spacing w:line="480" w:lineRule="atLeast"/>
    </w:pPr>
    <w:rPr>
      <w:rFonts w:ascii="Times" w:hAnsi="Times"/>
      <w:sz w:val="18"/>
      <w:lang w:val="en-US" w:eastAsia="en-US"/>
    </w:rPr>
  </w:style>
  <w:style w:type="paragraph" w:customStyle="1" w:styleId="table164">
    <w:name w:val="table164"/>
    <w:pPr>
      <w:keepLines/>
      <w:suppressLineNumbers/>
      <w:tabs>
        <w:tab w:val="left" w:pos="540"/>
        <w:tab w:val="decimal" w:pos="6080"/>
        <w:tab w:val="decimal" w:pos="6980"/>
        <w:tab w:val="decimal" w:pos="8020"/>
      </w:tabs>
    </w:pPr>
    <w:rPr>
      <w:rFonts w:ascii="Times" w:hAnsi="Times"/>
      <w:sz w:val="18"/>
      <w:lang w:val="en-US" w:eastAsia="en-US"/>
    </w:rPr>
  </w:style>
  <w:style w:type="paragraph" w:customStyle="1" w:styleId="table165">
    <w:name w:val="table165"/>
    <w:pPr>
      <w:keepLines/>
      <w:suppressLineNumbers/>
      <w:tabs>
        <w:tab w:val="left" w:pos="5680"/>
        <w:tab w:val="left" w:pos="6340"/>
        <w:tab w:val="left" w:pos="7260"/>
      </w:tabs>
    </w:pPr>
    <w:rPr>
      <w:rFonts w:ascii="Times" w:hAnsi="Times"/>
      <w:sz w:val="18"/>
      <w:lang w:val="en-US" w:eastAsia="en-US"/>
    </w:rPr>
  </w:style>
  <w:style w:type="paragraph" w:customStyle="1" w:styleId="table166">
    <w:name w:val="table166"/>
    <w:pPr>
      <w:keepLines/>
      <w:suppressLineNumbers/>
      <w:tabs>
        <w:tab w:val="left" w:pos="820"/>
        <w:tab w:val="left" w:pos="7180"/>
        <w:tab w:val="decimal" w:pos="8020"/>
      </w:tabs>
    </w:pPr>
    <w:rPr>
      <w:rFonts w:ascii="Times" w:hAnsi="Times"/>
      <w:sz w:val="18"/>
      <w:lang w:val="en-US" w:eastAsia="en-US"/>
    </w:rPr>
  </w:style>
  <w:style w:type="paragraph" w:customStyle="1" w:styleId="table167">
    <w:name w:val="table167"/>
    <w:pPr>
      <w:keepLines/>
      <w:suppressLineNumbers/>
      <w:tabs>
        <w:tab w:val="left" w:pos="620"/>
        <w:tab w:val="decimal" w:pos="8020"/>
      </w:tabs>
    </w:pPr>
    <w:rPr>
      <w:rFonts w:ascii="Times" w:hAnsi="Times"/>
      <w:sz w:val="18"/>
      <w:lang w:val="en-US" w:eastAsia="en-US"/>
    </w:rPr>
  </w:style>
  <w:style w:type="paragraph" w:customStyle="1" w:styleId="table168">
    <w:name w:val="table168"/>
    <w:pPr>
      <w:keepLines/>
      <w:suppressLineNumbers/>
      <w:tabs>
        <w:tab w:val="left" w:pos="620"/>
        <w:tab w:val="left" w:pos="7180"/>
        <w:tab w:val="decimal" w:pos="8020"/>
        <w:tab w:val="decimal" w:pos="8580"/>
      </w:tabs>
      <w:spacing w:line="480" w:lineRule="atLeast"/>
    </w:pPr>
    <w:rPr>
      <w:rFonts w:ascii="Times" w:hAnsi="Times"/>
      <w:sz w:val="18"/>
      <w:lang w:val="en-US" w:eastAsia="en-US"/>
    </w:rPr>
  </w:style>
  <w:style w:type="paragraph" w:customStyle="1" w:styleId="para170">
    <w:name w:val="para170"/>
    <w:pPr>
      <w:suppressLineNumbers/>
      <w:ind w:firstLine="520"/>
    </w:pPr>
    <w:rPr>
      <w:rFonts w:ascii="Times" w:hAnsi="Times"/>
      <w:sz w:val="18"/>
      <w:lang w:val="en-US" w:eastAsia="en-US"/>
    </w:rPr>
  </w:style>
  <w:style w:type="paragraph" w:customStyle="1" w:styleId="Solutions">
    <w:name w:val="Solutions"/>
    <w:basedOn w:val="Heading5"/>
    <w:pPr>
      <w:keepNext/>
      <w:keepLines/>
      <w:tabs>
        <w:tab w:val="left" w:pos="260"/>
      </w:tabs>
      <w:spacing w:before="240"/>
      <w:ind w:left="0"/>
      <w:outlineLvl w:val="9"/>
    </w:pPr>
    <w:rPr>
      <w:rFonts w:ascii="New York" w:hAnsi="New York"/>
      <w:color w:val="FF0000"/>
    </w:rPr>
  </w:style>
  <w:style w:type="paragraph" w:customStyle="1" w:styleId="text1">
    <w:name w:val="text1"/>
    <w:basedOn w:val="Text"/>
  </w:style>
  <w:style w:type="paragraph" w:customStyle="1" w:styleId="para39">
    <w:name w:val="para39"/>
    <w:pPr>
      <w:suppressLineNumbers/>
    </w:pPr>
    <w:rPr>
      <w:rFonts w:ascii="Times" w:hAnsi="Times"/>
      <w:i/>
      <w:sz w:val="24"/>
      <w:lang w:val="en-US" w:eastAsia="en-US"/>
    </w:rPr>
  </w:style>
  <w:style w:type="paragraph" w:customStyle="1" w:styleId="para40">
    <w:name w:val="para40"/>
    <w:pPr>
      <w:suppressLineNumbers/>
    </w:pPr>
    <w:rPr>
      <w:rFonts w:ascii="Times" w:hAnsi="Times"/>
      <w:sz w:val="24"/>
      <w:lang w:val="en-US" w:eastAsia="en-US"/>
    </w:rPr>
  </w:style>
  <w:style w:type="paragraph" w:customStyle="1" w:styleId="para41">
    <w:name w:val="para41"/>
    <w:pPr>
      <w:suppressLineNumbers/>
    </w:pPr>
    <w:rPr>
      <w:rFonts w:ascii="Times" w:hAnsi="Times"/>
      <w:b/>
      <w:sz w:val="24"/>
      <w:lang w:val="en-US" w:eastAsia="en-US"/>
    </w:rPr>
  </w:style>
  <w:style w:type="paragraph" w:customStyle="1" w:styleId="para42">
    <w:name w:val="para42"/>
    <w:pPr>
      <w:suppressLineNumbers/>
      <w:tabs>
        <w:tab w:val="left" w:pos="300"/>
      </w:tabs>
    </w:pPr>
    <w:rPr>
      <w:rFonts w:ascii="Times" w:hAnsi="Times"/>
      <w:sz w:val="24"/>
      <w:lang w:val="en-US" w:eastAsia="en-US"/>
    </w:rPr>
  </w:style>
  <w:style w:type="paragraph" w:customStyle="1" w:styleId="para43">
    <w:name w:val="para43"/>
    <w:pPr>
      <w:suppressLineNumbers/>
      <w:tabs>
        <w:tab w:val="left" w:pos="300"/>
      </w:tabs>
      <w:ind w:left="300" w:hanging="300"/>
    </w:pPr>
    <w:rPr>
      <w:rFonts w:ascii="Times" w:hAnsi="Times"/>
      <w:sz w:val="24"/>
      <w:lang w:val="en-US" w:eastAsia="en-US"/>
    </w:rPr>
  </w:style>
  <w:style w:type="paragraph" w:customStyle="1" w:styleId="para51">
    <w:name w:val="para51"/>
    <w:pPr>
      <w:suppressLineNumbers/>
      <w:tabs>
        <w:tab w:val="left" w:pos="5560"/>
      </w:tabs>
      <w:ind w:left="5840" w:hanging="580"/>
    </w:pPr>
    <w:rPr>
      <w:rFonts w:ascii="Times" w:hAnsi="Times"/>
      <w:sz w:val="24"/>
      <w:lang w:val="en-US" w:eastAsia="en-US"/>
    </w:rPr>
  </w:style>
  <w:style w:type="paragraph" w:customStyle="1" w:styleId="BottomLine">
    <w:name w:val="Bottom Line"/>
    <w:basedOn w:val="Normal"/>
    <w:pPr>
      <w:framePr w:w="10080" w:hSpace="180" w:vSpace="180" w:wrap="auto" w:hAnchor="page"/>
      <w:ind w:left="80"/>
      <w:jc w:val="both"/>
    </w:pPr>
    <w:rPr>
      <w:rFonts w:ascii="Times" w:hAnsi="Times"/>
      <w:color w:val="FF00FF"/>
    </w:rPr>
  </w:style>
  <w:style w:type="paragraph" w:customStyle="1" w:styleId="heading100">
    <w:name w:val="heading 10"/>
    <w:basedOn w:val="heading50"/>
    <w:next w:val="Normal"/>
    <w:pPr>
      <w:keepLines/>
      <w:framePr w:w="1980" w:hSpace="180" w:vSpace="180" w:wrap="auto" w:hAnchor="page"/>
    </w:pPr>
    <w:rPr>
      <w:rFonts w:ascii="New York" w:hAnsi="New York"/>
      <w:color w:val="0000FF"/>
    </w:rPr>
  </w:style>
  <w:style w:type="paragraph" w:customStyle="1" w:styleId="para2">
    <w:name w:val="para2"/>
    <w:pPr>
      <w:suppressLineNumbers/>
      <w:ind w:firstLine="220"/>
      <w:jc w:val="both"/>
    </w:pPr>
    <w:rPr>
      <w:rFonts w:ascii="Times" w:hAnsi="Times"/>
      <w:b/>
      <w:sz w:val="24"/>
      <w:lang w:val="en-US" w:eastAsia="en-US"/>
    </w:rPr>
  </w:style>
  <w:style w:type="paragraph" w:customStyle="1" w:styleId="para3">
    <w:name w:val="para3"/>
    <w:pPr>
      <w:suppressLineNumbers/>
      <w:ind w:firstLine="400"/>
      <w:jc w:val="both"/>
    </w:pPr>
    <w:rPr>
      <w:rFonts w:ascii="Times" w:hAnsi="Times"/>
      <w:sz w:val="24"/>
      <w:lang w:val="en-US" w:eastAsia="en-US"/>
    </w:rPr>
  </w:style>
  <w:style w:type="paragraph" w:customStyle="1" w:styleId="para7">
    <w:name w:val="para7"/>
    <w:pPr>
      <w:suppressLineNumbers/>
      <w:tabs>
        <w:tab w:val="left" w:pos="780"/>
      </w:tabs>
      <w:ind w:firstLine="400"/>
      <w:jc w:val="both"/>
    </w:pPr>
    <w:rPr>
      <w:rFonts w:ascii="Times" w:hAnsi="Times"/>
      <w:sz w:val="24"/>
      <w:lang w:val="en-US" w:eastAsia="en-US"/>
    </w:rPr>
  </w:style>
  <w:style w:type="paragraph" w:customStyle="1" w:styleId="Illustration">
    <w:name w:val="Illustration"/>
    <w:basedOn w:val="Normal"/>
    <w:pPr>
      <w:keepNext/>
      <w:ind w:left="180" w:right="180"/>
      <w:jc w:val="both"/>
    </w:pPr>
    <w:rPr>
      <w:rFonts w:ascii="Times" w:hAnsi="Times"/>
    </w:rPr>
  </w:style>
  <w:style w:type="paragraph" w:customStyle="1" w:styleId="para1">
    <w:name w:val="para1"/>
    <w:pPr>
      <w:suppressLineNumbers/>
    </w:pPr>
    <w:rPr>
      <w:rFonts w:ascii="Times" w:hAnsi="Times"/>
      <w:b/>
      <w:sz w:val="24"/>
      <w:lang w:val="en-US" w:eastAsia="en-US"/>
    </w:rPr>
  </w:style>
  <w:style w:type="paragraph" w:customStyle="1" w:styleId="4columns">
    <w:name w:val="4 columns"/>
    <w:basedOn w:val="Normal"/>
    <w:pPr>
      <w:tabs>
        <w:tab w:val="left" w:pos="2700"/>
        <w:tab w:val="left" w:pos="5480"/>
        <w:tab w:val="left" w:pos="7200"/>
      </w:tabs>
      <w:ind w:left="540" w:hanging="540"/>
    </w:pPr>
    <w:rPr>
      <w:rFonts w:ascii="Times" w:hAnsi="Times"/>
      <w:sz w:val="20"/>
    </w:rPr>
  </w:style>
  <w:style w:type="paragraph" w:customStyle="1" w:styleId="cent3">
    <w:name w:val="cent3"/>
    <w:pPr>
      <w:suppressLineNumbers/>
      <w:jc w:val="center"/>
    </w:pPr>
    <w:rPr>
      <w:rFonts w:ascii="Times" w:hAnsi="Times"/>
      <w:i/>
      <w:sz w:val="24"/>
      <w:lang w:val="en-US" w:eastAsia="en-US"/>
    </w:rPr>
  </w:style>
  <w:style w:type="paragraph" w:customStyle="1" w:styleId="cent4">
    <w:name w:val="cent4"/>
    <w:pPr>
      <w:suppressLineNumbers/>
      <w:jc w:val="center"/>
    </w:pPr>
    <w:rPr>
      <w:rFonts w:ascii="Times" w:hAnsi="Times"/>
      <w:b/>
      <w:sz w:val="24"/>
      <w:lang w:val="en-US" w:eastAsia="en-US"/>
    </w:rPr>
  </w:style>
  <w:style w:type="paragraph" w:customStyle="1" w:styleId="para5">
    <w:name w:val="para5"/>
    <w:pPr>
      <w:suppressLineNumbers/>
      <w:ind w:firstLine="220"/>
    </w:pPr>
    <w:rPr>
      <w:rFonts w:ascii="Times" w:hAnsi="Times"/>
      <w:b/>
      <w:sz w:val="24"/>
      <w:lang w:val="en-US" w:eastAsia="en-US"/>
    </w:rPr>
  </w:style>
  <w:style w:type="paragraph" w:customStyle="1" w:styleId="para6">
    <w:name w:val="para6"/>
    <w:pPr>
      <w:suppressLineNumbers/>
      <w:ind w:left="220"/>
    </w:pPr>
    <w:rPr>
      <w:rFonts w:ascii="Times" w:hAnsi="Times"/>
      <w:sz w:val="24"/>
      <w:lang w:val="en-US" w:eastAsia="en-US"/>
    </w:rPr>
  </w:style>
  <w:style w:type="paragraph" w:customStyle="1" w:styleId="table7">
    <w:name w:val="table7"/>
    <w:pPr>
      <w:keepLines/>
      <w:suppressLineNumbers/>
      <w:tabs>
        <w:tab w:val="decimal" w:pos="6760"/>
      </w:tabs>
    </w:pPr>
    <w:rPr>
      <w:rFonts w:ascii="Times" w:hAnsi="Times"/>
      <w:sz w:val="24"/>
      <w:lang w:val="en-US" w:eastAsia="en-US"/>
    </w:rPr>
  </w:style>
  <w:style w:type="paragraph" w:customStyle="1" w:styleId="para8">
    <w:name w:val="para8"/>
    <w:pPr>
      <w:suppressLineNumbers/>
      <w:tabs>
        <w:tab w:val="left" w:pos="5940"/>
      </w:tabs>
      <w:ind w:firstLine="220"/>
    </w:pPr>
    <w:rPr>
      <w:rFonts w:ascii="Times" w:hAnsi="Times"/>
      <w:sz w:val="24"/>
      <w:lang w:val="en-US" w:eastAsia="en-US"/>
    </w:rPr>
  </w:style>
  <w:style w:type="paragraph" w:customStyle="1" w:styleId="para9">
    <w:name w:val="para9"/>
    <w:pPr>
      <w:suppressLineNumbers/>
      <w:ind w:firstLine="400"/>
    </w:pPr>
    <w:rPr>
      <w:rFonts w:ascii="Times" w:hAnsi="Times"/>
      <w:sz w:val="24"/>
      <w:lang w:val="en-US" w:eastAsia="en-US"/>
    </w:rPr>
  </w:style>
  <w:style w:type="paragraph" w:customStyle="1" w:styleId="table10">
    <w:name w:val="table10"/>
    <w:pPr>
      <w:keepLines/>
      <w:suppressLineNumbers/>
      <w:tabs>
        <w:tab w:val="decimal" w:pos="620"/>
        <w:tab w:val="left" w:pos="1220"/>
      </w:tabs>
    </w:pPr>
    <w:rPr>
      <w:rFonts w:ascii="Times" w:hAnsi="Times"/>
      <w:b/>
      <w:sz w:val="24"/>
      <w:lang w:val="en-US" w:eastAsia="en-US"/>
    </w:rPr>
  </w:style>
  <w:style w:type="paragraph" w:customStyle="1" w:styleId="para12">
    <w:name w:val="para12"/>
    <w:pPr>
      <w:suppressLineNumbers/>
      <w:ind w:firstLine="480"/>
    </w:pPr>
    <w:rPr>
      <w:rFonts w:ascii="Times" w:hAnsi="Times"/>
      <w:b/>
      <w:sz w:val="24"/>
      <w:lang w:val="en-US" w:eastAsia="en-US"/>
    </w:rPr>
  </w:style>
  <w:style w:type="paragraph" w:customStyle="1" w:styleId="table13">
    <w:name w:val="table13"/>
    <w:pPr>
      <w:keepLines/>
      <w:suppressLineNumbers/>
      <w:tabs>
        <w:tab w:val="left" w:pos="960"/>
        <w:tab w:val="left" w:pos="7620"/>
        <w:tab w:val="decimal" w:pos="8820"/>
      </w:tabs>
      <w:ind w:right="-240"/>
    </w:pPr>
    <w:rPr>
      <w:rFonts w:ascii="Times" w:hAnsi="Times"/>
      <w:sz w:val="24"/>
      <w:lang w:val="en-US" w:eastAsia="en-US"/>
    </w:rPr>
  </w:style>
  <w:style w:type="paragraph" w:customStyle="1" w:styleId="table14">
    <w:name w:val="table14"/>
    <w:pPr>
      <w:keepLines/>
      <w:suppressLineNumbers/>
      <w:tabs>
        <w:tab w:val="left" w:pos="960"/>
        <w:tab w:val="decimal" w:pos="7320"/>
        <w:tab w:val="decimal" w:pos="8820"/>
      </w:tabs>
      <w:ind w:right="-240"/>
    </w:pPr>
    <w:rPr>
      <w:rFonts w:ascii="Times" w:hAnsi="Times"/>
      <w:b/>
      <w:sz w:val="24"/>
      <w:lang w:val="en-US" w:eastAsia="en-US"/>
    </w:rPr>
  </w:style>
  <w:style w:type="paragraph" w:customStyle="1" w:styleId="table15">
    <w:name w:val="table15"/>
    <w:pPr>
      <w:keepLines/>
      <w:suppressLineNumbers/>
      <w:tabs>
        <w:tab w:val="left" w:pos="960"/>
        <w:tab w:val="decimal" w:pos="4320"/>
        <w:tab w:val="left" w:pos="7620"/>
        <w:tab w:val="decimal" w:pos="8820"/>
      </w:tabs>
      <w:ind w:right="-240"/>
    </w:pPr>
    <w:rPr>
      <w:rFonts w:ascii="Times" w:hAnsi="Times"/>
      <w:sz w:val="24"/>
      <w:lang w:val="en-US" w:eastAsia="en-US"/>
    </w:rPr>
  </w:style>
  <w:style w:type="paragraph" w:customStyle="1" w:styleId="table16">
    <w:name w:val="table16"/>
    <w:pPr>
      <w:keepLines/>
      <w:suppressLineNumbers/>
      <w:tabs>
        <w:tab w:val="left" w:pos="960"/>
        <w:tab w:val="decimal" w:pos="8820"/>
      </w:tabs>
      <w:ind w:right="-240"/>
    </w:pPr>
    <w:rPr>
      <w:rFonts w:ascii="Times" w:hAnsi="Times"/>
      <w:sz w:val="24"/>
      <w:lang w:val="en-US" w:eastAsia="en-US"/>
    </w:rPr>
  </w:style>
  <w:style w:type="paragraph" w:customStyle="1" w:styleId="table17">
    <w:name w:val="table17"/>
    <w:pPr>
      <w:keepLines/>
      <w:suppressLineNumbers/>
      <w:tabs>
        <w:tab w:val="left" w:pos="1200"/>
        <w:tab w:val="decimal" w:pos="8820"/>
      </w:tabs>
      <w:ind w:right="-240"/>
    </w:pPr>
    <w:rPr>
      <w:rFonts w:ascii="Times" w:hAnsi="Times"/>
      <w:b/>
      <w:sz w:val="24"/>
      <w:lang w:val="en-US" w:eastAsia="en-US"/>
    </w:rPr>
  </w:style>
  <w:style w:type="paragraph" w:customStyle="1" w:styleId="table18">
    <w:name w:val="table18"/>
    <w:pPr>
      <w:keepLines/>
      <w:suppressLineNumbers/>
      <w:tabs>
        <w:tab w:val="left" w:pos="960"/>
        <w:tab w:val="decimal" w:pos="5760"/>
        <w:tab w:val="decimal" w:pos="8520"/>
      </w:tabs>
      <w:ind w:right="-240"/>
    </w:pPr>
    <w:rPr>
      <w:rFonts w:ascii="Times" w:hAnsi="Times"/>
      <w:b/>
      <w:sz w:val="24"/>
      <w:lang w:val="en-US" w:eastAsia="en-US"/>
    </w:rPr>
  </w:style>
  <w:style w:type="paragraph" w:customStyle="1" w:styleId="cent19">
    <w:name w:val="cent19"/>
    <w:pPr>
      <w:suppressLineNumbers/>
      <w:jc w:val="center"/>
    </w:pPr>
    <w:rPr>
      <w:rFonts w:ascii="Times" w:hAnsi="Times"/>
      <w:i/>
      <w:sz w:val="24"/>
      <w:lang w:val="en-US" w:eastAsia="en-US"/>
    </w:rPr>
  </w:style>
  <w:style w:type="paragraph" w:customStyle="1" w:styleId="para20">
    <w:name w:val="para20"/>
    <w:pPr>
      <w:suppressLineNumbers/>
    </w:pPr>
    <w:rPr>
      <w:rFonts w:ascii="Times" w:hAnsi="Times"/>
      <w:i/>
      <w:sz w:val="24"/>
      <w:lang w:val="en-US" w:eastAsia="en-US"/>
    </w:rPr>
  </w:style>
  <w:style w:type="paragraph" w:customStyle="1" w:styleId="para21">
    <w:name w:val="para21"/>
    <w:pPr>
      <w:suppressLineNumbers/>
      <w:ind w:firstLine="740"/>
    </w:pPr>
    <w:rPr>
      <w:rFonts w:ascii="Times" w:hAnsi="Times"/>
      <w:sz w:val="24"/>
      <w:lang w:val="en-US" w:eastAsia="en-US"/>
    </w:rPr>
  </w:style>
  <w:style w:type="paragraph" w:customStyle="1" w:styleId="para22">
    <w:name w:val="para22"/>
    <w:pPr>
      <w:suppressLineNumbers/>
      <w:ind w:firstLine="940"/>
    </w:pPr>
    <w:rPr>
      <w:rFonts w:ascii="Times" w:hAnsi="Times"/>
      <w:sz w:val="24"/>
      <w:lang w:val="en-US" w:eastAsia="en-US"/>
    </w:rPr>
  </w:style>
  <w:style w:type="paragraph" w:customStyle="1" w:styleId="cent23">
    <w:name w:val="cent23"/>
    <w:pPr>
      <w:suppressLineNumbers/>
      <w:jc w:val="center"/>
    </w:pPr>
    <w:rPr>
      <w:rFonts w:ascii="Times" w:hAnsi="Times"/>
      <w:b/>
      <w:sz w:val="24"/>
      <w:lang w:val="en-US" w:eastAsia="en-US"/>
    </w:rPr>
  </w:style>
  <w:style w:type="paragraph" w:customStyle="1" w:styleId="para24">
    <w:name w:val="para24"/>
    <w:pPr>
      <w:suppressLineNumbers/>
      <w:ind w:firstLine="3060"/>
      <w:jc w:val="both"/>
    </w:pPr>
    <w:rPr>
      <w:rFonts w:ascii="Times" w:hAnsi="Times"/>
      <w:i/>
      <w:sz w:val="24"/>
      <w:lang w:val="en-US" w:eastAsia="en-US"/>
    </w:rPr>
  </w:style>
  <w:style w:type="paragraph" w:customStyle="1" w:styleId="para25">
    <w:name w:val="para25"/>
    <w:pPr>
      <w:suppressLineNumbers/>
      <w:jc w:val="both"/>
    </w:pPr>
    <w:rPr>
      <w:rFonts w:ascii="Times" w:hAnsi="Times"/>
      <w:b/>
      <w:sz w:val="24"/>
      <w:lang w:val="en-US" w:eastAsia="en-US"/>
    </w:rPr>
  </w:style>
  <w:style w:type="paragraph" w:customStyle="1" w:styleId="para26">
    <w:name w:val="para26"/>
    <w:pPr>
      <w:suppressLineNumbers/>
      <w:ind w:left="940" w:hanging="940"/>
      <w:jc w:val="both"/>
    </w:pPr>
    <w:rPr>
      <w:rFonts w:ascii="Times" w:hAnsi="Times"/>
      <w:sz w:val="24"/>
      <w:lang w:val="en-US" w:eastAsia="en-US"/>
    </w:rPr>
  </w:style>
  <w:style w:type="paragraph" w:customStyle="1" w:styleId="AC">
    <w:name w:val="AC"/>
    <w:basedOn w:val="Entry000s"/>
    <w:pPr>
      <w:keepNext/>
      <w:shd w:val="pct10" w:color="auto" w:fill="auto"/>
      <w:tabs>
        <w:tab w:val="clear" w:pos="720"/>
        <w:tab w:val="clear" w:pos="5040"/>
        <w:tab w:val="clear" w:pos="5940"/>
        <w:tab w:val="clear" w:pos="6740"/>
        <w:tab w:val="left" w:pos="1340"/>
        <w:tab w:val="decimal" w:leader="dot" w:pos="4500"/>
        <w:tab w:val="decimal" w:pos="5660"/>
        <w:tab w:val="decimal" w:pos="6560"/>
      </w:tabs>
      <w:spacing w:line="480" w:lineRule="atLeast"/>
      <w:ind w:left="360" w:right="360" w:firstLine="360"/>
      <w:jc w:val="both"/>
    </w:pPr>
    <w:rPr>
      <w:rFonts w:ascii="Times" w:hAnsi="Times"/>
      <w:i/>
      <w:color w:val="00FFFF"/>
      <w:sz w:val="24"/>
    </w:rPr>
  </w:style>
  <w:style w:type="paragraph" w:customStyle="1" w:styleId="para27">
    <w:name w:val="para27"/>
    <w:pPr>
      <w:suppressLineNumbers/>
      <w:ind w:left="940"/>
      <w:jc w:val="both"/>
    </w:pPr>
    <w:rPr>
      <w:rFonts w:ascii="Times" w:hAnsi="Times"/>
      <w:sz w:val="24"/>
      <w:lang w:val="en-US" w:eastAsia="en-US"/>
    </w:rPr>
  </w:style>
  <w:style w:type="paragraph" w:customStyle="1" w:styleId="cent28">
    <w:name w:val="cent28"/>
    <w:pPr>
      <w:suppressLineNumbers/>
      <w:jc w:val="center"/>
    </w:pPr>
    <w:rPr>
      <w:rFonts w:ascii="Times" w:hAnsi="Times"/>
      <w:sz w:val="24"/>
      <w:lang w:val="en-US" w:eastAsia="en-US"/>
    </w:rPr>
  </w:style>
  <w:style w:type="paragraph" w:customStyle="1" w:styleId="para29">
    <w:name w:val="para29"/>
    <w:pPr>
      <w:suppressLineNumbers/>
      <w:ind w:firstLine="4280"/>
      <w:jc w:val="both"/>
    </w:pPr>
    <w:rPr>
      <w:rFonts w:ascii="Times" w:hAnsi="Times"/>
      <w:b/>
      <w:sz w:val="24"/>
      <w:lang w:val="en-US" w:eastAsia="en-US"/>
    </w:rPr>
  </w:style>
  <w:style w:type="paragraph" w:customStyle="1" w:styleId="para30">
    <w:name w:val="para30"/>
    <w:pPr>
      <w:suppressLineNumbers/>
      <w:ind w:firstLine="3060"/>
    </w:pPr>
    <w:rPr>
      <w:rFonts w:ascii="Times" w:hAnsi="Times"/>
      <w:i/>
      <w:sz w:val="24"/>
      <w:lang w:val="en-US" w:eastAsia="en-US"/>
    </w:rPr>
  </w:style>
  <w:style w:type="paragraph" w:customStyle="1" w:styleId="para31">
    <w:name w:val="para31"/>
    <w:pPr>
      <w:suppressLineNumbers/>
      <w:ind w:left="940" w:hanging="940"/>
    </w:pPr>
    <w:rPr>
      <w:rFonts w:ascii="Times" w:hAnsi="Times"/>
      <w:sz w:val="24"/>
      <w:lang w:val="en-US" w:eastAsia="en-US"/>
    </w:rPr>
  </w:style>
  <w:style w:type="paragraph" w:customStyle="1" w:styleId="para32">
    <w:name w:val="para32"/>
    <w:pPr>
      <w:suppressLineNumbers/>
      <w:ind w:left="940"/>
    </w:pPr>
    <w:rPr>
      <w:rFonts w:ascii="Times" w:hAnsi="Times"/>
      <w:sz w:val="24"/>
      <w:lang w:val="en-US" w:eastAsia="en-US"/>
    </w:rPr>
  </w:style>
  <w:style w:type="paragraph" w:customStyle="1" w:styleId="para33">
    <w:name w:val="para33"/>
    <w:pPr>
      <w:suppressLineNumbers/>
      <w:ind w:firstLine="4280"/>
    </w:pPr>
    <w:rPr>
      <w:rFonts w:ascii="Times" w:hAnsi="Times"/>
      <w:b/>
      <w:sz w:val="24"/>
      <w:lang w:val="en-US" w:eastAsia="en-US"/>
    </w:rPr>
  </w:style>
  <w:style w:type="paragraph" w:customStyle="1" w:styleId="table34">
    <w:name w:val="table34"/>
    <w:pPr>
      <w:keepLines/>
      <w:suppressLineNumbers/>
      <w:tabs>
        <w:tab w:val="decimal" w:pos="1080"/>
      </w:tabs>
    </w:pPr>
    <w:rPr>
      <w:rFonts w:ascii="Times" w:hAnsi="Times"/>
      <w:b/>
      <w:sz w:val="24"/>
      <w:lang w:val="en-US" w:eastAsia="en-US"/>
    </w:rPr>
  </w:style>
  <w:style w:type="paragraph" w:customStyle="1" w:styleId="cent35">
    <w:name w:val="cent35"/>
    <w:pPr>
      <w:suppressLineNumbers/>
      <w:jc w:val="center"/>
    </w:pPr>
    <w:rPr>
      <w:rFonts w:ascii="Times" w:hAnsi="Times"/>
      <w:b/>
      <w:sz w:val="24"/>
      <w:lang w:val="en-US" w:eastAsia="en-US"/>
    </w:rPr>
  </w:style>
  <w:style w:type="paragraph" w:customStyle="1" w:styleId="table36">
    <w:name w:val="table36"/>
    <w:pPr>
      <w:keepLines/>
      <w:suppressLineNumbers/>
      <w:tabs>
        <w:tab w:val="left" w:pos="480"/>
      </w:tabs>
    </w:pPr>
    <w:rPr>
      <w:rFonts w:ascii="Times" w:hAnsi="Times"/>
      <w:b/>
      <w:sz w:val="24"/>
      <w:lang w:val="en-US" w:eastAsia="en-US"/>
    </w:rPr>
  </w:style>
  <w:style w:type="paragraph" w:customStyle="1" w:styleId="table4">
    <w:name w:val="table4"/>
    <w:pPr>
      <w:keepLines/>
      <w:suppressLineNumbers/>
      <w:tabs>
        <w:tab w:val="left" w:pos="7140"/>
        <w:tab w:val="left" w:pos="8720"/>
      </w:tabs>
      <w:ind w:right="-720"/>
    </w:pPr>
    <w:rPr>
      <w:rFonts w:ascii="Times" w:hAnsi="Times"/>
      <w:i/>
      <w:sz w:val="24"/>
      <w:lang w:val="en-US" w:eastAsia="en-US"/>
    </w:rPr>
  </w:style>
  <w:style w:type="paragraph" w:customStyle="1" w:styleId="table5">
    <w:name w:val="table5"/>
    <w:pPr>
      <w:keepLines/>
      <w:suppressLineNumbers/>
      <w:tabs>
        <w:tab w:val="decimal" w:pos="7800"/>
        <w:tab w:val="decimal" w:pos="9360"/>
      </w:tabs>
      <w:ind w:right="-720"/>
    </w:pPr>
    <w:rPr>
      <w:rFonts w:ascii="Times" w:hAnsi="Times"/>
      <w:sz w:val="24"/>
      <w:lang w:val="en-US" w:eastAsia="en-US"/>
    </w:rPr>
  </w:style>
  <w:style w:type="paragraph" w:customStyle="1" w:styleId="cent6">
    <w:name w:val="cent6"/>
    <w:pPr>
      <w:suppressLineNumbers/>
      <w:jc w:val="center"/>
    </w:pPr>
    <w:rPr>
      <w:rFonts w:ascii="Times" w:hAnsi="Times"/>
      <w:i/>
      <w:sz w:val="24"/>
      <w:lang w:val="en-US" w:eastAsia="en-US"/>
    </w:rPr>
  </w:style>
  <w:style w:type="paragraph" w:customStyle="1" w:styleId="cent7">
    <w:name w:val="cent7"/>
    <w:pPr>
      <w:suppressLineNumbers/>
      <w:jc w:val="center"/>
    </w:pPr>
    <w:rPr>
      <w:rFonts w:ascii="Times" w:hAnsi="Times"/>
      <w:b/>
      <w:sz w:val="24"/>
      <w:lang w:val="en-US" w:eastAsia="en-US"/>
    </w:rPr>
  </w:style>
  <w:style w:type="paragraph" w:customStyle="1" w:styleId="table11">
    <w:name w:val="table11"/>
    <w:pPr>
      <w:keepLines/>
      <w:suppressLineNumbers/>
      <w:tabs>
        <w:tab w:val="left" w:pos="620"/>
        <w:tab w:val="decimal" w:pos="7700"/>
      </w:tabs>
    </w:pPr>
    <w:rPr>
      <w:rFonts w:ascii="Times" w:hAnsi="Times"/>
      <w:sz w:val="24"/>
      <w:lang w:val="en-US" w:eastAsia="en-US"/>
    </w:rPr>
  </w:style>
  <w:style w:type="paragraph" w:customStyle="1" w:styleId="para13">
    <w:name w:val="para13"/>
    <w:pPr>
      <w:suppressLineNumbers/>
      <w:ind w:firstLine="620"/>
    </w:pPr>
    <w:rPr>
      <w:rFonts w:ascii="Times" w:hAnsi="Times"/>
      <w:sz w:val="24"/>
      <w:lang w:val="en-US" w:eastAsia="en-US"/>
    </w:rPr>
  </w:style>
  <w:style w:type="paragraph" w:customStyle="1" w:styleId="para14">
    <w:name w:val="para14"/>
    <w:pPr>
      <w:suppressLineNumbers/>
      <w:ind w:firstLine="840"/>
    </w:pPr>
    <w:rPr>
      <w:rFonts w:ascii="Times" w:hAnsi="Times"/>
      <w:sz w:val="24"/>
      <w:lang w:val="en-US" w:eastAsia="en-US"/>
    </w:rPr>
  </w:style>
  <w:style w:type="paragraph" w:customStyle="1" w:styleId="cent15">
    <w:name w:val="cent15"/>
    <w:pPr>
      <w:suppressLineNumbers/>
      <w:jc w:val="center"/>
    </w:pPr>
    <w:rPr>
      <w:rFonts w:ascii="Times" w:hAnsi="Times"/>
      <w:sz w:val="24"/>
      <w:lang w:val="en-US" w:eastAsia="en-US"/>
    </w:rPr>
  </w:style>
  <w:style w:type="paragraph" w:customStyle="1" w:styleId="cr">
    <w:name w:val="cr"/>
    <w:basedOn w:val="TOC2"/>
    <w:pPr>
      <w:ind w:right="0"/>
    </w:pPr>
    <w:rPr>
      <w:b w:val="0"/>
      <w:smallCaps w:val="0"/>
      <w:color w:val="00FFFF"/>
      <w:sz w:val="20"/>
    </w:rPr>
  </w:style>
  <w:style w:type="paragraph" w:customStyle="1" w:styleId="Titles">
    <w:name w:val="Titles"/>
    <w:basedOn w:val="Normal"/>
    <w:pPr>
      <w:tabs>
        <w:tab w:val="left" w:pos="180"/>
        <w:tab w:val="left" w:pos="2060"/>
      </w:tabs>
      <w:jc w:val="center"/>
    </w:pPr>
    <w:rPr>
      <w:rFonts w:ascii="Times" w:hAnsi="Times"/>
      <w:b/>
      <w:smallCaps/>
      <w:color w:val="FF00FF"/>
      <w:sz w:val="28"/>
    </w:rPr>
  </w:style>
  <w:style w:type="paragraph" w:customStyle="1" w:styleId="para4">
    <w:name w:val="para4"/>
    <w:pPr>
      <w:suppressLineNumbers/>
      <w:ind w:left="320"/>
    </w:pPr>
    <w:rPr>
      <w:rFonts w:ascii="Times" w:hAnsi="Times"/>
      <w:sz w:val="24"/>
      <w:lang w:val="en-US" w:eastAsia="en-US"/>
    </w:rPr>
  </w:style>
  <w:style w:type="paragraph" w:customStyle="1" w:styleId="wide">
    <w:name w:val="wide"/>
    <w:basedOn w:val="Text"/>
    <w:pPr>
      <w:keepNext/>
      <w:keepLines/>
      <w:framePr w:w="10980" w:hSpace="180" w:vSpace="180" w:wrap="auto" w:vAnchor="page" w:hAnchor="page" w:x="712" w:y="1826"/>
      <w:pBdr>
        <w:top w:val="single" w:sz="6" w:space="0" w:color="auto" w:shadow="1"/>
        <w:left w:val="single" w:sz="6" w:space="0" w:color="auto" w:shadow="1"/>
        <w:bottom w:val="single" w:sz="6" w:space="0" w:color="auto" w:shadow="1"/>
        <w:right w:val="single" w:sz="6" w:space="0" w:color="auto" w:shadow="1"/>
      </w:pBdr>
      <w:shd w:val="pct10" w:color="auto" w:fill="auto"/>
      <w:ind w:left="180" w:right="900"/>
    </w:pPr>
    <w:rPr>
      <w:color w:val="0000FF"/>
    </w:rPr>
  </w:style>
  <w:style w:type="paragraph" w:customStyle="1" w:styleId="wide1">
    <w:name w:val="wide1"/>
    <w:basedOn w:val="Text"/>
    <w:pPr>
      <w:framePr w:w="10080" w:hSpace="180" w:vSpace="180" w:wrap="auto" w:hAnchor="page" w:x="721"/>
      <w:pBdr>
        <w:top w:val="single" w:sz="6" w:space="0" w:color="auto" w:shadow="1"/>
        <w:left w:val="single" w:sz="6" w:space="0" w:color="auto" w:shadow="1"/>
        <w:bottom w:val="single" w:sz="6" w:space="0" w:color="auto" w:shadow="1"/>
        <w:right w:val="single" w:sz="6" w:space="0" w:color="auto" w:shadow="1"/>
      </w:pBdr>
      <w:spacing w:line="360" w:lineRule="atLeast"/>
      <w:ind w:left="80"/>
    </w:pPr>
  </w:style>
  <w:style w:type="paragraph" w:customStyle="1" w:styleId="Text10">
    <w:name w:val="Text1"/>
    <w:basedOn w:val="Text"/>
  </w:style>
  <w:style w:type="character" w:customStyle="1" w:styleId="FooterChar">
    <w:name w:val="Footer Char"/>
    <w:basedOn w:val="DefaultParagraphFont"/>
    <w:link w:val="Footer"/>
    <w:locked/>
    <w:rsid w:val="00834D99"/>
    <w:rPr>
      <w:rFonts w:ascii="Palatino" w:hAnsi="Palatino"/>
      <w:sz w:val="24"/>
      <w:lang w:val="en-US" w:eastAsia="en-US" w:bidi="ar-SA"/>
    </w:rPr>
  </w:style>
  <w:style w:type="paragraph" w:styleId="BalloonText">
    <w:name w:val="Balloon Text"/>
    <w:basedOn w:val="Normal"/>
    <w:semiHidden/>
    <w:rsid w:val="0096008A"/>
    <w:rPr>
      <w:rFonts w:ascii="Tahoma" w:hAnsi="Tahoma" w:cs="Tahoma"/>
      <w:sz w:val="16"/>
      <w:szCs w:val="16"/>
    </w:rPr>
  </w:style>
  <w:style w:type="character" w:styleId="CommentReference">
    <w:name w:val="annotation reference"/>
    <w:basedOn w:val="DefaultParagraphFont"/>
    <w:semiHidden/>
    <w:rsid w:val="00AD56E7"/>
    <w:rPr>
      <w:sz w:val="16"/>
      <w:szCs w:val="16"/>
    </w:rPr>
  </w:style>
  <w:style w:type="paragraph" w:styleId="CommentText">
    <w:name w:val="annotation text"/>
    <w:basedOn w:val="Normal"/>
    <w:semiHidden/>
    <w:rsid w:val="00AD56E7"/>
    <w:rPr>
      <w:sz w:val="20"/>
    </w:rPr>
  </w:style>
  <w:style w:type="paragraph" w:styleId="CommentSubject">
    <w:name w:val="annotation subject"/>
    <w:basedOn w:val="CommentText"/>
    <w:next w:val="CommentText"/>
    <w:semiHidden/>
    <w:rsid w:val="00AD56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133</TotalTime>
  <Pages>3</Pages>
  <Words>1300</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Auditing: An International Approach, 7ce (Smieliauskas, Bewley)</vt:lpstr>
    </vt:vector>
  </TitlesOfParts>
  <Company>Santa Clara University</Company>
  <LinksUpToDate>false</LinksUpToDate>
  <CharactersWithSpaces>8697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Auditing: An International Approach, 7ce (Smieliauskas, Bewley)</dc:title>
  <dc:creator>Robert G. Ducharme, MAcc, CPA, CA - University of Waterloo, School of Accounting and Finance</dc:creator>
  <cp:lastModifiedBy>Rydzanicz, Amy</cp:lastModifiedBy>
  <cp:revision>8</cp:revision>
  <cp:lastPrinted>2011-12-16T15:25:00Z</cp:lastPrinted>
  <dcterms:created xsi:type="dcterms:W3CDTF">2012-05-30T13:32:00Z</dcterms:created>
  <dcterms:modified xsi:type="dcterms:W3CDTF">2015-09-09T19:00:00Z</dcterms:modified>
</cp:coreProperties>
</file>