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u w:val="single"/>
          <w:sz w:val="24"/>
          <w:szCs w:val="24"/>
        </w:rPr>
      </w:pPr>
      <w:r w:rsidR="00000000" w:rsidDel="00000000" w:rsidRPr="00000000">
        <w:rPr>
          <w:rtl w:val="0"/>
        </w:rPr>
      </w:r>
    </w:p>
    <w:p w:rsidR="00000000" w:rsidDel="00000000" w:rsidRDefault="00000000" w14:paraId="00000002" w:rsidP="00000000" w:rsidRPr="00000000">
      <w:pPr>
        <w:jc w:val="center"/>
        <w:rPr>
          <w:b/>
          <w:u w:val="single"/>
          <w:sz w:val="24"/>
          <w:szCs w:val="24"/>
        </w:rPr>
      </w:pPr>
      <w:r w:rsidR="00000000" w:rsidDel="00000000" w:rsidRPr="00000000">
        <w:rPr>
          <w:rtl w:val="0"/>
        </w:rPr>
      </w:r>
    </w:p>
    <w:p w:rsidR="00000000" w:rsidDel="00000000" w:rsidRDefault="00000000" w14:paraId="00000003" w:rsidP="00000000" w:rsidRPr="00000000">
      <w:pPr>
        <w:jc w:val="center"/>
        <w:rPr>
          <w:b/>
          <w:u w:val="single"/>
          <w:sz w:val="24"/>
          <w:szCs w:val="24"/>
        </w:rPr>
      </w:pPr>
      <w:r w:rsidR="00000000" w:rsidDel="00000000" w:rsidRPr="00000000">
        <w:rPr>
          <w:rtl w:val="0"/>
        </w:rPr>
      </w:r>
    </w:p>
    <w:p w:rsidR="00000000" w:rsidDel="00000000" w:rsidRDefault="00000000" w14:paraId="00000004" w:rsidP="00000000" w:rsidRPr="00000000">
      <w:pPr>
        <w:jc w:val="center"/>
        <w:rPr>
          <w:b/>
          <w:u w:val="single"/>
          <w:sz w:val="24"/>
          <w:szCs w:val="24"/>
        </w:rPr>
      </w:pPr>
      <w:r w:rsidR="00000000" w:rsidDel="00000000" w:rsidRPr="00000000">
        <w:rPr>
          <w:rtl w:val="0"/>
        </w:rPr>
      </w:r>
    </w:p>
    <w:p w:rsidR="00000000" w:rsidDel="00000000" w:rsidRDefault="00000000" w14:paraId="00000005" w:rsidP="00000000" w:rsidRPr="00000000">
      <w:pPr>
        <w:jc w:val="center"/>
        <w:rPr>
          <w:b/>
          <w:u w:val="single"/>
          <w:sz w:val="24"/>
          <w:szCs w:val="24"/>
        </w:rPr>
      </w:pPr>
      <w:r w:rsidR="00000000" w:rsidDel="00000000" w:rsidRPr="00000000">
        <w:rPr>
          <w:rtl w:val="0"/>
        </w:rPr>
      </w:r>
    </w:p>
    <w:p w:rsidR="00000000" w:rsidDel="00000000" w:rsidRDefault="00000000" w14:paraId="00000006" w:rsidP="00000000" w:rsidRPr="00000000">
      <w:pPr>
        <w:jc w:val="center"/>
        <w:rPr>
          <w:b/>
          <w:u w:val="single"/>
          <w:sz w:val="24"/>
          <w:szCs w:val="24"/>
        </w:rPr>
      </w:pPr>
      <w:r w:rsidR="00000000" w:rsidDel="00000000" w:rsidRPr="00000000">
        <w:rPr>
          <w:rtl w:val="0"/>
        </w:rPr>
      </w:r>
    </w:p>
    <w:p w:rsidR="00000000" w:rsidDel="00000000" w:rsidRDefault="00000000" w14:paraId="00000007" w:rsidP="00000000" w:rsidRPr="00000000">
      <w:pPr>
        <w:jc w:val="center"/>
        <w:rPr>
          <w:b/>
          <w:u w:val="single"/>
          <w:sz w:val="24"/>
          <w:szCs w:val="24"/>
        </w:rPr>
      </w:pPr>
      <w:r w:rsidR="00000000" w:rsidDel="00000000" w:rsidRPr="00000000">
        <w:rPr>
          <w:rtl w:val="0"/>
        </w:rPr>
      </w:r>
    </w:p>
    <w:p w:rsidR="00000000" w:rsidDel="00000000" w:rsidRDefault="00000000" w14:paraId="00000008" w:rsidP="00000000" w:rsidRPr="00000000">
      <w:pPr>
        <w:jc w:val="center"/>
        <w:rPr>
          <w:b/>
          <w:u w:val="single"/>
          <w:sz w:val="24"/>
          <w:szCs w:val="24"/>
        </w:rPr>
      </w:pPr>
      <w:r w:rsidR="00000000" w:rsidDel="00000000" w:rsidRPr="00000000">
        <w:rPr>
          <w:rtl w:val="0"/>
        </w:rPr>
      </w:r>
    </w:p>
    <w:p w:rsidR="00000000" w:rsidDel="00000000" w:rsidRDefault="00000000" w14:paraId="00000009"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Asuitha Shiredaran </w:t>
      </w:r>
    </w:p>
    <w:p w:rsidR="00000000" w:rsidDel="00000000" w:rsidRDefault="00000000" w14:paraId="0000000A"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500825403</w:t>
      </w:r>
    </w:p>
    <w:p w:rsidR="00000000" w:rsidDel="00000000" w:rsidRDefault="00000000" w14:paraId="0000000B"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Ian </w:t>
      </w:r>
      <w:r w:rsidR="00000000" w:rsidDel="00000000" w:rsidRPr="00000000">
        <w:rPr>
          <w:rtl w:val="0"/>
          <w:b/>
          <w:u w:val="single"/>
          <w:highlight w:val="white"/>
          <w:rFonts w:ascii="Times New Roman" w:cs="Times New Roman" w:eastAsia="Times New Roman" w:hAnsi="Times New Roman"/>
          <w:sz w:val="24"/>
          <w:szCs w:val="24"/>
        </w:rPr>
        <w:t>Sakinofsky</w:t>
      </w:r>
      <w:r w:rsidR="00000000" w:rsidDel="00000000" w:rsidRPr="00000000">
        <w:rPr>
          <w:rtl w:val="0"/>
        </w:rPr>
      </w:r>
    </w:p>
    <w:p w:rsidR="00000000" w:rsidDel="00000000" w:rsidRDefault="00000000" w14:paraId="0000000C"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MHR 520 – Industrial Relations Foundations</w:t>
      </w:r>
    </w:p>
    <w:p w:rsidR="00000000" w:rsidDel="00000000" w:rsidRDefault="00000000" w14:paraId="0000000D"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Writing Assignment # 2</w:t>
      </w:r>
    </w:p>
    <w:p w:rsidR="00000000" w:rsidDel="00000000" w:rsidRDefault="00000000" w14:paraId="0000000E" w:rsidP="00000000" w:rsidRPr="00000000">
      <w:pPr>
        <w:jc w:val="cente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March 11 2019</w:t>
      </w:r>
    </w:p>
    <w:p w:rsidR="00000000" w:rsidDel="00000000" w:rsidRDefault="00000000" w14:paraId="0000000F" w:rsidP="00000000" w:rsidRPr="00000000">
      <w:pPr>
        <w:jc w:val="center"/>
        <w:rPr>
          <w:b/>
          <w:u w:val="single"/>
          <w:sz w:val="24"/>
          <w:szCs w:val="24"/>
        </w:rPr>
      </w:pPr>
      <w:r w:rsidR="00000000" w:rsidDel="00000000" w:rsidRPr="00000000">
        <w:rPr>
          <w:rtl w:val="0"/>
        </w:rPr>
      </w:r>
    </w:p>
    <w:p w:rsidR="00000000" w:rsidDel="00000000" w:rsidRDefault="00000000" w14:paraId="00000010" w:rsidP="00000000" w:rsidRPr="00000000">
      <w:pPr/>
      <w:r w:rsidR="00000000" w:rsidDel="00000000" w:rsidRPr="00000000">
        <w:rPr>
          <w:rtl w:val="0"/>
        </w:rPr>
      </w:r>
    </w:p>
    <w:p w:rsidR="00000000" w:rsidDel="00000000" w:rsidRDefault="00000000" w14:paraId="00000011" w:rsidP="00000000" w:rsidRPr="00000000">
      <w:pPr/>
      <w:r w:rsidR="00000000" w:rsidDel="00000000" w:rsidRPr="00000000">
        <w:rPr>
          <w:rtl w:val="0"/>
        </w:rPr>
      </w:r>
    </w:p>
    <w:p w:rsidR="00000000" w:rsidDel="00000000" w:rsidRDefault="00000000" w14:paraId="00000012" w:rsidP="00000000" w:rsidRPr="00000000">
      <w:pPr/>
      <w:r w:rsidR="00000000" w:rsidDel="00000000" w:rsidRPr="00000000">
        <w:rPr>
          <w:rtl w:val="0"/>
        </w:rPr>
      </w:r>
    </w:p>
    <w:p w:rsidR="00000000" w:rsidDel="00000000" w:rsidRDefault="00000000" w14:paraId="00000013" w:rsidP="00000000" w:rsidRPr="00000000">
      <w:pPr/>
      <w:r w:rsidR="00000000" w:rsidDel="00000000" w:rsidRPr="00000000">
        <w:rPr>
          <w:rtl w:val="0"/>
        </w:rPr>
      </w:r>
    </w:p>
    <w:p w:rsidR="00000000" w:rsidDel="00000000" w:rsidRDefault="00000000" w14:paraId="00000014" w:rsidP="00000000" w:rsidRPr="00000000">
      <w:pPr/>
      <w:r w:rsidR="00000000" w:rsidDel="00000000" w:rsidRPr="00000000">
        <w:rPr>
          <w:rtl w:val="0"/>
        </w:rPr>
      </w:r>
    </w:p>
    <w:p w:rsidR="00000000" w:rsidDel="00000000" w:rsidRDefault="00000000" w14:paraId="00000015" w:rsidP="00000000" w:rsidRPr="00000000">
      <w:pPr/>
      <w:r w:rsidR="00000000" w:rsidDel="00000000" w:rsidRPr="00000000">
        <w:rPr>
          <w:rtl w:val="0"/>
        </w:rPr>
      </w:r>
    </w:p>
    <w:p w:rsidR="00000000" w:rsidDel="00000000" w:rsidRDefault="00000000" w14:paraId="00000016" w:rsidP="00000000" w:rsidRPr="00000000">
      <w:pPr/>
    </w:p>
    <w:p/>
    <w:p w:rsidR="00000000" w:rsidDel="00000000" w:rsidRDefault="00000000" w14:paraId="00000017" w:rsidP="00000000" w:rsidRPr="00000000">
      <w:pPr/>
      <w:r w:rsidR="00000000" w:rsidDel="00000000" w:rsidRPr="00000000">
        <w:rPr>
          <w:rtl w:val="0"/>
        </w:rPr>
      </w:r>
    </w:p>
    <w:p w:rsidR="00000000" w:rsidDel="00000000" w:rsidRDefault="00000000" w14:paraId="00000018" w:rsidP="00000000" w:rsidRPr="00000000">
      <w:pPr/>
      <w:r w:rsidR="00000000" w:rsidDel="00000000" w:rsidRPr="00000000">
        <w:rPr>
          <w:rtl w:val="0"/>
        </w:rPr>
      </w:r>
    </w:p>
    <w:p w:rsidR="00000000" w:rsidDel="00000000" w:rsidRDefault="00000000" w14:paraId="00000019" w:rsidP="00000000" w:rsidRPr="00000000">
      <w:pPr/>
      <w:r w:rsidR="00000000" w:rsidDel="00000000" w:rsidRPr="00000000">
        <w:rPr>
          <w:rtl w:val="0"/>
        </w:rPr>
      </w:r>
    </w:p>
    <w:p w:rsidR="00000000" w:rsidDel="00000000" w:rsidRDefault="00000000" w14:paraId="0000001A" w:rsidP="00000000" w:rsidRPr="00000000">
      <w:pPr/>
      <w:r w:rsidR="00000000" w:rsidDel="00000000" w:rsidRPr="00000000">
        <w:rPr>
          <w:rtl w:val="0"/>
        </w:rPr>
      </w:r>
    </w:p>
    <w:p w:rsidR="00000000" w:rsidDel="00000000" w:rsidRDefault="00000000" w14:paraId="0000001B" w:rsidP="00000000" w:rsidRPr="00000000">
      <w:pPr/>
      <w:r w:rsidR="00000000" w:rsidDel="00000000" w:rsidRPr="00000000">
        <w:rPr>
          <w:rtl w:val="0"/>
        </w:rPr>
      </w:r>
    </w:p>
    <w:p w:rsidR="00000000" w:rsidDel="00000000" w:rsidRDefault="00000000" w14:paraId="0000001C" w:rsidP="00000000" w:rsidRPr="00000000">
      <w:pPr/>
      <w:r w:rsidR="00000000" w:rsidDel="00000000" w:rsidRPr="00000000">
        <w:rPr>
          <w:rtl w:val="0"/>
        </w:rPr>
      </w:r>
    </w:p>
    <w:p w:rsidR="00000000" w:rsidDel="00000000" w:rsidRDefault="00000000" w14:paraId="0000001D" w:rsidP="00000000" w:rsidRPr="00000000">
      <w:pPr/>
      <w:r w:rsidR="00000000" w:rsidDel="00000000" w:rsidRPr="00000000">
        <w:rPr>
          <w:rtl w:val="0"/>
        </w:rPr>
      </w:r>
    </w:p>
    <w:p w:rsidR="00000000" w:rsidDel="00000000" w:rsidRDefault="00000000" w14:paraId="0000001E" w:rsidP="00000000" w:rsidRPr="00000000">
      <w:pPr/>
      <w:r w:rsidR="00000000" w:rsidDel="00000000" w:rsidRPr="00000000">
        <w:rPr>
          <w:rtl w:val="0"/>
        </w:rPr>
      </w:r>
    </w:p>
    <w:p w:rsidR="00000000" w:rsidDel="00000000" w:rsidRDefault="00000000" w14:paraId="0000001F" w:rsidP="00000000" w:rsidRPr="00000000">
      <w:pPr/>
      <w:r w:rsidR="00000000" w:rsidDel="00000000" w:rsidRPr="00000000">
        <w:rPr>
          <w:rtl w:val="0"/>
        </w:rPr>
      </w:r>
    </w:p>
    <w:p w:rsidR="00000000" w:rsidDel="00000000" w:rsidRDefault="00000000" w14:paraId="00000020" w:rsidP="00000000" w:rsidRPr="00000000">
      <w:pPr/>
      <w:r w:rsidR="00000000" w:rsidDel="00000000" w:rsidRPr="00000000">
        <w:rPr>
          <w:rtl w:val="0"/>
        </w:rPr>
      </w:r>
    </w:p>
    <w:p w:rsidR="00000000" w:rsidDel="00000000" w:rsidRDefault="00000000" w14:paraId="00000021" w:rsidP="00000000" w:rsidRPr="00000000">
      <w:pPr/>
      <w:r w:rsidR="00000000" w:rsidDel="00000000" w:rsidRPr="00000000">
        <w:rPr>
          <w:rtl w:val="0"/>
        </w:rPr>
      </w:r>
    </w:p>
    <w:p w:rsidR="00000000" w:rsidDel="00000000" w:rsidRDefault="00000000" w14:paraId="00000022" w:rsidP="00000000" w:rsidRPr="00000000">
      <w:pPr/>
      <w:r w:rsidR="00000000" w:rsidDel="00000000" w:rsidRPr="00000000">
        <w:rPr>
          <w:rtl w:val="0"/>
        </w:rPr>
      </w:r>
    </w:p>
    <w:p w:rsidR="00000000" w:rsidDel="00000000" w:rsidRDefault="00000000" w14:paraId="00000023" w:rsidP="00000000" w:rsidRPr="00000000">
      <w:pPr/>
      <w:r w:rsidR="00000000" w:rsidDel="00000000" w:rsidRPr="00000000">
        <w:rPr>
          <w:rtl w:val="0"/>
        </w:rPr>
      </w:r>
    </w:p>
    <w:p w:rsidR="00000000" w:rsidDel="00000000" w:rsidRDefault="00000000" w14:paraId="00000024" w:rsidP="00000000" w:rsidRPr="00000000">
      <w:pPr>
        <w:ind w:left="0"/>
        <w:ind w:firstLine="0"/>
      </w:pPr>
      <w:r w:rsidR="00000000" w:rsidDel="00000000" w:rsidRPr="00000000">
        <w:rPr>
          <w:rtl w:val="0"/>
        </w:rPr>
      </w:r>
    </w:p>
    <w:p w:rsidR="00000000" w:rsidDel="00000000" w:rsidRDefault="00000000" w14:paraId="00000025" w:rsidP="00000000" w:rsidRPr="00000000">
      <w:pPr>
        <w:ind w:left="0"/>
        <w:ind w:firstLine="0"/>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The Environmental Dimensions: </w:t>
      </w:r>
    </w:p>
    <w:p w:rsidR="00000000" w:rsidDel="00000000" w:rsidRDefault="00000000" w14:paraId="00000026" w:rsidP="00000000" w:rsidRPr="00000000">
      <w:pPr>
        <w:ind w:left="0"/>
        <w:ind w:firstLine="0"/>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The Legal Environment: </w:t>
      </w:r>
    </w:p>
    <w:p w:rsidR="00000000" w:rsidDel="00000000" w:rsidRDefault="00000000" w14:paraId="00000027"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According to </w:t>
      </w:r>
      <w:r w:rsidR="00000000" w:rsidDel="00000000" w:rsidRPr="00000000">
        <w:rPr>
          <w:rtl w:val="0"/>
          <w:i/>
          <w:rFonts w:ascii="Times New Roman" w:cs="Times New Roman" w:eastAsia="Times New Roman" w:hAnsi="Times New Roman"/>
          <w:sz w:val="24"/>
          <w:szCs w:val="24"/>
        </w:rPr>
        <w:t>Utility workers of America</w:t>
      </w:r>
      <w:r w:rsidR="00000000" w:rsidDel="00000000" w:rsidRPr="00000000">
        <w:rPr>
          <w:rtl w:val="0"/>
          <w:rFonts w:ascii="Times New Roman" w:cs="Times New Roman" w:eastAsia="Times New Roman" w:hAnsi="Times New Roman"/>
          <w:sz w:val="24"/>
          <w:szCs w:val="24"/>
        </w:rPr>
        <w:t xml:space="preserve">’s website the main purpose of unions is “ to give workers the power to negotiate for more favourable working conditions and other benefits through collective bargaining.” The legal environment may be a significant cause in the decline of unionization in Canada. As laws and statues change over time adapting to ethical rights such as increases in minimum wage standards, holiday pay periods and others relating to employee benefits, workers may feel satisfied and believe there is no reason to be apart of a union. About ninety- percent of Canadians are protected by employment laws within their province or territory, as reported in </w:t>
      </w:r>
      <w:r w:rsidR="00000000" w:rsidDel="00000000" w:rsidRPr="00000000">
        <w:rPr>
          <w:rtl w:val="0"/>
          <w:i/>
          <w:rFonts w:ascii="Times New Roman" w:cs="Times New Roman" w:eastAsia="Times New Roman" w:hAnsi="Times New Roman"/>
          <w:sz w:val="24"/>
          <w:szCs w:val="24"/>
        </w:rPr>
        <w:t>Monster Worldwide Incorporation</w:t>
      </w:r>
      <w:r w:rsidR="00000000" w:rsidDel="00000000" w:rsidRPr="00000000">
        <w:rPr>
          <w:rtl w:val="0"/>
          <w:rFonts w:ascii="Times New Roman" w:cs="Times New Roman" w:eastAsia="Times New Roman" w:hAnsi="Times New Roman"/>
          <w:sz w:val="24"/>
          <w:szCs w:val="24"/>
        </w:rPr>
        <w:t xml:space="preserve">. If workers feel satisfied with their working conditions and the benefits they gain, in their opinion, there may be no reason for them to join a union. </w:t>
      </w:r>
    </w:p>
    <w:p w:rsidR="00000000" w:rsidDel="00000000" w:rsidRDefault="00000000" w14:paraId="00000028"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9" w:rsidP="00000000" w:rsidRPr="00000000">
      <w:pP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The technical context: </w:t>
      </w:r>
    </w:p>
    <w:p w:rsidR="00000000" w:rsidDel="00000000" w:rsidRDefault="00000000" w14:paraId="0000002A"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Global News uploaded an article titled; “</w:t>
      </w:r>
      <w:r w:rsidR="00000000" w:rsidDel="00000000" w:rsidRPr="00000000">
        <w:rPr>
          <w:rtl w:val="0"/>
          <w:i/>
          <w:rFonts w:ascii="Times New Roman" w:cs="Times New Roman" w:eastAsia="Times New Roman" w:hAnsi="Times New Roman"/>
          <w:sz w:val="24"/>
          <w:szCs w:val="24"/>
        </w:rPr>
        <w:t xml:space="preserve">Unions in Canada need to modernize, but are still relevant: experts”, </w:t>
      </w:r>
      <w:r w:rsidR="00000000" w:rsidDel="00000000" w:rsidRPr="00000000">
        <w:rPr>
          <w:rtl w:val="0"/>
          <w:rFonts w:ascii="Times New Roman" w:cs="Times New Roman" w:eastAsia="Times New Roman" w:hAnsi="Times New Roman"/>
          <w:sz w:val="24"/>
          <w:szCs w:val="24"/>
        </w:rPr>
        <w:t xml:space="preserve">the article states that people feel it is hard to unionize and it needs to be modernized for the new types of jobs in this day and age. A professor at Ryerson University, Maurice Mazerolle, states that “neither party wants to spend time and money solving issues until a long-term commitment exists”. The unionization rates have been falling for years possibly because it is so outdated. He also states that manufacturing jobs were one of the main jobs that were unionized but those jobs have declined because they are now outsourced overseas, which is a leading factor in the decline of unions. The article states that majority of youth workers who are not unionized believe unions are “in it for themselves” and not for the workers. Unions must change their image and “modernize” to attract more workers. </w:t>
      </w:r>
    </w:p>
    <w:p w:rsidR="00000000" w:rsidDel="00000000" w:rsidRDefault="00000000" w14:paraId="0000002B"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C" w:rsidP="00000000" w:rsidRPr="00000000">
      <w:pP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The Social Environment:</w:t>
      </w:r>
    </w:p>
    <w:p w:rsidR="00000000" w:rsidDel="00000000" w:rsidRDefault="00000000" w14:paraId="0000002D" w:rsidP="00000000" w:rsidRPr="00000000">
      <w:pPr>
        <w:spacing w:line="480" w:lineRule="auto"/>
        <w:rPr>
          <w:rFonts w:ascii="Times New Roman" w:cs="Times New Roman" w:eastAsia="Times New Roman" w:hAnsi="Times New Roman"/>
          <w:sz w:val="24"/>
          <w:szCs w:val="24"/>
        </w:rPr>
      </w:pPr>
      <w:r w:rsidR="00000000" w:rsidDel="00000000" w:rsidRPr="00000000">
        <w:rPr>
          <w:rtl w:val="0"/>
          <w:b/>
          <w:u w:val="none"/>
          <w:rFonts w:ascii="Times New Roman" w:cs="Times New Roman" w:eastAsia="Times New Roman" w:hAnsi="Times New Roman"/>
          <w:sz w:val="24"/>
          <w:szCs w:val="24"/>
        </w:rPr>
        <w:tab/>
      </w:r>
      <w:r w:rsidR="00000000" w:rsidDel="00000000" w:rsidRPr="00000000">
        <w:rPr>
          <w:rtl w:val="0"/>
          <w:rFonts w:ascii="Times New Roman" w:cs="Times New Roman" w:eastAsia="Times New Roman" w:hAnsi="Times New Roman"/>
          <w:sz w:val="24"/>
          <w:szCs w:val="24"/>
        </w:rPr>
        <w:t>In the social environment people have interpersonal groups and social norms that impact their decisions and actions. Some people may believe that unions are not needed and have negative impacts in their workplace. People may believe that unions are just like any other business and have the sole purpose of making money for themselves. It is obvious that many employers and other workers in the management perspective do not like unions.  This social environment can have a big effect on the unionization rate.</w:t>
      </w:r>
    </w:p>
    <w:p w:rsidR="00000000" w:rsidDel="00000000" w:rsidRDefault="00000000" w14:paraId="0000002E" w:rsidP="00000000" w:rsidRPr="00000000">
      <w:pPr>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F" w:rsidP="00000000" w:rsidRPr="00000000">
      <w:pP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The Human Agent Dimensions: </w:t>
      </w:r>
    </w:p>
    <w:p w:rsidR="00000000" w:rsidDel="00000000" w:rsidRDefault="00000000" w14:paraId="00000030" w:rsidP="00000000" w:rsidRPr="00000000">
      <w:pPr>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Motivation: </w:t>
      </w:r>
    </w:p>
    <w:p w:rsidR="00000000" w:rsidDel="00000000" w:rsidRDefault="00000000" w14:paraId="00000031" w:rsidP="00000000" w:rsidRPr="00000000">
      <w:pPr>
        <w:ind w:firstLine="720"/>
        <w:spacing w:line="480" w:lineRule="auto"/>
        <w:rPr>
          <w:highlight w:val="white"/>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Motivation can be defined as a drive to maximize utility. Budd states, “</w:t>
      </w:r>
      <w:r w:rsidR="00000000" w:rsidDel="00000000" w:rsidRPr="00000000">
        <w:rPr>
          <w:rtl w:val="0"/>
          <w:highlight w:val="white"/>
          <w:rFonts w:ascii="Times New Roman" w:cs="Times New Roman" w:eastAsia="Times New Roman" w:hAnsi="Times New Roman"/>
          <w:sz w:val="24"/>
          <w:szCs w:val="24"/>
        </w:rPr>
        <w:t xml:space="preserve">a desire for organisational justice, and the behaviours that are generated by that, is rooted in motivation”. Workers may not have the motivation leading them to join a union. Some people may tend to overlook the organizational injustices that happen within their workforce. These people may not necessarily care about unions and would not feel the need to join one. People may feel like they have other things in their lives that are more of a priority to them. If people become more aware of a union’s purpose and how it can benefit them specifically they may feel more motivated to joining one. </w:t>
      </w:r>
    </w:p>
    <w:p w:rsidR="00000000" w:rsidDel="00000000" w:rsidRDefault="00000000" w14:paraId="00000032" w:rsidP="00000000" w:rsidRPr="00000000">
      <w:pPr>
        <w:ind w:firstLine="720"/>
        <w:spacing w:line="480" w:lineRule="auto"/>
        <w:rPr>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3" w:rsidP="00000000" w:rsidRPr="00000000">
      <w:pPr>
        <w:ind w:left="0"/>
        <w:ind w:firstLine="0"/>
        <w:spacing w:line="480" w:lineRule="auto"/>
        <w:rPr>
          <w:highlight w:val="white"/>
          <w:rFonts w:ascii="Times New Roman" w:cs="Times New Roman" w:eastAsia="Times New Roman" w:hAnsi="Times New Roman"/>
          <w:sz w:val="24"/>
          <w:szCs w:val="24"/>
        </w:rPr>
      </w:pPr>
      <w:r w:rsidR="00000000" w:rsidDel="00000000" w:rsidRPr="00000000">
        <w:rPr>
          <w:rtl w:val="0"/>
          <w:b/>
          <w:u w:val="single"/>
          <w:highlight w:val="white"/>
          <w:rFonts w:ascii="Times New Roman" w:cs="Times New Roman" w:eastAsia="Times New Roman" w:hAnsi="Times New Roman"/>
          <w:sz w:val="24"/>
          <w:szCs w:val="24"/>
        </w:rPr>
        <w:t xml:space="preserve">Personality: </w:t>
      </w:r>
      <w:r w:rsidR="00000000" w:rsidDel="00000000" w:rsidRPr="00000000">
        <w:rPr>
          <w:rtl w:val="0"/>
        </w:rPr>
      </w:r>
    </w:p>
    <w:p w:rsidR="00000000" w:rsidDel="00000000" w:rsidRDefault="00000000" w14:paraId="00000034"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One’s personality describes their characteristics and qualities. Everyone has a different personality which leads them to do different things. The five- factor personality model shows five different factors that shapes a person’s personality. When comparing these to workers and reasons why they may not join unions, it is understood that these factors do play a huge role in this decision. For example, some people may not be open to new experiences compared to others. These people dislike change and do not adapt well to it. This is a great factor to why they would not want to join a union. Introverts can feel shy around others and not like social interactions. They may feel more comfortable in their current situation and close group of people around them, which is also another reason they may not join a union. Everyone’s different personality affects their decisions in their daily life. </w:t>
      </w:r>
    </w:p>
    <w:p w:rsidR="00000000" w:rsidDel="00000000" w:rsidRDefault="00000000" w14:paraId="00000035"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6"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7"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8"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9"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A"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B"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C"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D"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E"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F" w:rsidP="00000000" w:rsidRPr="00000000">
      <w:pPr>
        <w:ind w:left="0"/>
        <w:ind w:firstLine="0"/>
        <w:spacing w:line="480" w:lineRule="auto"/>
        <w:rPr>
          <w:rFonts w:ascii="Times New Roman" w:cs="Times New Roman" w:eastAsia="Times New Roman" w:hAnsi="Times New Roman"/>
          <w:sz w:val="24"/>
          <w:szCs w:val="24"/>
        </w:rPr>
      </w:pPr>
      <w:r w:rsidR="00000000" w:rsidDel="00000000" w:rsidRPr="00000000">
        <w:rPr>
          <w:rtl w:val="0"/>
        </w:rPr>
      </w:r>
    </w:p>
    <w:p>
      <w:pPr>
        <w:ind w:left="0"/>
        <w:ind w:firstLine="0"/>
        <w:spacing w:line="480" w:lineRule="auto"/>
      </w:pPr>
    </w:p>
    <w:p>
      <w:pPr>
        <w:ind w:left="0"/>
        <w:ind w:firstLine="0"/>
        <w:spacing w:line="480" w:lineRule="auto"/>
      </w:pPr>
    </w:p>
    <w:p>
      <w:pPr>
        <w:ind w:left="0"/>
        <w:ind w:firstLine="0"/>
        <w:spacing w:line="480" w:lineRule="auto"/>
      </w:pPr>
    </w:p>
    <w:p w:rsidR="00000000" w:rsidDel="00000000" w:rsidRDefault="00000000" w14:paraId="00000040" w:rsidP="00000000" w:rsidRPr="00000000">
      <w:pPr>
        <w:ind w:left="0"/>
        <w:ind w:firstLine="0"/>
        <w:spacing w:line="480" w:lineRule="auto"/>
        <w:rPr>
          <w:b/>
          <w:u w:val="single"/>
          <w:rFonts w:ascii="Times New Roman" w:cs="Times New Roman" w:eastAsia="Times New Roman" w:hAnsi="Times New Roman"/>
          <w:sz w:val="24"/>
          <w:szCs w:val="24"/>
        </w:rPr>
      </w:pPr>
      <w:r w:rsidR="00000000" w:rsidDel="00000000" w:rsidRPr="00000000">
        <w:rPr>
          <w:rtl w:val="0"/>
          <w:b/>
          <w:u w:val="single"/>
          <w:rFonts w:ascii="Times New Roman" w:cs="Times New Roman" w:eastAsia="Times New Roman" w:hAnsi="Times New Roman"/>
          <w:sz w:val="24"/>
          <w:szCs w:val="24"/>
        </w:rPr>
        <w:t xml:space="preserve">Bibliography: </w:t>
      </w:r>
    </w:p>
    <w:p w:rsidR="00000000" w:rsidDel="00000000" w:rsidRDefault="00000000" w14:paraId="00000041"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Abedi, M. (2017, July 14). Unions in Canada need to modernize, but are still relevant: Experts. Retrieved from </w:t>
      </w:r>
      <w:hyperlink r:id="rId6">
        <w:r w:rsidR="00000000" w:rsidDel="00000000" w:rsidRPr="00000000">
          <w:rPr>
            <w:rtl w:val="0"/>
            <w:u w:val="single"/>
            <w:rFonts w:ascii="Times New Roman" w:cs="Times New Roman" w:eastAsia="Times New Roman" w:hAnsi="Times New Roman"/>
            <w:sz w:val="24"/>
            <w:szCs w:val="24"/>
          </w:rPr>
          <w:t>https://globalnews.ca/news/3595658/unions-in-canada-westjet/</w:t>
        </w:r>
      </w:hyperlink>
      <w:r w:rsidR="00000000" w:rsidDel="00000000" w:rsidRPr="00000000">
        <w:rPr>
          <w:rtl w:val="0"/>
        </w:rPr>
      </w:r>
    </w:p>
    <w:p w:rsidR="00000000" w:rsidDel="00000000" w:rsidRDefault="00000000" w14:paraId="00000042"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John Budd, 2004, Employment with a Human Face: Balancing Efficiency, Equity and Voice (Ithaca: Cornell University Press, 2004) chapter 3</w:t>
      </w:r>
    </w:p>
    <w:p w:rsidR="00000000" w:rsidDel="00000000" w:rsidRDefault="00000000" w14:paraId="00000043"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Many employees still don't know what their rights and obligations are. (n.d.). Retrieved from </w:t>
      </w:r>
      <w:hyperlink r:id="rId7">
        <w:r w:rsidR="00000000" w:rsidDel="00000000" w:rsidRPr="00000000">
          <w:rPr>
            <w:rtl w:val="0"/>
            <w:u w:val="single"/>
            <w:rFonts w:ascii="Times New Roman" w:cs="Times New Roman" w:eastAsia="Times New Roman" w:hAnsi="Times New Roman"/>
            <w:sz w:val="24"/>
            <w:szCs w:val="24"/>
          </w:rPr>
          <w:t>https://www.monster.ca/career-advice/article/employment-law-knowing-your-employee-right</w:t>
        </w:r>
      </w:hyperlink>
      <w:r w:rsidR="00000000" w:rsidDel="00000000" w:rsidRPr="00000000">
        <w:rPr>
          <w:rtl w:val="0"/>
        </w:rPr>
      </w:r>
    </w:p>
    <w:p w:rsidR="00000000" w:rsidDel="00000000" w:rsidRDefault="00000000" w14:paraId="00000044"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Waude, A. (2017, May 08). Five-Factor Model Of Personality. Retrieved from </w:t>
      </w:r>
      <w:hyperlink r:id="rId8">
        <w:r w:rsidR="00000000" w:rsidDel="00000000" w:rsidRPr="00000000">
          <w:rPr>
            <w:rtl w:val="0"/>
            <w:u w:val="single"/>
            <w:rFonts w:ascii="Times New Roman" w:cs="Times New Roman" w:eastAsia="Times New Roman" w:hAnsi="Times New Roman"/>
            <w:sz w:val="24"/>
            <w:szCs w:val="24"/>
          </w:rPr>
          <w:t>https://www.psychologistworld.com/personality/five-factor-model-big-five-personality</w:t>
        </w:r>
      </w:hyperlink>
      <w:r w:rsidR="00000000" w:rsidDel="00000000" w:rsidRPr="00000000">
        <w:rPr>
          <w:rtl w:val="0"/>
        </w:rPr>
      </w:r>
    </w:p>
    <w:p w:rsidR="00000000" w:rsidDel="00000000" w:rsidRDefault="00000000" w14:paraId="00000045" w:rsidP="00000000" w:rsidRPr="00000000">
      <w:pPr>
        <w:ind w:firstLine="720"/>
        <w:spacing w:line="48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What are the Benefits of Being a Union Worker? (n.d.). Retrieved from https://uwua.net/what-are-the-benefits-of-being-a-union-worker/</w:t>
      </w:r>
      <w:r w:rsidR="00000000" w:rsidDel="00000000" w:rsidRPr="00000000">
        <w:rPr>
          <w:rtl w:val="0"/>
        </w:rPr>
      </w:r>
    </w:p>
    <w:p w:rsidR="00000000" w:rsidDel="00000000" w:rsidRDefault="00000000" w14:paraId="00000046" w:rsidP="00000000" w:rsidRPr="00000000">
      <w:pPr>
        <w:ind w:left="0"/>
        <w:ind w:firstLine="720"/>
        <w:spacing w:line="48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7" w:rsidP="00000000" w:rsidRPr="00000000">
      <w:pPr>
        <w:ind w:firstLine="720"/>
      </w:pPr>
      <w:r w:rsidR="00000000" w:rsidDel="00000000" w:rsidRPr="00000000">
        <w:rPr>
          <w:rtl w:val="0"/>
        </w:rPr>
      </w:r>
    </w:p>
    <w:sectPr>
      <w:pgNumType w:start="1"/>
      <w:pgSz w:w="12240" w:h="15840"/>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globalnews.ca/news/3595658/unions-in-canada-westjet/" TargetMode="External"/><Relationship Id="rId7" Type="http://schemas.openxmlformats.org/officeDocument/2006/relationships/hyperlink" Target="https://www.monster.ca/career-advice/article/employment-law-knowing-your-employee-right" TargetMode="External"/><Relationship Id="rId8" Type="http://schemas.openxmlformats.org/officeDocument/2006/relationships/hyperlink" Target="https://www.psychologistworld.com/personality/five-factor-model-big-five-person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