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57AA" w:rsidRDefault="00B657AA">
      <w:pPr>
        <w:rPr>
          <w:rFonts w:asciiTheme="majorBidi" w:hAnsiTheme="majorBidi" w:cstheme="majorBidi"/>
          <w:sz w:val="20"/>
          <w:szCs w:val="20"/>
          <w:u w:val="single"/>
        </w:rPr>
      </w:pPr>
      <w:bookmarkStart w:id="0" w:name="_GoBack"/>
    </w:p>
    <w:p w:rsidR="0055435D" w:rsidRPr="00E23CF7" w:rsidRDefault="0055435D">
      <w:pPr>
        <w:rPr>
          <w:rFonts w:asciiTheme="majorBidi" w:hAnsiTheme="majorBidi" w:cstheme="majorBidi"/>
          <w:sz w:val="20"/>
          <w:szCs w:val="20"/>
          <w:u w:val="single"/>
        </w:rPr>
      </w:pPr>
      <w:r w:rsidRPr="00E23CF7">
        <w:rPr>
          <w:rFonts w:asciiTheme="majorBidi" w:hAnsiTheme="majorBidi" w:cstheme="majorBidi"/>
          <w:sz w:val="20"/>
          <w:szCs w:val="20"/>
          <w:u w:val="single"/>
        </w:rPr>
        <w:t>Part 1 – The Law in Its Social and Business Context</w:t>
      </w:r>
    </w:p>
    <w:p w:rsidR="0055435D" w:rsidRPr="00E23CF7" w:rsidRDefault="0055435D">
      <w:pPr>
        <w:rPr>
          <w:rFonts w:asciiTheme="majorBidi" w:hAnsiTheme="majorBidi" w:cstheme="majorBidi"/>
          <w:sz w:val="20"/>
          <w:szCs w:val="20"/>
        </w:rPr>
      </w:pPr>
    </w:p>
    <w:p w:rsidR="0055435D" w:rsidRPr="00E23CF7" w:rsidRDefault="00C829F1">
      <w:pPr>
        <w:rPr>
          <w:rFonts w:asciiTheme="majorBidi" w:hAnsiTheme="majorBidi" w:cstheme="majorBidi"/>
          <w:sz w:val="20"/>
          <w:szCs w:val="20"/>
        </w:rPr>
      </w:pPr>
      <w:r w:rsidRPr="00E23CF7">
        <w:rPr>
          <w:rFonts w:asciiTheme="majorBidi" w:hAnsiTheme="majorBidi" w:cstheme="majorBidi"/>
          <w:sz w:val="20"/>
          <w:szCs w:val="20"/>
        </w:rPr>
        <w:tab/>
      </w:r>
      <w:r w:rsidR="0055435D" w:rsidRPr="00E23CF7">
        <w:rPr>
          <w:rFonts w:asciiTheme="majorBidi" w:hAnsiTheme="majorBidi" w:cstheme="majorBidi"/>
          <w:sz w:val="20"/>
          <w:szCs w:val="20"/>
        </w:rPr>
        <w:t>Law cannot be reduced to a simple set of rules and instructions to be memorized and applied mechanically. It must be viewed from a larger perspective involving societal values and priorities. Through the press, radio, and television, we are constantly exposed to the complexity and uncertainty of legal disputes involving competing priorities. In order to gain an understanding of the legal system, we must learn about its history and evolution, and about the goals and theories that underlie its principles and rules.</w:t>
      </w:r>
    </w:p>
    <w:p w:rsidR="0055435D" w:rsidRPr="00E23CF7" w:rsidRDefault="00C829F1">
      <w:pPr>
        <w:rPr>
          <w:rFonts w:asciiTheme="majorBidi" w:hAnsiTheme="majorBidi" w:cstheme="majorBidi"/>
          <w:sz w:val="20"/>
          <w:szCs w:val="20"/>
        </w:rPr>
      </w:pPr>
      <w:r w:rsidRPr="00E23CF7">
        <w:rPr>
          <w:rFonts w:asciiTheme="majorBidi" w:hAnsiTheme="majorBidi" w:cstheme="majorBidi"/>
          <w:sz w:val="20"/>
          <w:szCs w:val="20"/>
        </w:rPr>
        <w:tab/>
      </w:r>
      <w:r w:rsidR="0055435D" w:rsidRPr="00E23CF7">
        <w:rPr>
          <w:rFonts w:asciiTheme="majorBidi" w:hAnsiTheme="majorBidi" w:cstheme="majorBidi"/>
          <w:sz w:val="20"/>
          <w:szCs w:val="20"/>
        </w:rPr>
        <w:t xml:space="preserve">Law provides the framework for </w:t>
      </w:r>
      <w:r w:rsidR="00CF097C" w:rsidRPr="00E23CF7">
        <w:rPr>
          <w:rFonts w:asciiTheme="majorBidi" w:hAnsiTheme="majorBidi" w:cstheme="majorBidi"/>
          <w:sz w:val="20"/>
          <w:szCs w:val="20"/>
        </w:rPr>
        <w:t>virtually</w:t>
      </w:r>
      <w:r w:rsidR="0055435D" w:rsidRPr="00E23CF7">
        <w:rPr>
          <w:rFonts w:asciiTheme="majorBidi" w:hAnsiTheme="majorBidi" w:cstheme="majorBidi"/>
          <w:sz w:val="20"/>
          <w:szCs w:val="20"/>
        </w:rPr>
        <w:t xml:space="preserve"> all business arrangements. Parties to a contract, investors in a corporation, owners of land and buildings – all need reliability and predictability in their relations with others. Legal systems resolve and help avoid disputes. The role of the courts is not only to settle disputes but also to explain the rules – that is, to give reasons that justify their decisions. </w:t>
      </w:r>
    </w:p>
    <w:p w:rsidR="0055435D" w:rsidRPr="00E23CF7" w:rsidRDefault="0055435D">
      <w:pPr>
        <w:rPr>
          <w:rFonts w:asciiTheme="majorBidi" w:hAnsiTheme="majorBidi" w:cstheme="majorBidi"/>
          <w:sz w:val="20"/>
          <w:szCs w:val="20"/>
        </w:rPr>
      </w:pPr>
    </w:p>
    <w:p w:rsidR="0055435D" w:rsidRPr="00E23CF7" w:rsidRDefault="0055435D">
      <w:pPr>
        <w:rPr>
          <w:rFonts w:asciiTheme="majorBidi" w:hAnsiTheme="majorBidi" w:cstheme="majorBidi"/>
          <w:sz w:val="20"/>
          <w:szCs w:val="20"/>
          <w:u w:val="single"/>
        </w:rPr>
      </w:pPr>
      <w:r w:rsidRPr="00E23CF7">
        <w:rPr>
          <w:rFonts w:asciiTheme="majorBidi" w:hAnsiTheme="majorBidi" w:cstheme="majorBidi"/>
          <w:sz w:val="20"/>
          <w:szCs w:val="20"/>
          <w:u w:val="single"/>
        </w:rPr>
        <w:t>Chapter 1 – Law Society and Business</w:t>
      </w:r>
    </w:p>
    <w:p w:rsidR="0055435D" w:rsidRPr="00E23CF7" w:rsidRDefault="0055435D">
      <w:pPr>
        <w:rPr>
          <w:rFonts w:asciiTheme="majorBidi" w:hAnsiTheme="majorBidi" w:cstheme="majorBidi"/>
          <w:sz w:val="20"/>
          <w:szCs w:val="20"/>
        </w:rPr>
      </w:pPr>
    </w:p>
    <w:p w:rsidR="0055435D" w:rsidRPr="00E23CF7" w:rsidRDefault="0055435D">
      <w:pPr>
        <w:rPr>
          <w:rFonts w:asciiTheme="majorBidi" w:hAnsiTheme="majorBidi" w:cstheme="majorBidi"/>
          <w:sz w:val="20"/>
          <w:szCs w:val="20"/>
          <w:u w:val="single"/>
        </w:rPr>
      </w:pPr>
      <w:r w:rsidRPr="00E23CF7">
        <w:rPr>
          <w:rFonts w:asciiTheme="majorBidi" w:hAnsiTheme="majorBidi" w:cstheme="majorBidi"/>
          <w:sz w:val="20"/>
          <w:szCs w:val="20"/>
          <w:u w:val="single"/>
        </w:rPr>
        <w:t>The Role of Law</w:t>
      </w:r>
    </w:p>
    <w:p w:rsidR="00CF097C" w:rsidRPr="00E23CF7" w:rsidRDefault="0055435D">
      <w:pPr>
        <w:rPr>
          <w:rFonts w:asciiTheme="majorBidi" w:hAnsiTheme="majorBidi" w:cstheme="majorBidi"/>
          <w:sz w:val="20"/>
          <w:szCs w:val="20"/>
        </w:rPr>
      </w:pPr>
      <w:r w:rsidRPr="00E23CF7">
        <w:rPr>
          <w:rFonts w:asciiTheme="majorBidi" w:hAnsiTheme="majorBidi" w:cstheme="majorBidi"/>
          <w:b/>
          <w:sz w:val="20"/>
          <w:szCs w:val="20"/>
        </w:rPr>
        <w:t>How Do We Define Law</w:t>
      </w:r>
      <w:r w:rsidR="00CF097C" w:rsidRPr="00E23CF7">
        <w:rPr>
          <w:rFonts w:asciiTheme="majorBidi" w:hAnsiTheme="majorBidi" w:cstheme="majorBidi"/>
          <w:b/>
          <w:sz w:val="20"/>
          <w:szCs w:val="20"/>
        </w:rPr>
        <w:t>?</w:t>
      </w:r>
      <w:r w:rsidRPr="00E23CF7">
        <w:rPr>
          <w:rFonts w:asciiTheme="majorBidi" w:hAnsiTheme="majorBidi" w:cstheme="majorBidi"/>
          <w:sz w:val="20"/>
          <w:szCs w:val="20"/>
        </w:rPr>
        <w:t xml:space="preserve"> –</w:t>
      </w:r>
      <w:r w:rsidR="00C829F1" w:rsidRPr="00E23CF7">
        <w:rPr>
          <w:rFonts w:asciiTheme="majorBidi" w:hAnsiTheme="majorBidi" w:cstheme="majorBidi"/>
          <w:sz w:val="20"/>
          <w:szCs w:val="20"/>
        </w:rPr>
        <w:t xml:space="preserve"> Except to the p</w:t>
      </w:r>
      <w:r w:rsidRPr="00E23CF7">
        <w:rPr>
          <w:rFonts w:asciiTheme="majorBidi" w:hAnsiTheme="majorBidi" w:cstheme="majorBidi"/>
          <w:sz w:val="20"/>
          <w:szCs w:val="20"/>
        </w:rPr>
        <w:t>urpose of this course</w:t>
      </w:r>
    </w:p>
    <w:p w:rsidR="00CF097C" w:rsidRPr="00E23CF7" w:rsidRDefault="00CF097C">
      <w:pPr>
        <w:rPr>
          <w:rFonts w:asciiTheme="majorBidi" w:hAnsiTheme="majorBidi" w:cstheme="majorBidi"/>
          <w:sz w:val="20"/>
          <w:szCs w:val="20"/>
        </w:rPr>
      </w:pPr>
      <w:r w:rsidRPr="00E23CF7">
        <w:rPr>
          <w:rFonts w:asciiTheme="majorBidi" w:hAnsiTheme="majorBidi" w:cstheme="majorBidi"/>
          <w:sz w:val="20"/>
          <w:szCs w:val="20"/>
        </w:rPr>
        <w:tab/>
        <w:t xml:space="preserve">A simple definition would be misleading because law is so diverse and complex. Beginning with a brief description of what law does is helpful: </w:t>
      </w:r>
      <w:r w:rsidRPr="00E23CF7">
        <w:rPr>
          <w:rFonts w:asciiTheme="majorBidi" w:hAnsiTheme="majorBidi" w:cstheme="majorBidi"/>
          <w:sz w:val="20"/>
          <w:szCs w:val="20"/>
          <w:highlight w:val="yellow"/>
        </w:rPr>
        <w:t>the law sets basic standards or behaviour that are enforced by government and also by individuals and groups with the help of government. It gives freedom from violent conflict</w:t>
      </w:r>
      <w:r w:rsidRPr="00E23CF7">
        <w:rPr>
          <w:rFonts w:asciiTheme="majorBidi" w:hAnsiTheme="majorBidi" w:cstheme="majorBidi"/>
          <w:sz w:val="20"/>
          <w:szCs w:val="20"/>
        </w:rPr>
        <w:t>.</w:t>
      </w:r>
    </w:p>
    <w:p w:rsidR="000504D0" w:rsidRPr="00E23CF7" w:rsidRDefault="000504D0">
      <w:pPr>
        <w:rPr>
          <w:rFonts w:asciiTheme="majorBidi" w:hAnsiTheme="majorBidi" w:cstheme="majorBidi"/>
          <w:sz w:val="20"/>
          <w:szCs w:val="20"/>
        </w:rPr>
      </w:pPr>
      <w:r w:rsidRPr="00E23CF7">
        <w:rPr>
          <w:rFonts w:asciiTheme="majorBidi" w:hAnsiTheme="majorBidi" w:cstheme="majorBidi"/>
          <w:sz w:val="20"/>
          <w:szCs w:val="20"/>
        </w:rPr>
        <w:t xml:space="preserve">Law provides a framework within a freedom can be </w:t>
      </w:r>
      <w:proofErr w:type="spellStart"/>
      <w:r w:rsidRPr="00E23CF7">
        <w:rPr>
          <w:rFonts w:asciiTheme="majorBidi" w:hAnsiTheme="majorBidi" w:cstheme="majorBidi"/>
          <w:sz w:val="20"/>
          <w:szCs w:val="20"/>
        </w:rPr>
        <w:t>excersised</w:t>
      </w:r>
      <w:proofErr w:type="spellEnd"/>
      <w:r w:rsidRPr="00E23CF7">
        <w:rPr>
          <w:rFonts w:asciiTheme="majorBidi" w:hAnsiTheme="majorBidi" w:cstheme="majorBidi"/>
          <w:sz w:val="20"/>
          <w:szCs w:val="20"/>
        </w:rPr>
        <w:t xml:space="preserve">. </w:t>
      </w:r>
    </w:p>
    <w:p w:rsidR="000504D0" w:rsidRPr="00E23CF7" w:rsidRDefault="00CF097C">
      <w:pPr>
        <w:rPr>
          <w:rFonts w:asciiTheme="majorBidi" w:hAnsiTheme="majorBidi" w:cstheme="majorBidi"/>
          <w:sz w:val="20"/>
          <w:szCs w:val="20"/>
        </w:rPr>
      </w:pPr>
      <w:r w:rsidRPr="00E23CF7">
        <w:rPr>
          <w:rFonts w:asciiTheme="majorBidi" w:hAnsiTheme="majorBidi" w:cstheme="majorBidi"/>
          <w:sz w:val="20"/>
          <w:szCs w:val="20"/>
        </w:rPr>
        <w:tab/>
      </w:r>
    </w:p>
    <w:p w:rsidR="000504D0" w:rsidRPr="00E23CF7" w:rsidRDefault="00CF097C">
      <w:pPr>
        <w:rPr>
          <w:rFonts w:asciiTheme="majorBidi" w:hAnsiTheme="majorBidi" w:cstheme="majorBidi"/>
          <w:sz w:val="20"/>
          <w:szCs w:val="20"/>
          <w:highlight w:val="yellow"/>
        </w:rPr>
      </w:pPr>
      <w:r w:rsidRPr="00E23CF7">
        <w:rPr>
          <w:rFonts w:asciiTheme="majorBidi" w:hAnsiTheme="majorBidi" w:cstheme="majorBidi"/>
          <w:b/>
          <w:bCs/>
          <w:i/>
          <w:sz w:val="20"/>
          <w:szCs w:val="20"/>
          <w:highlight w:val="yellow"/>
        </w:rPr>
        <w:t>Why do we have – and need – law?</w:t>
      </w:r>
      <w:r w:rsidRPr="00E23CF7">
        <w:rPr>
          <w:rFonts w:asciiTheme="majorBidi" w:hAnsiTheme="majorBidi" w:cstheme="majorBidi"/>
          <w:sz w:val="20"/>
          <w:szCs w:val="20"/>
          <w:highlight w:val="yellow"/>
        </w:rPr>
        <w:t xml:space="preserve"> </w:t>
      </w:r>
    </w:p>
    <w:p w:rsidR="00CF097C" w:rsidRPr="00E23CF7" w:rsidRDefault="00CF097C" w:rsidP="000504D0">
      <w:pPr>
        <w:pStyle w:val="ListParagraph"/>
        <w:numPr>
          <w:ilvl w:val="0"/>
          <w:numId w:val="3"/>
        </w:numPr>
        <w:rPr>
          <w:rFonts w:asciiTheme="majorBidi" w:hAnsiTheme="majorBidi" w:cstheme="majorBidi"/>
          <w:sz w:val="20"/>
          <w:szCs w:val="20"/>
        </w:rPr>
      </w:pPr>
      <w:r w:rsidRPr="00E23CF7">
        <w:rPr>
          <w:rFonts w:asciiTheme="majorBidi" w:hAnsiTheme="majorBidi" w:cstheme="majorBidi"/>
          <w:sz w:val="20"/>
          <w:szCs w:val="20"/>
          <w:highlight w:val="yellow"/>
        </w:rPr>
        <w:t>First, law is needed to protect persons, property and society as a whole; it prohibits conduct that society believes to be harmful to others.</w:t>
      </w:r>
      <w:r w:rsidRPr="00E23CF7">
        <w:rPr>
          <w:rFonts w:asciiTheme="majorBidi" w:hAnsiTheme="majorBidi" w:cstheme="majorBidi"/>
          <w:sz w:val="20"/>
          <w:szCs w:val="20"/>
        </w:rPr>
        <w:t xml:space="preserve"> For example, we must not assault another person or steal that person’s property. </w:t>
      </w:r>
      <w:r w:rsidRPr="00E23CF7">
        <w:rPr>
          <w:rFonts w:asciiTheme="majorBidi" w:hAnsiTheme="majorBidi" w:cstheme="majorBidi"/>
          <w:sz w:val="20"/>
          <w:szCs w:val="20"/>
          <w:highlight w:val="yellow"/>
        </w:rPr>
        <w:t>The law punishes someone who is found guilty of illegal conduct</w:t>
      </w:r>
      <w:r w:rsidRPr="00E23CF7">
        <w:rPr>
          <w:rFonts w:asciiTheme="majorBidi" w:hAnsiTheme="majorBidi" w:cstheme="majorBidi"/>
          <w:sz w:val="20"/>
          <w:szCs w:val="20"/>
        </w:rPr>
        <w:t>. However, it does much more than forbid harmful conduct</w:t>
      </w:r>
      <w:r w:rsidRPr="00E23CF7">
        <w:rPr>
          <w:rFonts w:asciiTheme="majorBidi" w:hAnsiTheme="majorBidi" w:cstheme="majorBidi"/>
          <w:sz w:val="20"/>
          <w:szCs w:val="20"/>
          <w:highlight w:val="yellow"/>
        </w:rPr>
        <w:t>: it also prescribes simple but vital rules that allow us to get on with our everyday lives</w:t>
      </w:r>
      <w:r w:rsidRPr="00E23CF7">
        <w:rPr>
          <w:rFonts w:asciiTheme="majorBidi" w:hAnsiTheme="majorBidi" w:cstheme="majorBidi"/>
          <w:sz w:val="20"/>
          <w:szCs w:val="20"/>
        </w:rPr>
        <w:t xml:space="preserve"> – for example, by requiring all types of vehicles to drive on the right-hand side of the road. There is no moral reason to drive on the right side rather than on the left. But clearly, we must have a just one rule about this in a particular country that all drivers obey.</w:t>
      </w:r>
    </w:p>
    <w:p w:rsidR="00CF097C" w:rsidRPr="00E23CF7" w:rsidRDefault="00CF097C">
      <w:pPr>
        <w:rPr>
          <w:rFonts w:asciiTheme="majorBidi" w:hAnsiTheme="majorBidi" w:cstheme="majorBidi"/>
          <w:sz w:val="20"/>
          <w:szCs w:val="20"/>
        </w:rPr>
      </w:pPr>
      <w:r w:rsidRPr="00E23CF7">
        <w:rPr>
          <w:rFonts w:asciiTheme="majorBidi" w:hAnsiTheme="majorBidi" w:cstheme="majorBidi"/>
          <w:sz w:val="20"/>
          <w:szCs w:val="20"/>
        </w:rPr>
        <w:tab/>
      </w:r>
      <w:r w:rsidRPr="00E23CF7">
        <w:rPr>
          <w:rFonts w:asciiTheme="majorBidi" w:hAnsiTheme="majorBidi" w:cstheme="majorBidi"/>
          <w:sz w:val="20"/>
          <w:szCs w:val="20"/>
          <w:highlight w:val="yellow"/>
        </w:rPr>
        <w:t>Second, law gives government the power to act for the benefit of society in general.</w:t>
      </w:r>
      <w:r w:rsidRPr="00E23CF7">
        <w:rPr>
          <w:rFonts w:asciiTheme="majorBidi" w:hAnsiTheme="majorBidi" w:cstheme="majorBidi"/>
          <w:sz w:val="20"/>
          <w:szCs w:val="20"/>
        </w:rPr>
        <w:t xml:space="preserve"> It authorizes government to provide policing, fire fighting, education, and health care – and to raise taxes to pay for those activities. </w:t>
      </w:r>
      <w:r w:rsidR="0003571C" w:rsidRPr="00E23CF7">
        <w:rPr>
          <w:rFonts w:asciiTheme="majorBidi" w:hAnsiTheme="majorBidi" w:cstheme="majorBidi"/>
          <w:sz w:val="20"/>
          <w:szCs w:val="20"/>
        </w:rPr>
        <w:t xml:space="preserve">We expect our government to operate in accordance with the rule of law. </w:t>
      </w:r>
      <w:r w:rsidRPr="00E23CF7">
        <w:rPr>
          <w:rFonts w:asciiTheme="majorBidi" w:hAnsiTheme="majorBidi" w:cstheme="majorBidi"/>
          <w:sz w:val="20"/>
          <w:szCs w:val="20"/>
        </w:rPr>
        <w:t>Law involving the government is labeled public law.</w:t>
      </w:r>
    </w:p>
    <w:p w:rsidR="00F43823" w:rsidRPr="00E23CF7" w:rsidRDefault="00CF097C">
      <w:pPr>
        <w:rPr>
          <w:rFonts w:asciiTheme="majorBidi" w:hAnsiTheme="majorBidi" w:cstheme="majorBidi"/>
          <w:sz w:val="20"/>
          <w:szCs w:val="20"/>
        </w:rPr>
      </w:pPr>
      <w:r w:rsidRPr="00E23CF7">
        <w:rPr>
          <w:rFonts w:asciiTheme="majorBidi" w:hAnsiTheme="majorBidi" w:cstheme="majorBidi"/>
          <w:sz w:val="20"/>
          <w:szCs w:val="20"/>
        </w:rPr>
        <w:tab/>
      </w:r>
      <w:r w:rsidRPr="00E23CF7">
        <w:rPr>
          <w:rFonts w:asciiTheme="majorBidi" w:hAnsiTheme="majorBidi" w:cstheme="majorBidi"/>
          <w:sz w:val="20"/>
          <w:szCs w:val="20"/>
          <w:highlight w:val="yellow"/>
        </w:rPr>
        <w:t>Third, law regulates individuals’ interaction with each other; for example, it enables us to make legally binding agreements enforceable in the courts.</w:t>
      </w:r>
      <w:r w:rsidRPr="00E23CF7">
        <w:rPr>
          <w:rFonts w:asciiTheme="majorBidi" w:hAnsiTheme="majorBidi" w:cstheme="majorBidi"/>
          <w:sz w:val="20"/>
          <w:szCs w:val="20"/>
        </w:rPr>
        <w:t xml:space="preserve"> This is known as private law, also sometimes referred to as civil law.</w:t>
      </w:r>
      <w:r w:rsidR="00CB5E32" w:rsidRPr="00E23CF7">
        <w:rPr>
          <w:rFonts w:asciiTheme="majorBidi" w:hAnsiTheme="majorBidi" w:cstheme="majorBidi"/>
          <w:sz w:val="20"/>
          <w:szCs w:val="20"/>
        </w:rPr>
        <w:t xml:space="preserve"> </w:t>
      </w:r>
      <w:r w:rsidR="00CB5E32" w:rsidRPr="00E23CF7">
        <w:rPr>
          <w:rFonts w:asciiTheme="majorBidi" w:hAnsiTheme="majorBidi" w:cstheme="majorBidi"/>
          <w:i/>
          <w:sz w:val="20"/>
          <w:szCs w:val="20"/>
        </w:rPr>
        <w:t>“Governments have a facilitative role.”</w:t>
      </w:r>
      <w:r w:rsidRPr="00E23CF7">
        <w:rPr>
          <w:rFonts w:asciiTheme="majorBidi" w:hAnsiTheme="majorBidi" w:cstheme="majorBidi"/>
          <w:sz w:val="20"/>
          <w:szCs w:val="20"/>
        </w:rPr>
        <w:t xml:space="preserve"> It allows us to plan and organize our affairs, and we can bargain with others for mutual advantages. The essential feature is that we can rely on such arrangements because they are enforceable: we can book in advance a flight across the ocean, accept a long-t</w:t>
      </w:r>
      <w:r w:rsidR="0066468C" w:rsidRPr="00E23CF7">
        <w:rPr>
          <w:rFonts w:asciiTheme="majorBidi" w:hAnsiTheme="majorBidi" w:cstheme="majorBidi"/>
          <w:sz w:val="20"/>
          <w:szCs w:val="20"/>
        </w:rPr>
        <w:t>erm employment contract or lease of a business office</w:t>
      </w:r>
      <w:r w:rsidRPr="00E23CF7">
        <w:rPr>
          <w:rFonts w:asciiTheme="majorBidi" w:hAnsiTheme="majorBidi" w:cstheme="majorBidi"/>
          <w:sz w:val="20"/>
          <w:szCs w:val="20"/>
        </w:rPr>
        <w:t>, or buy an interest in a partnership. The law provides an element of certainty in determining contractual and property rights – something that is essential for the efficient carrying on of business.</w:t>
      </w:r>
    </w:p>
    <w:p w:rsidR="00F43823" w:rsidRPr="00E23CF7" w:rsidRDefault="00F43823">
      <w:pPr>
        <w:rPr>
          <w:rFonts w:asciiTheme="majorBidi" w:hAnsiTheme="majorBidi" w:cstheme="majorBidi"/>
          <w:sz w:val="20"/>
          <w:szCs w:val="20"/>
        </w:rPr>
      </w:pPr>
    </w:p>
    <w:p w:rsidR="000504D0" w:rsidRPr="00E23CF7" w:rsidRDefault="000504D0" w:rsidP="000504D0">
      <w:pPr>
        <w:pStyle w:val="ListParagraph"/>
        <w:numPr>
          <w:ilvl w:val="0"/>
          <w:numId w:val="4"/>
        </w:numPr>
        <w:rPr>
          <w:rFonts w:asciiTheme="majorBidi" w:hAnsiTheme="majorBidi" w:cstheme="majorBidi"/>
          <w:bCs/>
          <w:sz w:val="20"/>
          <w:szCs w:val="20"/>
        </w:rPr>
      </w:pPr>
      <w:r w:rsidRPr="00E23CF7">
        <w:rPr>
          <w:rFonts w:asciiTheme="majorBidi" w:hAnsiTheme="majorBidi" w:cstheme="majorBidi"/>
          <w:bCs/>
          <w:sz w:val="20"/>
          <w:szCs w:val="20"/>
        </w:rPr>
        <w:t xml:space="preserve">Law influences and controls the behavior of individuals </w:t>
      </w:r>
    </w:p>
    <w:p w:rsidR="000504D0" w:rsidRPr="00E23CF7" w:rsidRDefault="000504D0" w:rsidP="000504D0">
      <w:pPr>
        <w:pStyle w:val="ListParagraph"/>
        <w:numPr>
          <w:ilvl w:val="0"/>
          <w:numId w:val="4"/>
        </w:numPr>
        <w:rPr>
          <w:rFonts w:asciiTheme="majorBidi" w:hAnsiTheme="majorBidi" w:cstheme="majorBidi"/>
          <w:bCs/>
          <w:sz w:val="20"/>
          <w:szCs w:val="20"/>
        </w:rPr>
      </w:pPr>
      <w:r w:rsidRPr="00E23CF7">
        <w:rPr>
          <w:rFonts w:asciiTheme="majorBidi" w:hAnsiTheme="majorBidi" w:cstheme="majorBidi"/>
          <w:bCs/>
          <w:sz w:val="20"/>
          <w:szCs w:val="20"/>
        </w:rPr>
        <w:t xml:space="preserve">It empowers, influences and controls the actions of government </w:t>
      </w:r>
    </w:p>
    <w:p w:rsidR="000504D0" w:rsidRPr="00E23CF7" w:rsidRDefault="000504D0" w:rsidP="000504D0">
      <w:pPr>
        <w:pStyle w:val="ListParagraph"/>
        <w:numPr>
          <w:ilvl w:val="0"/>
          <w:numId w:val="4"/>
        </w:numPr>
        <w:rPr>
          <w:rFonts w:asciiTheme="majorBidi" w:hAnsiTheme="majorBidi" w:cstheme="majorBidi"/>
          <w:bCs/>
          <w:sz w:val="20"/>
          <w:szCs w:val="20"/>
        </w:rPr>
      </w:pPr>
      <w:r w:rsidRPr="00E23CF7">
        <w:rPr>
          <w:rFonts w:asciiTheme="majorBidi" w:hAnsiTheme="majorBidi" w:cstheme="majorBidi"/>
          <w:bCs/>
          <w:sz w:val="20"/>
          <w:szCs w:val="20"/>
        </w:rPr>
        <w:t>Influences and controls in</w:t>
      </w:r>
      <w:r w:rsidR="00AD08A5" w:rsidRPr="00E23CF7">
        <w:rPr>
          <w:rFonts w:asciiTheme="majorBidi" w:hAnsiTheme="majorBidi" w:cstheme="majorBidi"/>
          <w:bCs/>
          <w:sz w:val="20"/>
          <w:szCs w:val="20"/>
        </w:rPr>
        <w:t>teractions between individuals.</w:t>
      </w:r>
    </w:p>
    <w:p w:rsidR="000504D0" w:rsidRPr="00E23CF7" w:rsidRDefault="000504D0">
      <w:pPr>
        <w:rPr>
          <w:rFonts w:asciiTheme="majorBidi" w:hAnsiTheme="majorBidi" w:cstheme="majorBidi"/>
          <w:b/>
          <w:sz w:val="20"/>
          <w:szCs w:val="20"/>
        </w:rPr>
      </w:pPr>
    </w:p>
    <w:p w:rsidR="00F43823" w:rsidRPr="00E23CF7" w:rsidRDefault="00F43823">
      <w:pPr>
        <w:rPr>
          <w:rFonts w:asciiTheme="majorBidi" w:hAnsiTheme="majorBidi" w:cstheme="majorBidi"/>
          <w:b/>
          <w:sz w:val="20"/>
          <w:szCs w:val="20"/>
        </w:rPr>
      </w:pPr>
      <w:r w:rsidRPr="00E23CF7">
        <w:rPr>
          <w:rFonts w:asciiTheme="majorBidi" w:hAnsiTheme="majorBidi" w:cstheme="majorBidi"/>
          <w:b/>
          <w:sz w:val="20"/>
          <w:szCs w:val="20"/>
        </w:rPr>
        <w:t>How Is Law Linked to Morals and Ethics?</w:t>
      </w:r>
    </w:p>
    <w:p w:rsidR="00F43823" w:rsidRPr="00E23CF7" w:rsidRDefault="00C829F1">
      <w:pPr>
        <w:rPr>
          <w:rFonts w:asciiTheme="majorBidi" w:hAnsiTheme="majorBidi" w:cstheme="majorBidi"/>
          <w:sz w:val="20"/>
          <w:szCs w:val="20"/>
        </w:rPr>
      </w:pPr>
      <w:r w:rsidRPr="00E23CF7">
        <w:rPr>
          <w:rFonts w:asciiTheme="majorBidi" w:hAnsiTheme="majorBidi" w:cstheme="majorBidi"/>
          <w:sz w:val="20"/>
          <w:szCs w:val="20"/>
        </w:rPr>
        <w:tab/>
      </w:r>
      <w:r w:rsidR="00F43823" w:rsidRPr="00E23CF7">
        <w:rPr>
          <w:rFonts w:asciiTheme="majorBidi" w:hAnsiTheme="majorBidi" w:cstheme="majorBidi"/>
          <w:sz w:val="20"/>
          <w:szCs w:val="20"/>
        </w:rPr>
        <w:t xml:space="preserve">Most laws naturally evolve from basic moral principles that all </w:t>
      </w:r>
      <w:r w:rsidR="00F850AD" w:rsidRPr="00E23CF7">
        <w:rPr>
          <w:rFonts w:asciiTheme="majorBidi" w:hAnsiTheme="majorBidi" w:cstheme="majorBidi"/>
          <w:sz w:val="20"/>
          <w:szCs w:val="20"/>
        </w:rPr>
        <w:t>people</w:t>
      </w:r>
      <w:r w:rsidR="00F43823" w:rsidRPr="00E23CF7">
        <w:rPr>
          <w:rFonts w:asciiTheme="majorBidi" w:hAnsiTheme="majorBidi" w:cstheme="majorBidi"/>
          <w:sz w:val="20"/>
          <w:szCs w:val="20"/>
        </w:rPr>
        <w:t xml:space="preserve"> accept. Still, law often reflects only a minimum standard acceptable to most people. </w:t>
      </w:r>
    </w:p>
    <w:p w:rsidR="00F43823" w:rsidRPr="00E23CF7" w:rsidRDefault="00F43823">
      <w:pPr>
        <w:rPr>
          <w:rFonts w:asciiTheme="majorBidi" w:hAnsiTheme="majorBidi" w:cstheme="majorBidi"/>
          <w:sz w:val="20"/>
          <w:szCs w:val="20"/>
        </w:rPr>
      </w:pPr>
    </w:p>
    <w:p w:rsidR="00F43823" w:rsidRPr="00E23CF7" w:rsidRDefault="00F43823">
      <w:pPr>
        <w:rPr>
          <w:rFonts w:asciiTheme="majorBidi" w:hAnsiTheme="majorBidi" w:cstheme="majorBidi"/>
          <w:b/>
          <w:sz w:val="20"/>
          <w:szCs w:val="20"/>
        </w:rPr>
      </w:pPr>
      <w:r w:rsidRPr="00E23CF7">
        <w:rPr>
          <w:rFonts w:asciiTheme="majorBidi" w:hAnsiTheme="majorBidi" w:cstheme="majorBidi"/>
          <w:b/>
          <w:sz w:val="20"/>
          <w:szCs w:val="20"/>
        </w:rPr>
        <w:t>Is It Ever Right to Break the Law?</w:t>
      </w:r>
    </w:p>
    <w:p w:rsidR="00F43823" w:rsidRPr="00E23CF7" w:rsidRDefault="00CB5E32">
      <w:pPr>
        <w:rPr>
          <w:rFonts w:asciiTheme="majorBidi" w:hAnsiTheme="majorBidi" w:cstheme="majorBidi"/>
          <w:sz w:val="20"/>
          <w:szCs w:val="20"/>
        </w:rPr>
      </w:pPr>
      <w:r w:rsidRPr="00E23CF7">
        <w:rPr>
          <w:rFonts w:asciiTheme="majorBidi" w:hAnsiTheme="majorBidi" w:cstheme="majorBidi"/>
          <w:sz w:val="20"/>
          <w:szCs w:val="20"/>
        </w:rPr>
        <w:t>-</w:t>
      </w:r>
      <w:r w:rsidRPr="00E23CF7">
        <w:rPr>
          <w:rFonts w:asciiTheme="majorBidi" w:hAnsiTheme="majorBidi" w:cstheme="majorBidi"/>
          <w:i/>
          <w:sz w:val="20"/>
          <w:szCs w:val="20"/>
        </w:rPr>
        <w:t xml:space="preserve">Think back to </w:t>
      </w:r>
      <w:proofErr w:type="spellStart"/>
      <w:r w:rsidRPr="00E23CF7">
        <w:rPr>
          <w:rFonts w:asciiTheme="majorBidi" w:hAnsiTheme="majorBidi" w:cstheme="majorBidi"/>
          <w:i/>
          <w:sz w:val="20"/>
          <w:szCs w:val="20"/>
        </w:rPr>
        <w:t>Speluncean</w:t>
      </w:r>
      <w:proofErr w:type="spellEnd"/>
      <w:r w:rsidRPr="00E23CF7">
        <w:rPr>
          <w:rFonts w:asciiTheme="majorBidi" w:hAnsiTheme="majorBidi" w:cstheme="majorBidi"/>
          <w:i/>
          <w:sz w:val="20"/>
          <w:szCs w:val="20"/>
        </w:rPr>
        <w:t xml:space="preserve"> Explorers case</w:t>
      </w:r>
      <w:r w:rsidRPr="00E23CF7">
        <w:rPr>
          <w:rFonts w:asciiTheme="majorBidi" w:hAnsiTheme="majorBidi" w:cstheme="majorBidi"/>
          <w:sz w:val="20"/>
          <w:szCs w:val="20"/>
        </w:rPr>
        <w:t>.</w:t>
      </w:r>
    </w:p>
    <w:p w:rsidR="00F43823" w:rsidRPr="00E23CF7" w:rsidRDefault="00F43823">
      <w:pPr>
        <w:rPr>
          <w:rFonts w:asciiTheme="majorBidi" w:hAnsiTheme="majorBidi" w:cstheme="majorBidi"/>
          <w:sz w:val="20"/>
          <w:szCs w:val="20"/>
        </w:rPr>
      </w:pPr>
    </w:p>
    <w:p w:rsidR="00F43823" w:rsidRPr="00E23CF7" w:rsidRDefault="00F43823">
      <w:pPr>
        <w:rPr>
          <w:rFonts w:asciiTheme="majorBidi" w:hAnsiTheme="majorBidi" w:cstheme="majorBidi"/>
          <w:b/>
          <w:sz w:val="20"/>
          <w:szCs w:val="20"/>
        </w:rPr>
      </w:pPr>
      <w:r w:rsidRPr="00E23CF7">
        <w:rPr>
          <w:rFonts w:asciiTheme="majorBidi" w:hAnsiTheme="majorBidi" w:cstheme="majorBidi"/>
          <w:b/>
          <w:sz w:val="20"/>
          <w:szCs w:val="20"/>
        </w:rPr>
        <w:t>How Does Law Influence Behaviour?</w:t>
      </w:r>
    </w:p>
    <w:p w:rsidR="00F43823" w:rsidRPr="00E23CF7" w:rsidRDefault="00C829F1">
      <w:pPr>
        <w:rPr>
          <w:rFonts w:asciiTheme="majorBidi" w:hAnsiTheme="majorBidi" w:cstheme="majorBidi"/>
          <w:b/>
          <w:bCs/>
          <w:sz w:val="20"/>
          <w:szCs w:val="20"/>
        </w:rPr>
      </w:pPr>
      <w:r w:rsidRPr="00E23CF7">
        <w:rPr>
          <w:rFonts w:asciiTheme="majorBidi" w:hAnsiTheme="majorBidi" w:cstheme="majorBidi"/>
          <w:sz w:val="20"/>
          <w:szCs w:val="20"/>
        </w:rPr>
        <w:tab/>
      </w:r>
      <w:r w:rsidR="00F43823" w:rsidRPr="00E23CF7">
        <w:rPr>
          <w:rFonts w:asciiTheme="majorBidi" w:hAnsiTheme="majorBidi" w:cstheme="majorBidi"/>
          <w:sz w:val="20"/>
          <w:szCs w:val="20"/>
        </w:rPr>
        <w:t xml:space="preserve">First, we hope that individuals voluntarily comply with the law simply because it is the law and the vast majority of us instinctively understand the need to obey the rules. However, to further encourage compliance, most laws, if broken, </w:t>
      </w:r>
      <w:r w:rsidR="00F43823" w:rsidRPr="00E23CF7">
        <w:rPr>
          <w:rFonts w:asciiTheme="majorBidi" w:hAnsiTheme="majorBidi" w:cstheme="majorBidi"/>
          <w:b/>
          <w:bCs/>
          <w:sz w:val="20"/>
          <w:szCs w:val="20"/>
        </w:rPr>
        <w:t xml:space="preserve">trigger penalties or consequences. </w:t>
      </w:r>
    </w:p>
    <w:p w:rsidR="00C829F1" w:rsidRPr="00E23CF7" w:rsidRDefault="00AD08A5">
      <w:pPr>
        <w:rPr>
          <w:rFonts w:asciiTheme="majorBidi" w:hAnsiTheme="majorBidi" w:cstheme="majorBidi"/>
          <w:b/>
          <w:bCs/>
          <w:sz w:val="20"/>
          <w:szCs w:val="20"/>
        </w:rPr>
      </w:pPr>
      <w:r w:rsidRPr="00E23CF7">
        <w:rPr>
          <w:rFonts w:asciiTheme="majorBidi" w:hAnsiTheme="majorBidi" w:cstheme="majorBidi"/>
          <w:b/>
          <w:bCs/>
          <w:sz w:val="20"/>
          <w:szCs w:val="20"/>
        </w:rPr>
        <w:t xml:space="preserve">Legal, criminal, regulatory and civil liability. </w:t>
      </w:r>
    </w:p>
    <w:p w:rsidR="00C829F1" w:rsidRPr="00E23CF7" w:rsidRDefault="00C829F1">
      <w:pPr>
        <w:rPr>
          <w:rFonts w:asciiTheme="majorBidi" w:hAnsiTheme="majorBidi" w:cstheme="majorBidi"/>
          <w:i/>
          <w:sz w:val="20"/>
          <w:szCs w:val="20"/>
        </w:rPr>
      </w:pPr>
      <w:r w:rsidRPr="00E23CF7">
        <w:rPr>
          <w:rFonts w:asciiTheme="majorBidi" w:hAnsiTheme="majorBidi" w:cstheme="majorBidi"/>
          <w:i/>
          <w:sz w:val="20"/>
          <w:szCs w:val="20"/>
        </w:rPr>
        <w:t>Illustration 1.3</w:t>
      </w:r>
    </w:p>
    <w:p w:rsidR="00C829F1" w:rsidRPr="00E23CF7" w:rsidRDefault="00C829F1">
      <w:pPr>
        <w:rPr>
          <w:rFonts w:asciiTheme="majorBidi" w:hAnsiTheme="majorBidi" w:cstheme="majorBidi"/>
          <w:sz w:val="20"/>
          <w:szCs w:val="20"/>
        </w:rPr>
      </w:pPr>
      <w:r w:rsidRPr="00E23CF7">
        <w:rPr>
          <w:rFonts w:asciiTheme="majorBidi" w:hAnsiTheme="majorBidi" w:cstheme="majorBidi"/>
          <w:sz w:val="20"/>
          <w:szCs w:val="20"/>
        </w:rPr>
        <w:t xml:space="preserve">A </w:t>
      </w:r>
      <w:proofErr w:type="gramStart"/>
      <w:r w:rsidRPr="00E23CF7">
        <w:rPr>
          <w:rFonts w:asciiTheme="majorBidi" w:hAnsiTheme="majorBidi" w:cstheme="majorBidi"/>
          <w:sz w:val="20"/>
          <w:szCs w:val="20"/>
        </w:rPr>
        <w:t>business releases chemicals</w:t>
      </w:r>
      <w:proofErr w:type="gramEnd"/>
      <w:r w:rsidRPr="00E23CF7">
        <w:rPr>
          <w:rFonts w:asciiTheme="majorBidi" w:hAnsiTheme="majorBidi" w:cstheme="majorBidi"/>
          <w:sz w:val="20"/>
          <w:szCs w:val="20"/>
        </w:rPr>
        <w:t xml:space="preserve"> into the groundwater, contrary to the environmental emissions standards. Local residents drink the contaminated water and die. The company would face criminal liability if charged by the government with the offence of criminal negligence causing death. It could also be fined for breach of the particular environmental regulations and it would also likely be sued by the victims’ families.</w:t>
      </w:r>
    </w:p>
    <w:p w:rsidR="00F43823" w:rsidRDefault="00F43823">
      <w:pPr>
        <w:rPr>
          <w:rFonts w:asciiTheme="majorBidi" w:hAnsiTheme="majorBidi" w:cstheme="majorBidi"/>
          <w:sz w:val="20"/>
          <w:szCs w:val="20"/>
        </w:rPr>
      </w:pPr>
    </w:p>
    <w:p w:rsidR="00E23CF7" w:rsidRDefault="00E23CF7">
      <w:pPr>
        <w:rPr>
          <w:rFonts w:asciiTheme="majorBidi" w:hAnsiTheme="majorBidi" w:cstheme="majorBidi"/>
          <w:sz w:val="20"/>
          <w:szCs w:val="20"/>
        </w:rPr>
      </w:pPr>
    </w:p>
    <w:p w:rsidR="00E23CF7" w:rsidRDefault="00E23CF7">
      <w:pPr>
        <w:rPr>
          <w:rFonts w:asciiTheme="majorBidi" w:hAnsiTheme="majorBidi" w:cstheme="majorBidi"/>
          <w:sz w:val="20"/>
          <w:szCs w:val="20"/>
        </w:rPr>
      </w:pPr>
    </w:p>
    <w:p w:rsidR="00E23CF7" w:rsidRDefault="00E23CF7">
      <w:pPr>
        <w:rPr>
          <w:rFonts w:asciiTheme="majorBidi" w:hAnsiTheme="majorBidi" w:cstheme="majorBidi"/>
          <w:sz w:val="20"/>
          <w:szCs w:val="20"/>
        </w:rPr>
      </w:pPr>
    </w:p>
    <w:p w:rsidR="00E23CF7" w:rsidRDefault="00E23CF7">
      <w:pPr>
        <w:rPr>
          <w:rFonts w:asciiTheme="majorBidi" w:hAnsiTheme="majorBidi" w:cstheme="majorBidi"/>
          <w:sz w:val="20"/>
          <w:szCs w:val="20"/>
        </w:rPr>
      </w:pPr>
    </w:p>
    <w:p w:rsidR="00E23CF7" w:rsidRDefault="00E23CF7">
      <w:pPr>
        <w:rPr>
          <w:rFonts w:asciiTheme="majorBidi" w:hAnsiTheme="majorBidi" w:cstheme="majorBidi"/>
          <w:sz w:val="20"/>
          <w:szCs w:val="20"/>
        </w:rPr>
      </w:pPr>
    </w:p>
    <w:p w:rsidR="00E23CF7" w:rsidRDefault="00E23CF7">
      <w:pPr>
        <w:rPr>
          <w:rFonts w:asciiTheme="majorBidi" w:hAnsiTheme="majorBidi" w:cstheme="majorBidi"/>
          <w:sz w:val="20"/>
          <w:szCs w:val="20"/>
        </w:rPr>
      </w:pPr>
    </w:p>
    <w:p w:rsidR="00E23CF7" w:rsidRPr="00E23CF7" w:rsidRDefault="00E23CF7">
      <w:pPr>
        <w:rPr>
          <w:rFonts w:asciiTheme="majorBidi" w:hAnsiTheme="majorBidi" w:cstheme="majorBidi"/>
          <w:sz w:val="20"/>
          <w:szCs w:val="20"/>
        </w:rPr>
      </w:pPr>
    </w:p>
    <w:p w:rsidR="00F43823" w:rsidRPr="00E23CF7" w:rsidRDefault="00F43823">
      <w:pPr>
        <w:rPr>
          <w:rFonts w:asciiTheme="majorBidi" w:hAnsiTheme="majorBidi" w:cstheme="majorBidi"/>
          <w:sz w:val="20"/>
          <w:szCs w:val="20"/>
          <w:u w:val="single"/>
        </w:rPr>
      </w:pPr>
      <w:r w:rsidRPr="00E23CF7">
        <w:rPr>
          <w:rFonts w:asciiTheme="majorBidi" w:hAnsiTheme="majorBidi" w:cstheme="majorBidi"/>
          <w:sz w:val="20"/>
          <w:szCs w:val="20"/>
          <w:u w:val="single"/>
        </w:rPr>
        <w:t xml:space="preserve">Law </w:t>
      </w:r>
      <w:proofErr w:type="gramStart"/>
      <w:r w:rsidRPr="00E23CF7">
        <w:rPr>
          <w:rFonts w:asciiTheme="majorBidi" w:hAnsiTheme="majorBidi" w:cstheme="majorBidi"/>
          <w:sz w:val="20"/>
          <w:szCs w:val="20"/>
          <w:u w:val="single"/>
        </w:rPr>
        <w:t>And</w:t>
      </w:r>
      <w:proofErr w:type="gramEnd"/>
      <w:r w:rsidRPr="00E23CF7">
        <w:rPr>
          <w:rFonts w:asciiTheme="majorBidi" w:hAnsiTheme="majorBidi" w:cstheme="majorBidi"/>
          <w:sz w:val="20"/>
          <w:szCs w:val="20"/>
          <w:u w:val="single"/>
        </w:rPr>
        <w:t xml:space="preserve"> Business</w:t>
      </w:r>
    </w:p>
    <w:p w:rsidR="00F43823" w:rsidRPr="00E23CF7" w:rsidRDefault="00F43823">
      <w:pPr>
        <w:rPr>
          <w:rFonts w:asciiTheme="majorBidi" w:hAnsiTheme="majorBidi" w:cstheme="majorBidi"/>
          <w:b/>
          <w:sz w:val="20"/>
          <w:szCs w:val="20"/>
        </w:rPr>
      </w:pPr>
      <w:r w:rsidRPr="00E23CF7">
        <w:rPr>
          <w:rFonts w:asciiTheme="majorBidi" w:hAnsiTheme="majorBidi" w:cstheme="majorBidi"/>
          <w:b/>
          <w:sz w:val="20"/>
          <w:szCs w:val="20"/>
        </w:rPr>
        <w:t>The Significance of Law for the Business Environment</w:t>
      </w:r>
    </w:p>
    <w:p w:rsidR="00F43823" w:rsidRPr="00E23CF7" w:rsidRDefault="00F43823">
      <w:pPr>
        <w:rPr>
          <w:rFonts w:asciiTheme="majorBidi" w:hAnsiTheme="majorBidi" w:cstheme="majorBidi"/>
          <w:sz w:val="20"/>
          <w:szCs w:val="20"/>
        </w:rPr>
      </w:pPr>
      <w:r w:rsidRPr="00E23CF7">
        <w:rPr>
          <w:rFonts w:asciiTheme="majorBidi" w:hAnsiTheme="majorBidi" w:cstheme="majorBidi"/>
          <w:sz w:val="20"/>
          <w:szCs w:val="20"/>
        </w:rPr>
        <w:t xml:space="preserve">Law is part of </w:t>
      </w:r>
      <w:r w:rsidR="00F850AD" w:rsidRPr="00E23CF7">
        <w:rPr>
          <w:rFonts w:asciiTheme="majorBidi" w:hAnsiTheme="majorBidi" w:cstheme="majorBidi"/>
          <w:sz w:val="20"/>
          <w:szCs w:val="20"/>
        </w:rPr>
        <w:t>every</w:t>
      </w:r>
      <w:r w:rsidRPr="00E23CF7">
        <w:rPr>
          <w:rFonts w:asciiTheme="majorBidi" w:hAnsiTheme="majorBidi" w:cstheme="majorBidi"/>
          <w:sz w:val="20"/>
          <w:szCs w:val="20"/>
        </w:rPr>
        <w:t xml:space="preserve"> facet of doing business and is central to a business’s interaction with its customers, </w:t>
      </w:r>
      <w:r w:rsidR="00F850AD" w:rsidRPr="00E23CF7">
        <w:rPr>
          <w:rFonts w:asciiTheme="majorBidi" w:hAnsiTheme="majorBidi" w:cstheme="majorBidi"/>
          <w:sz w:val="20"/>
          <w:szCs w:val="20"/>
        </w:rPr>
        <w:t>suppliers</w:t>
      </w:r>
      <w:r w:rsidRPr="00E23CF7">
        <w:rPr>
          <w:rFonts w:asciiTheme="majorBidi" w:hAnsiTheme="majorBidi" w:cstheme="majorBidi"/>
          <w:sz w:val="20"/>
          <w:szCs w:val="20"/>
        </w:rPr>
        <w:t xml:space="preserve">, </w:t>
      </w:r>
      <w:r w:rsidR="00F850AD" w:rsidRPr="00E23CF7">
        <w:rPr>
          <w:rFonts w:asciiTheme="majorBidi" w:hAnsiTheme="majorBidi" w:cstheme="majorBidi"/>
          <w:sz w:val="20"/>
          <w:szCs w:val="20"/>
        </w:rPr>
        <w:t>competitors</w:t>
      </w:r>
      <w:r w:rsidRPr="00E23CF7">
        <w:rPr>
          <w:rFonts w:asciiTheme="majorBidi" w:hAnsiTheme="majorBidi" w:cstheme="majorBidi"/>
          <w:sz w:val="20"/>
          <w:szCs w:val="20"/>
        </w:rPr>
        <w:t xml:space="preserve"> and government. Law outlines what to do, how to do it, and what not to do.</w:t>
      </w:r>
    </w:p>
    <w:p w:rsidR="00F850AD" w:rsidRPr="00E23CF7" w:rsidRDefault="00F43823">
      <w:pPr>
        <w:rPr>
          <w:rFonts w:asciiTheme="majorBidi" w:hAnsiTheme="majorBidi" w:cstheme="majorBidi"/>
          <w:sz w:val="20"/>
          <w:szCs w:val="20"/>
        </w:rPr>
      </w:pPr>
      <w:r w:rsidRPr="00E23CF7">
        <w:rPr>
          <w:rFonts w:asciiTheme="majorBidi" w:hAnsiTheme="majorBidi" w:cstheme="majorBidi"/>
          <w:sz w:val="20"/>
          <w:szCs w:val="20"/>
        </w:rPr>
        <w:tab/>
      </w:r>
      <w:r w:rsidRPr="00E23CF7">
        <w:rPr>
          <w:rFonts w:asciiTheme="majorBidi" w:hAnsiTheme="majorBidi" w:cstheme="majorBidi"/>
          <w:sz w:val="20"/>
          <w:szCs w:val="20"/>
          <w:highlight w:val="yellow"/>
        </w:rPr>
        <w:t xml:space="preserve">There is no doubt, however that modern society cannot function without laws, and businesses cannot succeed without </w:t>
      </w:r>
      <w:r w:rsidR="00F850AD" w:rsidRPr="00E23CF7">
        <w:rPr>
          <w:rFonts w:asciiTheme="majorBidi" w:hAnsiTheme="majorBidi" w:cstheme="majorBidi"/>
          <w:sz w:val="20"/>
          <w:szCs w:val="20"/>
          <w:highlight w:val="yellow"/>
        </w:rPr>
        <w:t>understanding</w:t>
      </w:r>
      <w:r w:rsidRPr="00E23CF7">
        <w:rPr>
          <w:rFonts w:asciiTheme="majorBidi" w:hAnsiTheme="majorBidi" w:cstheme="majorBidi"/>
          <w:sz w:val="20"/>
          <w:szCs w:val="20"/>
          <w:highlight w:val="yellow"/>
        </w:rPr>
        <w:t xml:space="preserve"> those laws</w:t>
      </w:r>
      <w:r w:rsidRPr="00E23CF7">
        <w:rPr>
          <w:rFonts w:asciiTheme="majorBidi" w:hAnsiTheme="majorBidi" w:cstheme="majorBidi"/>
          <w:sz w:val="20"/>
          <w:szCs w:val="20"/>
        </w:rPr>
        <w:t xml:space="preserve">. </w:t>
      </w:r>
      <w:proofErr w:type="gramStart"/>
      <w:r w:rsidRPr="00E23CF7">
        <w:rPr>
          <w:rFonts w:asciiTheme="majorBidi" w:hAnsiTheme="majorBidi" w:cstheme="majorBidi"/>
          <w:sz w:val="20"/>
          <w:szCs w:val="20"/>
        </w:rPr>
        <w:t>Indeed</w:t>
      </w:r>
      <w:proofErr w:type="gramEnd"/>
      <w:r w:rsidRPr="00E23CF7">
        <w:rPr>
          <w:rFonts w:asciiTheme="majorBidi" w:hAnsiTheme="majorBidi" w:cstheme="majorBidi"/>
          <w:sz w:val="20"/>
          <w:szCs w:val="20"/>
        </w:rPr>
        <w:t xml:space="preserve"> business executives identify legal certainty as </w:t>
      </w:r>
      <w:r w:rsidR="00F850AD" w:rsidRPr="00E23CF7">
        <w:rPr>
          <w:rFonts w:asciiTheme="majorBidi" w:hAnsiTheme="majorBidi" w:cstheme="majorBidi"/>
          <w:sz w:val="20"/>
          <w:szCs w:val="20"/>
        </w:rPr>
        <w:t>one of</w:t>
      </w:r>
      <w:r w:rsidRPr="00E23CF7">
        <w:rPr>
          <w:rFonts w:asciiTheme="majorBidi" w:hAnsiTheme="majorBidi" w:cstheme="majorBidi"/>
          <w:sz w:val="20"/>
          <w:szCs w:val="20"/>
        </w:rPr>
        <w:t xml:space="preserve"> the key factors that </w:t>
      </w:r>
      <w:r w:rsidR="00F850AD" w:rsidRPr="00E23CF7">
        <w:rPr>
          <w:rFonts w:asciiTheme="majorBidi" w:hAnsiTheme="majorBidi" w:cstheme="majorBidi"/>
          <w:sz w:val="20"/>
          <w:szCs w:val="20"/>
        </w:rPr>
        <w:t>determine</w:t>
      </w:r>
      <w:r w:rsidRPr="00E23CF7">
        <w:rPr>
          <w:rFonts w:asciiTheme="majorBidi" w:hAnsiTheme="majorBidi" w:cstheme="majorBidi"/>
          <w:sz w:val="20"/>
          <w:szCs w:val="20"/>
        </w:rPr>
        <w:t xml:space="preserve"> whether or not to invest in a particular country. To </w:t>
      </w:r>
      <w:r w:rsidR="00F850AD" w:rsidRPr="00E23CF7">
        <w:rPr>
          <w:rFonts w:asciiTheme="majorBidi" w:hAnsiTheme="majorBidi" w:cstheme="majorBidi"/>
          <w:sz w:val="20"/>
          <w:szCs w:val="20"/>
        </w:rPr>
        <w:t>have</w:t>
      </w:r>
      <w:r w:rsidRPr="00E23CF7">
        <w:rPr>
          <w:rFonts w:asciiTheme="majorBidi" w:hAnsiTheme="majorBidi" w:cstheme="majorBidi"/>
          <w:sz w:val="20"/>
          <w:szCs w:val="20"/>
        </w:rPr>
        <w:t xml:space="preserve"> a good environment for business, a country must provide an adequate legal infrastructure that clearly defines rights and responsibilities and properly enforces them. Over-regulation may be a sever inconvenience – but it is far less of an obstacle to business that is the complete absence of regulation.</w:t>
      </w:r>
    </w:p>
    <w:p w:rsidR="00F850AD" w:rsidRPr="00E23CF7" w:rsidRDefault="00F850AD">
      <w:pPr>
        <w:rPr>
          <w:rFonts w:asciiTheme="majorBidi" w:hAnsiTheme="majorBidi" w:cstheme="majorBidi"/>
          <w:sz w:val="20"/>
          <w:szCs w:val="20"/>
        </w:rPr>
      </w:pPr>
    </w:p>
    <w:p w:rsidR="00F850AD" w:rsidRPr="00E23CF7" w:rsidRDefault="00F850AD">
      <w:pPr>
        <w:rPr>
          <w:rFonts w:asciiTheme="majorBidi" w:hAnsiTheme="majorBidi" w:cstheme="majorBidi"/>
          <w:b/>
          <w:sz w:val="20"/>
          <w:szCs w:val="20"/>
        </w:rPr>
      </w:pPr>
      <w:r w:rsidRPr="00E23CF7">
        <w:rPr>
          <w:rFonts w:asciiTheme="majorBidi" w:hAnsiTheme="majorBidi" w:cstheme="majorBidi"/>
          <w:b/>
          <w:sz w:val="20"/>
          <w:szCs w:val="20"/>
        </w:rPr>
        <w:t>Developing a Legal Risk Management Plan</w:t>
      </w:r>
    </w:p>
    <w:p w:rsidR="006A00FD" w:rsidRPr="00E23CF7" w:rsidRDefault="00F850AD">
      <w:pPr>
        <w:rPr>
          <w:rFonts w:asciiTheme="majorBidi" w:hAnsiTheme="majorBidi" w:cstheme="majorBidi"/>
          <w:sz w:val="20"/>
          <w:szCs w:val="20"/>
        </w:rPr>
      </w:pPr>
      <w:r w:rsidRPr="00E23CF7">
        <w:rPr>
          <w:rFonts w:asciiTheme="majorBidi" w:hAnsiTheme="majorBidi" w:cstheme="majorBidi"/>
          <w:b/>
          <w:bCs/>
          <w:sz w:val="20"/>
          <w:szCs w:val="20"/>
          <w:highlight w:val="yellow"/>
        </w:rPr>
        <w:t>First, managers must undertake a legal audit of the operation</w:t>
      </w:r>
      <w:r w:rsidRPr="00E23CF7">
        <w:rPr>
          <w:rFonts w:asciiTheme="majorBidi" w:hAnsiTheme="majorBidi" w:cstheme="majorBidi"/>
          <w:sz w:val="20"/>
          <w:szCs w:val="20"/>
          <w:highlight w:val="yellow"/>
        </w:rPr>
        <w:t>,</w:t>
      </w:r>
      <w:r w:rsidRPr="00E23CF7">
        <w:rPr>
          <w:rFonts w:asciiTheme="majorBidi" w:hAnsiTheme="majorBidi" w:cstheme="majorBidi"/>
          <w:sz w:val="20"/>
          <w:szCs w:val="20"/>
        </w:rPr>
        <w:t xml:space="preserve"> which involves an examination of every area, action, and interaction of the business in order to identify potential legal liability and legal </w:t>
      </w:r>
      <w:r w:rsidRPr="00E23CF7">
        <w:rPr>
          <w:rFonts w:asciiTheme="majorBidi" w:hAnsiTheme="majorBidi" w:cstheme="majorBidi"/>
          <w:b/>
          <w:bCs/>
          <w:sz w:val="20"/>
          <w:szCs w:val="20"/>
        </w:rPr>
        <w:t>compliance risks.</w:t>
      </w:r>
      <w:r w:rsidR="00CB5E32" w:rsidRPr="00E23CF7">
        <w:rPr>
          <w:rFonts w:asciiTheme="majorBidi" w:hAnsiTheme="majorBidi" w:cstheme="majorBidi"/>
          <w:b/>
          <w:bCs/>
          <w:sz w:val="20"/>
          <w:szCs w:val="20"/>
        </w:rPr>
        <w:t xml:space="preserve"> </w:t>
      </w:r>
      <w:r w:rsidRPr="00E23CF7">
        <w:rPr>
          <w:rFonts w:asciiTheme="majorBidi" w:hAnsiTheme="majorBidi" w:cstheme="majorBidi"/>
          <w:b/>
          <w:bCs/>
          <w:sz w:val="20"/>
          <w:szCs w:val="20"/>
        </w:rPr>
        <w:t xml:space="preserve">Second, </w:t>
      </w:r>
      <w:r w:rsidRPr="00E23CF7">
        <w:rPr>
          <w:rFonts w:asciiTheme="majorBidi" w:hAnsiTheme="majorBidi" w:cstheme="majorBidi"/>
          <w:sz w:val="20"/>
          <w:szCs w:val="20"/>
        </w:rPr>
        <w:t xml:space="preserve">after a comprehensive list of legal risks is developed, the risks must be prioritized. </w:t>
      </w:r>
    </w:p>
    <w:p w:rsidR="006A00FD" w:rsidRPr="00E23CF7" w:rsidRDefault="00F850AD">
      <w:pPr>
        <w:rPr>
          <w:rFonts w:asciiTheme="majorBidi" w:hAnsiTheme="majorBidi" w:cstheme="majorBidi"/>
          <w:sz w:val="20"/>
          <w:szCs w:val="20"/>
        </w:rPr>
      </w:pPr>
      <w:r w:rsidRPr="00E23CF7">
        <w:rPr>
          <w:rFonts w:asciiTheme="majorBidi" w:hAnsiTheme="majorBidi" w:cstheme="majorBidi"/>
          <w:b/>
          <w:bCs/>
          <w:sz w:val="20"/>
          <w:szCs w:val="20"/>
        </w:rPr>
        <w:t xml:space="preserve">Third, </w:t>
      </w:r>
      <w:r w:rsidRPr="00E23CF7">
        <w:rPr>
          <w:rFonts w:asciiTheme="majorBidi" w:hAnsiTheme="majorBidi" w:cstheme="majorBidi"/>
          <w:sz w:val="20"/>
          <w:szCs w:val="20"/>
        </w:rPr>
        <w:t>managers must develop effective strategies to deal with each risk.</w:t>
      </w:r>
      <w:r w:rsidR="00CB5E32" w:rsidRPr="00E23CF7">
        <w:rPr>
          <w:rFonts w:asciiTheme="majorBidi" w:hAnsiTheme="majorBidi" w:cstheme="majorBidi"/>
          <w:sz w:val="20"/>
          <w:szCs w:val="20"/>
        </w:rPr>
        <w:t xml:space="preserve"> </w:t>
      </w:r>
    </w:p>
    <w:p w:rsidR="00F850AD" w:rsidRPr="00E23CF7" w:rsidRDefault="00F850AD">
      <w:pPr>
        <w:rPr>
          <w:rFonts w:asciiTheme="majorBidi" w:hAnsiTheme="majorBidi" w:cstheme="majorBidi"/>
          <w:b/>
          <w:bCs/>
          <w:sz w:val="20"/>
          <w:szCs w:val="20"/>
        </w:rPr>
      </w:pPr>
      <w:r w:rsidRPr="00E23CF7">
        <w:rPr>
          <w:rFonts w:asciiTheme="majorBidi" w:hAnsiTheme="majorBidi" w:cstheme="majorBidi"/>
          <w:b/>
          <w:bCs/>
          <w:sz w:val="20"/>
          <w:szCs w:val="20"/>
        </w:rPr>
        <w:t xml:space="preserve">Fourth, </w:t>
      </w:r>
      <w:r w:rsidRPr="00E23CF7">
        <w:rPr>
          <w:rFonts w:asciiTheme="majorBidi" w:hAnsiTheme="majorBidi" w:cstheme="majorBidi"/>
          <w:sz w:val="20"/>
          <w:szCs w:val="20"/>
        </w:rPr>
        <w:t>the business must implement the plan.</w:t>
      </w:r>
      <w:r w:rsidR="00CB5E32" w:rsidRPr="00E23CF7">
        <w:rPr>
          <w:rFonts w:asciiTheme="majorBidi" w:hAnsiTheme="majorBidi" w:cstheme="majorBidi"/>
          <w:sz w:val="20"/>
          <w:szCs w:val="20"/>
        </w:rPr>
        <w:t xml:space="preserve"> </w:t>
      </w:r>
      <w:r w:rsidRPr="00E23CF7">
        <w:rPr>
          <w:rFonts w:asciiTheme="majorBidi" w:hAnsiTheme="majorBidi" w:cstheme="majorBidi"/>
          <w:sz w:val="20"/>
          <w:szCs w:val="20"/>
        </w:rPr>
        <w:t>Finally, the plan must be revised regularly.</w:t>
      </w:r>
      <w:r w:rsidRPr="00E23CF7">
        <w:rPr>
          <w:rFonts w:asciiTheme="majorBidi" w:hAnsiTheme="majorBidi" w:cstheme="majorBidi"/>
          <w:b/>
          <w:bCs/>
          <w:sz w:val="20"/>
          <w:szCs w:val="20"/>
        </w:rPr>
        <w:t xml:space="preserve"> </w:t>
      </w:r>
    </w:p>
    <w:p w:rsidR="00F850AD" w:rsidRPr="00E23CF7" w:rsidRDefault="00F850AD">
      <w:pPr>
        <w:rPr>
          <w:rFonts w:asciiTheme="majorBidi" w:hAnsiTheme="majorBidi" w:cstheme="majorBidi"/>
          <w:sz w:val="20"/>
          <w:szCs w:val="20"/>
        </w:rPr>
      </w:pPr>
    </w:p>
    <w:p w:rsidR="00F850AD" w:rsidRPr="00E23CF7" w:rsidRDefault="00F850AD">
      <w:pPr>
        <w:rPr>
          <w:rFonts w:asciiTheme="majorBidi" w:hAnsiTheme="majorBidi" w:cstheme="majorBidi"/>
          <w:b/>
          <w:sz w:val="20"/>
          <w:szCs w:val="20"/>
        </w:rPr>
      </w:pPr>
      <w:r w:rsidRPr="00E23CF7">
        <w:rPr>
          <w:rFonts w:asciiTheme="majorBidi" w:hAnsiTheme="majorBidi" w:cstheme="majorBidi"/>
          <w:b/>
          <w:sz w:val="20"/>
          <w:szCs w:val="20"/>
        </w:rPr>
        <w:t>Steps in the Development of a Legal Risk Management Plan</w:t>
      </w:r>
    </w:p>
    <w:p w:rsidR="004313BD" w:rsidRPr="00E23CF7" w:rsidRDefault="00F850AD" w:rsidP="004313BD">
      <w:pPr>
        <w:pStyle w:val="ListParagraph"/>
        <w:numPr>
          <w:ilvl w:val="0"/>
          <w:numId w:val="1"/>
        </w:numPr>
        <w:ind w:left="426" w:hanging="284"/>
        <w:rPr>
          <w:rFonts w:asciiTheme="majorBidi" w:hAnsiTheme="majorBidi" w:cstheme="majorBidi"/>
          <w:sz w:val="20"/>
          <w:szCs w:val="20"/>
        </w:rPr>
      </w:pPr>
      <w:r w:rsidRPr="00E23CF7">
        <w:rPr>
          <w:rFonts w:asciiTheme="majorBidi" w:hAnsiTheme="majorBidi" w:cstheme="majorBidi"/>
          <w:sz w:val="20"/>
          <w:szCs w:val="20"/>
        </w:rPr>
        <w:t>Identify potential legal risks</w:t>
      </w:r>
      <w:r w:rsidR="004313BD" w:rsidRPr="00E23CF7">
        <w:rPr>
          <w:rFonts w:asciiTheme="majorBidi" w:hAnsiTheme="majorBidi" w:cstheme="majorBidi"/>
          <w:sz w:val="20"/>
          <w:szCs w:val="20"/>
        </w:rPr>
        <w:t>.</w:t>
      </w:r>
    </w:p>
    <w:p w:rsidR="004313BD" w:rsidRPr="00E23CF7" w:rsidRDefault="004313BD" w:rsidP="004313BD">
      <w:pPr>
        <w:pStyle w:val="ListParagraph"/>
        <w:numPr>
          <w:ilvl w:val="0"/>
          <w:numId w:val="1"/>
        </w:numPr>
        <w:ind w:left="426" w:hanging="284"/>
        <w:rPr>
          <w:rFonts w:asciiTheme="majorBidi" w:hAnsiTheme="majorBidi" w:cstheme="majorBidi"/>
          <w:sz w:val="20"/>
          <w:szCs w:val="20"/>
        </w:rPr>
      </w:pPr>
      <w:r w:rsidRPr="00E23CF7">
        <w:rPr>
          <w:rFonts w:asciiTheme="majorBidi" w:hAnsiTheme="majorBidi" w:cstheme="majorBidi"/>
          <w:sz w:val="20"/>
          <w:szCs w:val="20"/>
        </w:rPr>
        <w:t>Assess and prioritize each legal risk based on likelihood and magnitude.</w:t>
      </w:r>
    </w:p>
    <w:p w:rsidR="004313BD" w:rsidRPr="00E23CF7" w:rsidRDefault="004313BD" w:rsidP="004313BD">
      <w:pPr>
        <w:pStyle w:val="ListParagraph"/>
        <w:numPr>
          <w:ilvl w:val="0"/>
          <w:numId w:val="1"/>
        </w:numPr>
        <w:ind w:left="426" w:hanging="284"/>
        <w:rPr>
          <w:rFonts w:asciiTheme="majorBidi" w:hAnsiTheme="majorBidi" w:cstheme="majorBidi"/>
          <w:sz w:val="20"/>
          <w:szCs w:val="20"/>
        </w:rPr>
      </w:pPr>
      <w:r w:rsidRPr="00E23CF7">
        <w:rPr>
          <w:rFonts w:asciiTheme="majorBidi" w:hAnsiTheme="majorBidi" w:cstheme="majorBidi"/>
          <w:sz w:val="20"/>
          <w:szCs w:val="20"/>
        </w:rPr>
        <w:t>Develop a strategy to address each risk from both proactive and reactive perspectives.</w:t>
      </w:r>
    </w:p>
    <w:p w:rsidR="004313BD" w:rsidRPr="00E23CF7" w:rsidRDefault="004313BD" w:rsidP="004313BD">
      <w:pPr>
        <w:pStyle w:val="ListParagraph"/>
        <w:numPr>
          <w:ilvl w:val="0"/>
          <w:numId w:val="1"/>
        </w:numPr>
        <w:ind w:left="426" w:hanging="284"/>
        <w:rPr>
          <w:rFonts w:asciiTheme="majorBidi" w:hAnsiTheme="majorBidi" w:cstheme="majorBidi"/>
          <w:sz w:val="20"/>
          <w:szCs w:val="20"/>
        </w:rPr>
      </w:pPr>
      <w:r w:rsidRPr="00E23CF7">
        <w:rPr>
          <w:rFonts w:asciiTheme="majorBidi" w:hAnsiTheme="majorBidi" w:cstheme="majorBidi"/>
          <w:sz w:val="20"/>
          <w:szCs w:val="20"/>
        </w:rPr>
        <w:t xml:space="preserve">Implement the plan. </w:t>
      </w:r>
    </w:p>
    <w:p w:rsidR="004313BD" w:rsidRPr="00E23CF7" w:rsidRDefault="004313BD" w:rsidP="004313BD">
      <w:pPr>
        <w:pStyle w:val="ListParagraph"/>
        <w:numPr>
          <w:ilvl w:val="0"/>
          <w:numId w:val="1"/>
        </w:numPr>
        <w:ind w:left="426" w:hanging="284"/>
        <w:rPr>
          <w:rFonts w:asciiTheme="majorBidi" w:hAnsiTheme="majorBidi" w:cstheme="majorBidi"/>
          <w:sz w:val="20"/>
          <w:szCs w:val="20"/>
        </w:rPr>
      </w:pPr>
      <w:r w:rsidRPr="00E23CF7">
        <w:rPr>
          <w:rFonts w:asciiTheme="majorBidi" w:hAnsiTheme="majorBidi" w:cstheme="majorBidi"/>
          <w:sz w:val="20"/>
          <w:szCs w:val="20"/>
        </w:rPr>
        <w:t>Regularly review and update the plan.</w:t>
      </w:r>
    </w:p>
    <w:p w:rsidR="004313BD" w:rsidRPr="00E23CF7" w:rsidRDefault="004313BD" w:rsidP="004313BD">
      <w:pPr>
        <w:rPr>
          <w:rFonts w:asciiTheme="majorBidi" w:hAnsiTheme="majorBidi" w:cstheme="majorBidi"/>
          <w:sz w:val="20"/>
          <w:szCs w:val="20"/>
        </w:rPr>
      </w:pPr>
    </w:p>
    <w:p w:rsidR="004313BD" w:rsidRPr="00E23CF7" w:rsidRDefault="004313BD" w:rsidP="004313BD">
      <w:pPr>
        <w:rPr>
          <w:rFonts w:asciiTheme="majorBidi" w:hAnsiTheme="majorBidi" w:cstheme="majorBidi"/>
          <w:b/>
          <w:sz w:val="20"/>
          <w:szCs w:val="20"/>
        </w:rPr>
      </w:pPr>
      <w:r w:rsidRPr="00E23CF7">
        <w:rPr>
          <w:rFonts w:asciiTheme="majorBidi" w:hAnsiTheme="majorBidi" w:cstheme="majorBidi"/>
          <w:b/>
          <w:sz w:val="20"/>
          <w:szCs w:val="20"/>
        </w:rPr>
        <w:t>Strategies to Manage Legal Risks</w:t>
      </w:r>
      <w:r w:rsidR="006A00FD" w:rsidRPr="00E23CF7">
        <w:rPr>
          <w:rFonts w:asciiTheme="majorBidi" w:hAnsiTheme="majorBidi" w:cstheme="majorBidi"/>
          <w:b/>
          <w:sz w:val="20"/>
          <w:szCs w:val="20"/>
        </w:rPr>
        <w:t xml:space="preserve"> ARTA </w:t>
      </w:r>
    </w:p>
    <w:p w:rsidR="004313BD" w:rsidRPr="00E23CF7" w:rsidRDefault="004313BD" w:rsidP="004313BD">
      <w:pPr>
        <w:rPr>
          <w:rFonts w:asciiTheme="majorBidi" w:hAnsiTheme="majorBidi" w:cstheme="majorBidi"/>
          <w:sz w:val="20"/>
          <w:szCs w:val="20"/>
        </w:rPr>
      </w:pPr>
      <w:r w:rsidRPr="00E23CF7">
        <w:rPr>
          <w:rFonts w:asciiTheme="majorBidi" w:hAnsiTheme="majorBidi" w:cstheme="majorBidi"/>
          <w:sz w:val="20"/>
          <w:szCs w:val="20"/>
        </w:rPr>
        <w:t xml:space="preserve">As noted, every legal risk management plan involves </w:t>
      </w:r>
      <w:r w:rsidRPr="00E23CF7">
        <w:rPr>
          <w:rFonts w:asciiTheme="majorBidi" w:hAnsiTheme="majorBidi" w:cstheme="majorBidi"/>
          <w:sz w:val="20"/>
          <w:szCs w:val="20"/>
          <w:u w:val="single"/>
        </w:rPr>
        <w:t>preventative and reactive strategies</w:t>
      </w:r>
      <w:r w:rsidRPr="00E23CF7">
        <w:rPr>
          <w:rFonts w:asciiTheme="majorBidi" w:hAnsiTheme="majorBidi" w:cstheme="majorBidi"/>
          <w:sz w:val="20"/>
          <w:szCs w:val="20"/>
        </w:rPr>
        <w:t xml:space="preserve">. Four general strategies exist for managing legal risk: </w:t>
      </w:r>
    </w:p>
    <w:p w:rsidR="004313BD" w:rsidRPr="00E23CF7" w:rsidRDefault="004313BD" w:rsidP="004313BD">
      <w:pPr>
        <w:pStyle w:val="ListParagraph"/>
        <w:numPr>
          <w:ilvl w:val="0"/>
          <w:numId w:val="1"/>
        </w:numPr>
        <w:rPr>
          <w:rFonts w:asciiTheme="majorBidi" w:hAnsiTheme="majorBidi" w:cstheme="majorBidi"/>
          <w:sz w:val="20"/>
          <w:szCs w:val="20"/>
        </w:rPr>
      </w:pPr>
      <w:r w:rsidRPr="00E23CF7">
        <w:rPr>
          <w:rFonts w:asciiTheme="majorBidi" w:hAnsiTheme="majorBidi" w:cstheme="majorBidi"/>
          <w:sz w:val="20"/>
          <w:szCs w:val="20"/>
          <w:u w:val="single"/>
        </w:rPr>
        <w:t>Avoid the risk</w:t>
      </w:r>
      <w:r w:rsidRPr="00E23CF7">
        <w:rPr>
          <w:rFonts w:asciiTheme="majorBidi" w:hAnsiTheme="majorBidi" w:cstheme="majorBidi"/>
          <w:sz w:val="20"/>
          <w:szCs w:val="20"/>
        </w:rPr>
        <w:t>: this strategy involves discontinuing the conduct or finding another way to achieve the result.</w:t>
      </w:r>
    </w:p>
    <w:p w:rsidR="004313BD" w:rsidRPr="00E23CF7" w:rsidRDefault="004313BD" w:rsidP="004313BD">
      <w:pPr>
        <w:pStyle w:val="ListParagraph"/>
        <w:numPr>
          <w:ilvl w:val="0"/>
          <w:numId w:val="1"/>
        </w:numPr>
        <w:rPr>
          <w:rFonts w:asciiTheme="majorBidi" w:hAnsiTheme="majorBidi" w:cstheme="majorBidi"/>
          <w:sz w:val="20"/>
          <w:szCs w:val="20"/>
        </w:rPr>
      </w:pPr>
      <w:r w:rsidRPr="00E23CF7">
        <w:rPr>
          <w:rFonts w:asciiTheme="majorBidi" w:hAnsiTheme="majorBidi" w:cstheme="majorBidi"/>
          <w:sz w:val="20"/>
          <w:szCs w:val="20"/>
          <w:u w:val="single"/>
        </w:rPr>
        <w:t>Reduce the risk</w:t>
      </w:r>
      <w:r w:rsidRPr="00E23CF7">
        <w:rPr>
          <w:rFonts w:asciiTheme="majorBidi" w:hAnsiTheme="majorBidi" w:cstheme="majorBidi"/>
          <w:sz w:val="20"/>
          <w:szCs w:val="20"/>
        </w:rPr>
        <w:t>: this strategy includes quality control initiatives that decrease the likelihood of the risk or minimize its damage.</w:t>
      </w:r>
    </w:p>
    <w:p w:rsidR="004313BD" w:rsidRPr="00E23CF7" w:rsidRDefault="004313BD" w:rsidP="004313BD">
      <w:pPr>
        <w:pStyle w:val="ListParagraph"/>
        <w:numPr>
          <w:ilvl w:val="0"/>
          <w:numId w:val="1"/>
        </w:numPr>
        <w:rPr>
          <w:rFonts w:asciiTheme="majorBidi" w:hAnsiTheme="majorBidi" w:cstheme="majorBidi"/>
          <w:sz w:val="20"/>
          <w:szCs w:val="20"/>
        </w:rPr>
      </w:pPr>
      <w:r w:rsidRPr="00E23CF7">
        <w:rPr>
          <w:rFonts w:asciiTheme="majorBidi" w:hAnsiTheme="majorBidi" w:cstheme="majorBidi"/>
          <w:sz w:val="20"/>
          <w:szCs w:val="20"/>
          <w:u w:val="single"/>
        </w:rPr>
        <w:t>Transfer the risk</w:t>
      </w:r>
      <w:r w:rsidRPr="00E23CF7">
        <w:rPr>
          <w:rFonts w:asciiTheme="majorBidi" w:hAnsiTheme="majorBidi" w:cstheme="majorBidi"/>
          <w:sz w:val="20"/>
          <w:szCs w:val="20"/>
        </w:rPr>
        <w:t>: this strategy accepts that the risk may occur and shifts the consequences to someone else – an insurance company or a consumer who, through contracts, assumes responsibility.</w:t>
      </w:r>
    </w:p>
    <w:p w:rsidR="00833049" w:rsidRPr="00E23CF7" w:rsidRDefault="004313BD" w:rsidP="004313BD">
      <w:pPr>
        <w:pStyle w:val="ListParagraph"/>
        <w:numPr>
          <w:ilvl w:val="0"/>
          <w:numId w:val="1"/>
        </w:numPr>
        <w:rPr>
          <w:rFonts w:asciiTheme="majorBidi" w:hAnsiTheme="majorBidi" w:cstheme="majorBidi"/>
          <w:sz w:val="20"/>
          <w:szCs w:val="20"/>
        </w:rPr>
      </w:pPr>
      <w:r w:rsidRPr="00E23CF7">
        <w:rPr>
          <w:rFonts w:asciiTheme="majorBidi" w:hAnsiTheme="majorBidi" w:cstheme="majorBidi"/>
          <w:sz w:val="20"/>
          <w:szCs w:val="20"/>
          <w:u w:val="single"/>
        </w:rPr>
        <w:t>Absorb the risk</w:t>
      </w:r>
      <w:r w:rsidRPr="00E23CF7">
        <w:rPr>
          <w:rFonts w:asciiTheme="majorBidi" w:hAnsiTheme="majorBidi" w:cstheme="majorBidi"/>
          <w:sz w:val="20"/>
          <w:szCs w:val="20"/>
        </w:rPr>
        <w:t>: this strategy accepts that the risk may occur and budgets for the expenses. This strategy</w:t>
      </w:r>
      <w:r w:rsidR="00833049" w:rsidRPr="00E23CF7">
        <w:rPr>
          <w:rFonts w:asciiTheme="majorBidi" w:hAnsiTheme="majorBidi" w:cstheme="majorBidi"/>
          <w:sz w:val="20"/>
          <w:szCs w:val="20"/>
        </w:rPr>
        <w:t xml:space="preserve"> is used with remote risks or small-valued risks. The potential cost is factored into the price of the product, and the strategy is known as “self-insuring.”</w:t>
      </w:r>
    </w:p>
    <w:p w:rsidR="00833049" w:rsidRPr="00E23CF7" w:rsidRDefault="00833049" w:rsidP="00833049">
      <w:pPr>
        <w:rPr>
          <w:rFonts w:asciiTheme="majorBidi" w:hAnsiTheme="majorBidi" w:cstheme="majorBidi"/>
          <w:sz w:val="20"/>
          <w:szCs w:val="20"/>
        </w:rPr>
      </w:pPr>
    </w:p>
    <w:p w:rsidR="00996BE3" w:rsidRPr="00E23CF7" w:rsidRDefault="00996BE3" w:rsidP="00833049">
      <w:pPr>
        <w:rPr>
          <w:rFonts w:asciiTheme="majorBidi" w:hAnsiTheme="majorBidi" w:cstheme="majorBidi"/>
          <w:i/>
          <w:sz w:val="20"/>
          <w:szCs w:val="20"/>
        </w:rPr>
      </w:pPr>
      <w:r w:rsidRPr="00E23CF7">
        <w:rPr>
          <w:rFonts w:asciiTheme="majorBidi" w:hAnsiTheme="majorBidi" w:cstheme="majorBidi"/>
          <w:i/>
          <w:sz w:val="20"/>
          <w:szCs w:val="20"/>
        </w:rPr>
        <w:t>Illustration 1.4</w:t>
      </w:r>
    </w:p>
    <w:p w:rsidR="00830591" w:rsidRPr="00E23CF7" w:rsidRDefault="00996BE3" w:rsidP="00833049">
      <w:pPr>
        <w:rPr>
          <w:rFonts w:asciiTheme="majorBidi" w:hAnsiTheme="majorBidi" w:cstheme="majorBidi"/>
          <w:sz w:val="20"/>
          <w:szCs w:val="20"/>
        </w:rPr>
      </w:pPr>
      <w:r w:rsidRPr="00E23CF7">
        <w:rPr>
          <w:rFonts w:asciiTheme="majorBidi" w:hAnsiTheme="majorBidi" w:cstheme="majorBidi"/>
          <w:sz w:val="20"/>
          <w:szCs w:val="20"/>
        </w:rPr>
        <w:t xml:space="preserve">Illustration 1.3 describes the legal liability risks associated with water contamination. </w:t>
      </w:r>
    </w:p>
    <w:p w:rsidR="00830591" w:rsidRPr="00E23CF7" w:rsidRDefault="00996BE3" w:rsidP="00830591">
      <w:pPr>
        <w:pStyle w:val="ListParagraph"/>
        <w:numPr>
          <w:ilvl w:val="0"/>
          <w:numId w:val="5"/>
        </w:numPr>
        <w:rPr>
          <w:rFonts w:asciiTheme="majorBidi" w:hAnsiTheme="majorBidi" w:cstheme="majorBidi"/>
          <w:sz w:val="20"/>
          <w:szCs w:val="20"/>
        </w:rPr>
      </w:pPr>
      <w:r w:rsidRPr="00E23CF7">
        <w:rPr>
          <w:rFonts w:asciiTheme="majorBidi" w:hAnsiTheme="majorBidi" w:cstheme="majorBidi"/>
          <w:sz w:val="20"/>
          <w:szCs w:val="20"/>
        </w:rPr>
        <w:t xml:space="preserve">A manufacturing business can </w:t>
      </w:r>
      <w:r w:rsidRPr="00E23CF7">
        <w:rPr>
          <w:rFonts w:asciiTheme="majorBidi" w:hAnsiTheme="majorBidi" w:cstheme="majorBidi"/>
          <w:i/>
          <w:sz w:val="20"/>
          <w:szCs w:val="20"/>
        </w:rPr>
        <w:t>avoid</w:t>
      </w:r>
      <w:r w:rsidRPr="00E23CF7">
        <w:rPr>
          <w:rFonts w:asciiTheme="majorBidi" w:hAnsiTheme="majorBidi" w:cstheme="majorBidi"/>
          <w:sz w:val="20"/>
          <w:szCs w:val="20"/>
        </w:rPr>
        <w:t xml:space="preserve"> the most serious risks by selecting the safest chemicals. </w:t>
      </w:r>
    </w:p>
    <w:p w:rsidR="00830591" w:rsidRPr="00E23CF7" w:rsidRDefault="00996BE3" w:rsidP="00830591">
      <w:pPr>
        <w:pStyle w:val="ListParagraph"/>
        <w:numPr>
          <w:ilvl w:val="0"/>
          <w:numId w:val="5"/>
        </w:numPr>
        <w:rPr>
          <w:rFonts w:asciiTheme="majorBidi" w:hAnsiTheme="majorBidi" w:cstheme="majorBidi"/>
          <w:sz w:val="20"/>
          <w:szCs w:val="20"/>
        </w:rPr>
      </w:pPr>
      <w:r w:rsidRPr="00E23CF7">
        <w:rPr>
          <w:rFonts w:asciiTheme="majorBidi" w:hAnsiTheme="majorBidi" w:cstheme="majorBidi"/>
          <w:sz w:val="20"/>
          <w:szCs w:val="20"/>
        </w:rPr>
        <w:t xml:space="preserve">It can further </w:t>
      </w:r>
      <w:r w:rsidRPr="00E23CF7">
        <w:rPr>
          <w:rFonts w:asciiTheme="majorBidi" w:hAnsiTheme="majorBidi" w:cstheme="majorBidi"/>
          <w:i/>
          <w:sz w:val="20"/>
          <w:szCs w:val="20"/>
        </w:rPr>
        <w:t>reduce</w:t>
      </w:r>
      <w:r w:rsidRPr="00E23CF7">
        <w:rPr>
          <w:rFonts w:asciiTheme="majorBidi" w:hAnsiTheme="majorBidi" w:cstheme="majorBidi"/>
          <w:sz w:val="20"/>
          <w:szCs w:val="20"/>
        </w:rPr>
        <w:t xml:space="preserve"> the likelihood of the risk by implementing strong quality control measures and warning those nearby of the use of chemicals.</w:t>
      </w:r>
    </w:p>
    <w:p w:rsidR="00996BE3" w:rsidRPr="00E23CF7" w:rsidRDefault="00996BE3" w:rsidP="00830591">
      <w:pPr>
        <w:pStyle w:val="ListParagraph"/>
        <w:numPr>
          <w:ilvl w:val="0"/>
          <w:numId w:val="5"/>
        </w:numPr>
        <w:rPr>
          <w:rFonts w:asciiTheme="majorBidi" w:hAnsiTheme="majorBidi" w:cstheme="majorBidi"/>
          <w:sz w:val="20"/>
          <w:szCs w:val="20"/>
        </w:rPr>
      </w:pPr>
      <w:r w:rsidRPr="00E23CF7">
        <w:rPr>
          <w:rFonts w:asciiTheme="majorBidi" w:hAnsiTheme="majorBidi" w:cstheme="majorBidi"/>
          <w:sz w:val="20"/>
          <w:szCs w:val="20"/>
        </w:rPr>
        <w:t xml:space="preserve"> Naturally, it will also carry insurance to </w:t>
      </w:r>
      <w:r w:rsidRPr="00E23CF7">
        <w:rPr>
          <w:rFonts w:asciiTheme="majorBidi" w:hAnsiTheme="majorBidi" w:cstheme="majorBidi"/>
          <w:i/>
          <w:sz w:val="20"/>
          <w:szCs w:val="20"/>
        </w:rPr>
        <w:t>transfer</w:t>
      </w:r>
      <w:r w:rsidRPr="00E23CF7">
        <w:rPr>
          <w:rFonts w:asciiTheme="majorBidi" w:hAnsiTheme="majorBidi" w:cstheme="majorBidi"/>
          <w:sz w:val="20"/>
          <w:szCs w:val="20"/>
        </w:rPr>
        <w:t xml:space="preserve"> the costs of an environmental cleanup. However, this insurance is very expensive, so the business may </w:t>
      </w:r>
      <w:r w:rsidRPr="00E23CF7">
        <w:rPr>
          <w:rFonts w:asciiTheme="majorBidi" w:hAnsiTheme="majorBidi" w:cstheme="majorBidi"/>
          <w:i/>
          <w:sz w:val="20"/>
          <w:szCs w:val="20"/>
        </w:rPr>
        <w:t>absorb</w:t>
      </w:r>
      <w:r w:rsidRPr="00E23CF7">
        <w:rPr>
          <w:rFonts w:asciiTheme="majorBidi" w:hAnsiTheme="majorBidi" w:cstheme="majorBidi"/>
          <w:sz w:val="20"/>
          <w:szCs w:val="20"/>
        </w:rPr>
        <w:t xml:space="preserve"> some of the risk by choosing a high deductible. </w:t>
      </w:r>
    </w:p>
    <w:p w:rsidR="00833049" w:rsidRPr="00E23CF7" w:rsidRDefault="00833049" w:rsidP="00833049">
      <w:pPr>
        <w:rPr>
          <w:rFonts w:asciiTheme="majorBidi" w:hAnsiTheme="majorBidi" w:cstheme="majorBidi"/>
          <w:sz w:val="20"/>
          <w:szCs w:val="20"/>
        </w:rPr>
      </w:pPr>
    </w:p>
    <w:p w:rsidR="00833049" w:rsidRPr="00E23CF7" w:rsidRDefault="00833049" w:rsidP="00833049">
      <w:pPr>
        <w:rPr>
          <w:rFonts w:asciiTheme="majorBidi" w:hAnsiTheme="majorBidi" w:cstheme="majorBidi"/>
          <w:b/>
          <w:sz w:val="20"/>
          <w:szCs w:val="20"/>
          <w:u w:val="single"/>
        </w:rPr>
      </w:pPr>
      <w:r w:rsidRPr="00E23CF7">
        <w:rPr>
          <w:rFonts w:asciiTheme="majorBidi" w:hAnsiTheme="majorBidi" w:cstheme="majorBidi"/>
          <w:b/>
          <w:sz w:val="20"/>
          <w:szCs w:val="20"/>
          <w:u w:val="single"/>
        </w:rPr>
        <w:t>Who Makes Law?</w:t>
      </w:r>
    </w:p>
    <w:p w:rsidR="00833049" w:rsidRPr="00E23CF7" w:rsidRDefault="00833049" w:rsidP="00833049">
      <w:pPr>
        <w:rPr>
          <w:rFonts w:asciiTheme="majorBidi" w:hAnsiTheme="majorBidi" w:cstheme="majorBidi"/>
          <w:sz w:val="20"/>
          <w:szCs w:val="20"/>
        </w:rPr>
      </w:pPr>
      <w:r w:rsidRPr="00E23CF7">
        <w:rPr>
          <w:rFonts w:asciiTheme="majorBidi" w:hAnsiTheme="majorBidi" w:cstheme="majorBidi"/>
          <w:sz w:val="20"/>
          <w:szCs w:val="20"/>
        </w:rPr>
        <w:t>Law comes from a variety of sources:</w:t>
      </w:r>
    </w:p>
    <w:p w:rsidR="00204D75" w:rsidRPr="00E23CF7" w:rsidRDefault="00833049" w:rsidP="00833049">
      <w:pPr>
        <w:rPr>
          <w:rFonts w:asciiTheme="majorBidi" w:hAnsiTheme="majorBidi" w:cstheme="majorBidi"/>
          <w:sz w:val="20"/>
          <w:szCs w:val="20"/>
        </w:rPr>
      </w:pPr>
      <w:r w:rsidRPr="00E23CF7">
        <w:rPr>
          <w:rFonts w:asciiTheme="majorBidi" w:hAnsiTheme="majorBidi" w:cstheme="majorBidi"/>
          <w:sz w:val="20"/>
          <w:szCs w:val="20"/>
        </w:rPr>
        <w:t xml:space="preserve">a. </w:t>
      </w:r>
      <w:r w:rsidR="00C829F1" w:rsidRPr="00E23CF7">
        <w:rPr>
          <w:rFonts w:asciiTheme="majorBidi" w:hAnsiTheme="majorBidi" w:cstheme="majorBidi"/>
          <w:sz w:val="20"/>
          <w:szCs w:val="20"/>
          <w:u w:val="single"/>
        </w:rPr>
        <w:t>The C</w:t>
      </w:r>
      <w:r w:rsidRPr="00E23CF7">
        <w:rPr>
          <w:rFonts w:asciiTheme="majorBidi" w:hAnsiTheme="majorBidi" w:cstheme="majorBidi"/>
          <w:sz w:val="20"/>
          <w:szCs w:val="20"/>
          <w:u w:val="single"/>
        </w:rPr>
        <w:t>onstitution</w:t>
      </w:r>
      <w:r w:rsidRPr="00E23CF7">
        <w:rPr>
          <w:rFonts w:asciiTheme="majorBidi" w:hAnsiTheme="majorBidi" w:cstheme="majorBidi"/>
          <w:sz w:val="20"/>
          <w:szCs w:val="20"/>
        </w:rPr>
        <w:t xml:space="preserve"> – the basic law from which all </w:t>
      </w:r>
      <w:r w:rsidR="00204D75" w:rsidRPr="00E23CF7">
        <w:rPr>
          <w:rFonts w:asciiTheme="majorBidi" w:hAnsiTheme="majorBidi" w:cstheme="majorBidi"/>
          <w:sz w:val="20"/>
          <w:szCs w:val="20"/>
        </w:rPr>
        <w:t>other</w:t>
      </w:r>
      <w:r w:rsidRPr="00E23CF7">
        <w:rPr>
          <w:rFonts w:asciiTheme="majorBidi" w:hAnsiTheme="majorBidi" w:cstheme="majorBidi"/>
          <w:sz w:val="20"/>
          <w:szCs w:val="20"/>
        </w:rPr>
        <w:t xml:space="preserve"> laws draw their power. This law might be created by a sovereign, such as a monarch, or by a government.</w:t>
      </w:r>
      <w:r w:rsidR="00204D75" w:rsidRPr="00E23CF7">
        <w:rPr>
          <w:rFonts w:asciiTheme="majorBidi" w:hAnsiTheme="majorBidi" w:cstheme="majorBidi"/>
          <w:sz w:val="20"/>
          <w:szCs w:val="20"/>
        </w:rPr>
        <w:t xml:space="preserve"> A constitution is a “higher” law by which all other laws are governed; all other laws must comply with the constitution in order to be valid and enforceable. </w:t>
      </w:r>
    </w:p>
    <w:p w:rsidR="00204D75" w:rsidRPr="00E23CF7" w:rsidRDefault="00204D75" w:rsidP="00833049">
      <w:pPr>
        <w:rPr>
          <w:rFonts w:asciiTheme="majorBidi" w:hAnsiTheme="majorBidi" w:cstheme="majorBidi"/>
          <w:sz w:val="20"/>
          <w:szCs w:val="20"/>
        </w:rPr>
      </w:pPr>
      <w:r w:rsidRPr="00E23CF7">
        <w:rPr>
          <w:rFonts w:asciiTheme="majorBidi" w:hAnsiTheme="majorBidi" w:cstheme="majorBidi"/>
          <w:sz w:val="20"/>
          <w:szCs w:val="20"/>
        </w:rPr>
        <w:t xml:space="preserve">b. </w:t>
      </w:r>
      <w:r w:rsidRPr="00E23CF7">
        <w:rPr>
          <w:rFonts w:asciiTheme="majorBidi" w:hAnsiTheme="majorBidi" w:cstheme="majorBidi"/>
          <w:sz w:val="20"/>
          <w:szCs w:val="20"/>
          <w:u w:val="single"/>
        </w:rPr>
        <w:t>Legislation</w:t>
      </w:r>
      <w:r w:rsidRPr="00E23CF7">
        <w:rPr>
          <w:rFonts w:asciiTheme="majorBidi" w:hAnsiTheme="majorBidi" w:cstheme="majorBidi"/>
          <w:sz w:val="20"/>
          <w:szCs w:val="20"/>
        </w:rPr>
        <w:t xml:space="preserve"> – </w:t>
      </w:r>
      <w:r w:rsidRPr="00E23CF7">
        <w:rPr>
          <w:rFonts w:asciiTheme="majorBidi" w:hAnsiTheme="majorBidi" w:cstheme="majorBidi"/>
          <w:sz w:val="20"/>
          <w:szCs w:val="20"/>
          <w:highlight w:val="yellow"/>
        </w:rPr>
        <w:t>also known as statute law</w:t>
      </w:r>
      <w:r w:rsidRPr="00E23CF7">
        <w:rPr>
          <w:rFonts w:asciiTheme="majorBidi" w:hAnsiTheme="majorBidi" w:cstheme="majorBidi"/>
          <w:sz w:val="20"/>
          <w:szCs w:val="20"/>
        </w:rPr>
        <w:t>, statutes or acts – is passed by Parliament and by provincial legislatures in compliance with Canada’s Constitution.</w:t>
      </w:r>
    </w:p>
    <w:p w:rsidR="00E23CF7" w:rsidRDefault="00204D75" w:rsidP="00E23CF7">
      <w:pPr>
        <w:pStyle w:val="ListParagraph"/>
        <w:numPr>
          <w:ilvl w:val="0"/>
          <w:numId w:val="8"/>
        </w:numPr>
      </w:pPr>
      <w:r w:rsidRPr="00E23CF7">
        <w:rPr>
          <w:rFonts w:asciiTheme="majorBidi" w:hAnsiTheme="majorBidi" w:cstheme="majorBidi"/>
          <w:sz w:val="20"/>
          <w:szCs w:val="20"/>
        </w:rPr>
        <w:t xml:space="preserve">Subordinate legislation </w:t>
      </w:r>
      <w:proofErr w:type="gramStart"/>
      <w:r w:rsidRPr="00E23CF7">
        <w:rPr>
          <w:rFonts w:asciiTheme="majorBidi" w:hAnsiTheme="majorBidi" w:cstheme="majorBidi"/>
          <w:sz w:val="20"/>
          <w:szCs w:val="20"/>
        </w:rPr>
        <w:t xml:space="preserve">– </w:t>
      </w:r>
      <w:r w:rsidR="00E23CF7" w:rsidRPr="00E23CF7">
        <w:rPr>
          <w:rFonts w:asciiTheme="majorBidi" w:hAnsiTheme="majorBidi" w:cstheme="majorBidi"/>
          <w:color w:val="222222"/>
          <w:sz w:val="21"/>
          <w:szCs w:val="21"/>
          <w:shd w:val="clear" w:color="auto" w:fill="FFFFFF"/>
        </w:rPr>
        <w:t xml:space="preserve"> </w:t>
      </w:r>
      <w:r w:rsidR="00E23CF7" w:rsidRPr="00E23CF7">
        <w:rPr>
          <w:rFonts w:asciiTheme="majorBidi" w:hAnsiTheme="majorBidi" w:cstheme="majorBidi"/>
          <w:color w:val="222222"/>
          <w:sz w:val="21"/>
          <w:szCs w:val="21"/>
          <w:shd w:val="clear" w:color="auto" w:fill="FFFFFF"/>
        </w:rPr>
        <w:t>is</w:t>
      </w:r>
      <w:proofErr w:type="gramEnd"/>
      <w:r w:rsidR="00E23CF7" w:rsidRPr="00E23CF7">
        <w:rPr>
          <w:rFonts w:asciiTheme="majorBidi" w:hAnsiTheme="majorBidi" w:cstheme="majorBidi"/>
          <w:color w:val="222222"/>
          <w:sz w:val="21"/>
          <w:szCs w:val="21"/>
          <w:shd w:val="clear" w:color="auto" w:fill="FFFFFF"/>
        </w:rPr>
        <w:t xml:space="preserve"> a p</w:t>
      </w:r>
      <w:r w:rsidR="00E23CF7" w:rsidRPr="00E23CF7">
        <w:rPr>
          <w:rFonts w:asciiTheme="majorBidi" w:hAnsiTheme="majorBidi" w:cstheme="majorBidi"/>
          <w:color w:val="222222"/>
          <w:sz w:val="21"/>
          <w:szCs w:val="21"/>
          <w:shd w:val="clear" w:color="auto" w:fill="FFFFFF"/>
        </w:rPr>
        <w:t>rocess by which the executive authority is given powers by primary </w:t>
      </w:r>
      <w:r w:rsidR="00E23CF7" w:rsidRPr="00E23CF7">
        <w:rPr>
          <w:rFonts w:asciiTheme="majorBidi" w:hAnsiTheme="majorBidi" w:cstheme="majorBidi"/>
          <w:b/>
          <w:bCs/>
          <w:color w:val="222222"/>
          <w:sz w:val="21"/>
          <w:szCs w:val="21"/>
          <w:shd w:val="clear" w:color="auto" w:fill="FFFFFF"/>
        </w:rPr>
        <w:t>legislation</w:t>
      </w:r>
      <w:r w:rsidR="00E23CF7" w:rsidRPr="00E23CF7">
        <w:rPr>
          <w:rFonts w:asciiTheme="majorBidi" w:hAnsiTheme="majorBidi" w:cstheme="majorBidi"/>
          <w:color w:val="222222"/>
          <w:sz w:val="21"/>
          <w:szCs w:val="21"/>
          <w:shd w:val="clear" w:color="auto" w:fill="FFFFFF"/>
        </w:rPr>
        <w:t> to make laws in order to implement and administer the requirements of that primary </w:t>
      </w:r>
      <w:r w:rsidR="00E23CF7" w:rsidRPr="00E23CF7">
        <w:rPr>
          <w:rFonts w:asciiTheme="majorBidi" w:hAnsiTheme="majorBidi" w:cstheme="majorBidi"/>
          <w:b/>
          <w:bCs/>
          <w:color w:val="222222"/>
          <w:sz w:val="21"/>
          <w:szCs w:val="21"/>
          <w:shd w:val="clear" w:color="auto" w:fill="FFFFFF"/>
        </w:rPr>
        <w:t>legislation</w:t>
      </w:r>
      <w:r w:rsidR="00E23CF7" w:rsidRPr="00E23CF7">
        <w:rPr>
          <w:rFonts w:asciiTheme="majorBidi" w:hAnsiTheme="majorBidi" w:cstheme="majorBidi"/>
          <w:color w:val="222222"/>
          <w:sz w:val="21"/>
          <w:szCs w:val="21"/>
          <w:shd w:val="clear" w:color="auto" w:fill="FFFFFF"/>
        </w:rPr>
        <w:t>.</w:t>
      </w:r>
    </w:p>
    <w:p w:rsidR="00204D75" w:rsidRPr="00E23CF7" w:rsidRDefault="00E23CF7" w:rsidP="00E23CF7">
      <w:pPr>
        <w:pStyle w:val="ListParagraph"/>
        <w:numPr>
          <w:ilvl w:val="0"/>
          <w:numId w:val="8"/>
        </w:numPr>
        <w:rPr>
          <w:rFonts w:asciiTheme="majorBidi" w:hAnsiTheme="majorBidi" w:cstheme="majorBidi"/>
          <w:sz w:val="20"/>
          <w:szCs w:val="20"/>
        </w:rPr>
      </w:pPr>
      <w:r w:rsidRPr="00E23CF7">
        <w:rPr>
          <w:rFonts w:asciiTheme="majorBidi" w:hAnsiTheme="majorBidi" w:cstheme="majorBidi"/>
          <w:sz w:val="20"/>
          <w:szCs w:val="20"/>
        </w:rPr>
        <w:t xml:space="preserve"> </w:t>
      </w:r>
      <w:r w:rsidR="00204D75" w:rsidRPr="00E23CF7">
        <w:rPr>
          <w:rFonts w:asciiTheme="majorBidi" w:hAnsiTheme="majorBidi" w:cstheme="majorBidi"/>
          <w:sz w:val="20"/>
          <w:szCs w:val="20"/>
        </w:rPr>
        <w:t>Administrative rulings – rulings handed down by administrative bodies created by the legislation to hear complaints and applications by individuals and groups, according to the terms of the legislation.</w:t>
      </w:r>
    </w:p>
    <w:p w:rsidR="00842935" w:rsidRPr="00E23CF7" w:rsidRDefault="00204D75" w:rsidP="00204D75">
      <w:pPr>
        <w:rPr>
          <w:rFonts w:asciiTheme="majorBidi" w:hAnsiTheme="majorBidi" w:cstheme="majorBidi"/>
          <w:sz w:val="20"/>
          <w:szCs w:val="20"/>
        </w:rPr>
      </w:pPr>
      <w:r w:rsidRPr="00E23CF7">
        <w:rPr>
          <w:rFonts w:asciiTheme="majorBidi" w:hAnsiTheme="majorBidi" w:cstheme="majorBidi"/>
          <w:sz w:val="20"/>
          <w:szCs w:val="20"/>
        </w:rPr>
        <w:t xml:space="preserve">c. </w:t>
      </w:r>
      <w:r w:rsidRPr="00E23CF7">
        <w:rPr>
          <w:rFonts w:asciiTheme="majorBidi" w:hAnsiTheme="majorBidi" w:cstheme="majorBidi"/>
          <w:sz w:val="20"/>
          <w:szCs w:val="20"/>
          <w:u w:val="single"/>
        </w:rPr>
        <w:t>Court Decisions</w:t>
      </w:r>
      <w:r w:rsidRPr="00E23CF7">
        <w:rPr>
          <w:rFonts w:asciiTheme="majorBidi" w:hAnsiTheme="majorBidi" w:cstheme="majorBidi"/>
          <w:sz w:val="20"/>
          <w:szCs w:val="20"/>
        </w:rPr>
        <w:t xml:space="preserve"> – judgments handed down by single judges or a panel of judges after hearing a case before the court. These decisions are collectively referred to as case law. Sometimes a decision impacts only the parties involved, but other times the decision includes explanations and opinions that shape the law and have relevance beyond the specific parties.</w:t>
      </w:r>
    </w:p>
    <w:p w:rsidR="00842935" w:rsidRPr="00E23CF7" w:rsidRDefault="00842935" w:rsidP="00204D75">
      <w:pPr>
        <w:rPr>
          <w:rFonts w:asciiTheme="majorBidi" w:hAnsiTheme="majorBidi" w:cstheme="majorBidi"/>
          <w:sz w:val="20"/>
          <w:szCs w:val="20"/>
        </w:rPr>
      </w:pPr>
    </w:p>
    <w:p w:rsidR="00271491" w:rsidRDefault="00271491" w:rsidP="00204D75">
      <w:pPr>
        <w:rPr>
          <w:rFonts w:asciiTheme="majorBidi" w:hAnsiTheme="majorBidi" w:cstheme="majorBidi"/>
          <w:b/>
          <w:sz w:val="20"/>
          <w:szCs w:val="20"/>
          <w:highlight w:val="yellow"/>
        </w:rPr>
      </w:pPr>
    </w:p>
    <w:p w:rsidR="00271491" w:rsidRDefault="00271491" w:rsidP="00204D75">
      <w:pPr>
        <w:rPr>
          <w:rFonts w:asciiTheme="majorBidi" w:hAnsiTheme="majorBidi" w:cstheme="majorBidi"/>
          <w:b/>
          <w:sz w:val="20"/>
          <w:szCs w:val="20"/>
          <w:highlight w:val="yellow"/>
        </w:rPr>
      </w:pPr>
    </w:p>
    <w:p w:rsidR="00271491" w:rsidRDefault="00271491" w:rsidP="00204D75">
      <w:pPr>
        <w:rPr>
          <w:rFonts w:asciiTheme="majorBidi" w:hAnsiTheme="majorBidi" w:cstheme="majorBidi"/>
          <w:b/>
          <w:sz w:val="20"/>
          <w:szCs w:val="20"/>
          <w:highlight w:val="yellow"/>
        </w:rPr>
      </w:pPr>
    </w:p>
    <w:p w:rsidR="00271491" w:rsidRDefault="00271491" w:rsidP="00204D75">
      <w:pPr>
        <w:rPr>
          <w:rFonts w:asciiTheme="majorBidi" w:hAnsiTheme="majorBidi" w:cstheme="majorBidi"/>
          <w:b/>
          <w:sz w:val="20"/>
          <w:szCs w:val="20"/>
          <w:highlight w:val="yellow"/>
        </w:rPr>
      </w:pPr>
    </w:p>
    <w:p w:rsidR="00842935" w:rsidRPr="00E23CF7" w:rsidRDefault="00842935" w:rsidP="00204D75">
      <w:pPr>
        <w:rPr>
          <w:rFonts w:asciiTheme="majorBidi" w:hAnsiTheme="majorBidi" w:cstheme="majorBidi"/>
          <w:b/>
          <w:sz w:val="20"/>
          <w:szCs w:val="20"/>
        </w:rPr>
      </w:pPr>
      <w:r w:rsidRPr="00E23CF7">
        <w:rPr>
          <w:rFonts w:asciiTheme="majorBidi" w:hAnsiTheme="majorBidi" w:cstheme="majorBidi"/>
          <w:b/>
          <w:sz w:val="20"/>
          <w:szCs w:val="20"/>
          <w:highlight w:val="yellow"/>
        </w:rPr>
        <w:t>What Do Courts Do?</w:t>
      </w:r>
    </w:p>
    <w:p w:rsidR="00842935" w:rsidRPr="00E23CF7" w:rsidRDefault="00842935" w:rsidP="00842935">
      <w:pPr>
        <w:pStyle w:val="ListParagraph"/>
        <w:numPr>
          <w:ilvl w:val="0"/>
          <w:numId w:val="1"/>
        </w:numPr>
        <w:rPr>
          <w:rFonts w:asciiTheme="majorBidi" w:hAnsiTheme="majorBidi" w:cstheme="majorBidi"/>
          <w:sz w:val="20"/>
          <w:szCs w:val="20"/>
        </w:rPr>
      </w:pPr>
      <w:r w:rsidRPr="00E23CF7">
        <w:rPr>
          <w:rFonts w:asciiTheme="majorBidi" w:hAnsiTheme="majorBidi" w:cstheme="majorBidi"/>
          <w:sz w:val="20"/>
          <w:szCs w:val="20"/>
        </w:rPr>
        <w:t>They determine the validity of legislation.</w:t>
      </w:r>
    </w:p>
    <w:p w:rsidR="00842935" w:rsidRPr="00E23CF7" w:rsidRDefault="00842935" w:rsidP="00842935">
      <w:pPr>
        <w:pStyle w:val="ListParagraph"/>
        <w:numPr>
          <w:ilvl w:val="0"/>
          <w:numId w:val="1"/>
        </w:numPr>
        <w:rPr>
          <w:rFonts w:asciiTheme="majorBidi" w:hAnsiTheme="majorBidi" w:cstheme="majorBidi"/>
          <w:sz w:val="20"/>
          <w:szCs w:val="20"/>
        </w:rPr>
      </w:pPr>
      <w:r w:rsidRPr="00E23CF7">
        <w:rPr>
          <w:rFonts w:asciiTheme="majorBidi" w:hAnsiTheme="majorBidi" w:cstheme="majorBidi"/>
          <w:sz w:val="20"/>
          <w:szCs w:val="20"/>
        </w:rPr>
        <w:t>They interpret legislation</w:t>
      </w:r>
    </w:p>
    <w:p w:rsidR="00842935" w:rsidRPr="00E23CF7" w:rsidRDefault="00842935" w:rsidP="00842935">
      <w:pPr>
        <w:pStyle w:val="ListParagraph"/>
        <w:numPr>
          <w:ilvl w:val="0"/>
          <w:numId w:val="1"/>
        </w:numPr>
        <w:rPr>
          <w:rFonts w:asciiTheme="majorBidi" w:hAnsiTheme="majorBidi" w:cstheme="majorBidi"/>
          <w:sz w:val="20"/>
          <w:szCs w:val="20"/>
        </w:rPr>
      </w:pPr>
      <w:r w:rsidRPr="00E23CF7">
        <w:rPr>
          <w:rFonts w:asciiTheme="majorBidi" w:hAnsiTheme="majorBidi" w:cstheme="majorBidi"/>
          <w:sz w:val="20"/>
          <w:szCs w:val="20"/>
        </w:rPr>
        <w:t>They protect human rights.</w:t>
      </w:r>
    </w:p>
    <w:p w:rsidR="00842935" w:rsidRPr="00E23CF7" w:rsidRDefault="00842935" w:rsidP="00842935">
      <w:pPr>
        <w:pStyle w:val="ListParagraph"/>
        <w:numPr>
          <w:ilvl w:val="0"/>
          <w:numId w:val="1"/>
        </w:numPr>
        <w:rPr>
          <w:rFonts w:asciiTheme="majorBidi" w:hAnsiTheme="majorBidi" w:cstheme="majorBidi"/>
          <w:sz w:val="20"/>
          <w:szCs w:val="20"/>
        </w:rPr>
      </w:pPr>
      <w:r w:rsidRPr="00E23CF7">
        <w:rPr>
          <w:rFonts w:asciiTheme="majorBidi" w:hAnsiTheme="majorBidi" w:cstheme="majorBidi"/>
          <w:sz w:val="20"/>
          <w:szCs w:val="20"/>
        </w:rPr>
        <w:t xml:space="preserve">They </w:t>
      </w:r>
      <w:r w:rsidR="00CB5E32" w:rsidRPr="00E23CF7">
        <w:rPr>
          <w:rFonts w:asciiTheme="majorBidi" w:hAnsiTheme="majorBidi" w:cstheme="majorBidi"/>
          <w:sz w:val="20"/>
          <w:szCs w:val="20"/>
        </w:rPr>
        <w:t xml:space="preserve">develop case law, creating new </w:t>
      </w:r>
      <w:r w:rsidRPr="00E23CF7">
        <w:rPr>
          <w:rFonts w:asciiTheme="majorBidi" w:hAnsiTheme="majorBidi" w:cstheme="majorBidi"/>
          <w:sz w:val="20"/>
          <w:szCs w:val="20"/>
        </w:rPr>
        <w:t>principles to be applied to resolve disputes without court intervention.</w:t>
      </w:r>
    </w:p>
    <w:p w:rsidR="00842935" w:rsidRPr="00E23CF7" w:rsidRDefault="00842935" w:rsidP="00842935">
      <w:pPr>
        <w:pStyle w:val="ListParagraph"/>
        <w:numPr>
          <w:ilvl w:val="0"/>
          <w:numId w:val="1"/>
        </w:numPr>
        <w:rPr>
          <w:rFonts w:asciiTheme="majorBidi" w:hAnsiTheme="majorBidi" w:cstheme="majorBidi"/>
          <w:sz w:val="20"/>
          <w:szCs w:val="20"/>
        </w:rPr>
      </w:pPr>
      <w:r w:rsidRPr="00E23CF7">
        <w:rPr>
          <w:rFonts w:asciiTheme="majorBidi" w:hAnsiTheme="majorBidi" w:cstheme="majorBidi"/>
          <w:sz w:val="20"/>
          <w:szCs w:val="20"/>
        </w:rPr>
        <w:t>They determine disputes for the parties before the courts.</w:t>
      </w:r>
    </w:p>
    <w:p w:rsidR="00842935" w:rsidRPr="00E23CF7" w:rsidRDefault="00842935" w:rsidP="00842935">
      <w:pPr>
        <w:rPr>
          <w:rFonts w:asciiTheme="majorBidi" w:hAnsiTheme="majorBidi" w:cstheme="majorBidi"/>
          <w:sz w:val="20"/>
          <w:szCs w:val="20"/>
        </w:rPr>
      </w:pPr>
    </w:p>
    <w:p w:rsidR="00842935" w:rsidRPr="00E23CF7" w:rsidRDefault="00842935" w:rsidP="00842935">
      <w:pPr>
        <w:rPr>
          <w:rFonts w:asciiTheme="majorBidi" w:hAnsiTheme="majorBidi" w:cstheme="majorBidi"/>
          <w:b/>
          <w:sz w:val="20"/>
          <w:szCs w:val="20"/>
        </w:rPr>
      </w:pPr>
      <w:r w:rsidRPr="00E23CF7">
        <w:rPr>
          <w:rFonts w:asciiTheme="majorBidi" w:hAnsiTheme="majorBidi" w:cstheme="majorBidi"/>
          <w:b/>
          <w:sz w:val="20"/>
          <w:szCs w:val="20"/>
        </w:rPr>
        <w:t>Federalism and the Constitution</w:t>
      </w:r>
    </w:p>
    <w:p w:rsidR="00EE25B9" w:rsidRPr="00791D3C" w:rsidRDefault="00842935" w:rsidP="00791D3C">
      <w:pPr>
        <w:pStyle w:val="ListParagraph"/>
        <w:numPr>
          <w:ilvl w:val="1"/>
          <w:numId w:val="9"/>
        </w:numPr>
        <w:rPr>
          <w:rFonts w:asciiTheme="majorBidi" w:hAnsiTheme="majorBidi" w:cstheme="majorBidi"/>
          <w:sz w:val="20"/>
          <w:szCs w:val="20"/>
        </w:rPr>
      </w:pPr>
      <w:r w:rsidRPr="00791D3C">
        <w:rPr>
          <w:rFonts w:asciiTheme="majorBidi" w:hAnsiTheme="majorBidi" w:cstheme="majorBidi"/>
          <w:sz w:val="20"/>
          <w:szCs w:val="20"/>
        </w:rPr>
        <w:t xml:space="preserve">In a federal country such as Canada there are two distinct levels of government: federal and provincial. Under the </w:t>
      </w:r>
      <w:r w:rsidR="00D30E63" w:rsidRPr="00791D3C">
        <w:rPr>
          <w:rFonts w:asciiTheme="majorBidi" w:hAnsiTheme="majorBidi" w:cstheme="majorBidi"/>
          <w:sz w:val="20"/>
          <w:szCs w:val="20"/>
        </w:rPr>
        <w:t>Constitution</w:t>
      </w:r>
      <w:r w:rsidRPr="00791D3C">
        <w:rPr>
          <w:rFonts w:asciiTheme="majorBidi" w:hAnsiTheme="majorBidi" w:cstheme="majorBidi"/>
          <w:sz w:val="20"/>
          <w:szCs w:val="20"/>
        </w:rPr>
        <w:t xml:space="preserve"> Act, 1867 each level has an independent existence and its own sphere of activity. Our national Parliament cannot alter the structure of provincial governments. </w:t>
      </w:r>
      <w:r w:rsidRPr="00791D3C">
        <w:rPr>
          <w:rFonts w:asciiTheme="majorBidi" w:hAnsiTheme="majorBidi" w:cstheme="majorBidi"/>
          <w:sz w:val="20"/>
          <w:szCs w:val="20"/>
          <w:highlight w:val="yellow"/>
        </w:rPr>
        <w:t xml:space="preserve">The division of legislative </w:t>
      </w:r>
      <w:r w:rsidR="00D30E63" w:rsidRPr="00791D3C">
        <w:rPr>
          <w:rFonts w:asciiTheme="majorBidi" w:hAnsiTheme="majorBidi" w:cstheme="majorBidi"/>
          <w:sz w:val="20"/>
          <w:szCs w:val="20"/>
          <w:highlight w:val="yellow"/>
        </w:rPr>
        <w:t>power</w:t>
      </w:r>
      <w:r w:rsidRPr="00791D3C">
        <w:rPr>
          <w:rFonts w:asciiTheme="majorBidi" w:hAnsiTheme="majorBidi" w:cstheme="majorBidi"/>
          <w:sz w:val="20"/>
          <w:szCs w:val="20"/>
          <w:highlight w:val="yellow"/>
        </w:rPr>
        <w:t>, mainly under section 91 and 92 of the Constitution allocates certain areas to the federa</w:t>
      </w:r>
      <w:r w:rsidR="00D30E63" w:rsidRPr="00791D3C">
        <w:rPr>
          <w:rFonts w:asciiTheme="majorBidi" w:hAnsiTheme="majorBidi" w:cstheme="majorBidi"/>
          <w:sz w:val="20"/>
          <w:szCs w:val="20"/>
          <w:highlight w:val="yellow"/>
        </w:rPr>
        <w:t>l Parliament and others to the provincial</w:t>
      </w:r>
      <w:r w:rsidRPr="00791D3C">
        <w:rPr>
          <w:rFonts w:asciiTheme="majorBidi" w:hAnsiTheme="majorBidi" w:cstheme="majorBidi"/>
          <w:sz w:val="20"/>
          <w:szCs w:val="20"/>
          <w:highlight w:val="yellow"/>
        </w:rPr>
        <w:t xml:space="preserve"> legislatures</w:t>
      </w:r>
      <w:r w:rsidRPr="00791D3C">
        <w:rPr>
          <w:rFonts w:asciiTheme="majorBidi" w:hAnsiTheme="majorBidi" w:cstheme="majorBidi"/>
          <w:sz w:val="20"/>
          <w:szCs w:val="20"/>
        </w:rPr>
        <w:t xml:space="preserve">. When conflict arises, the </w:t>
      </w:r>
      <w:r w:rsidR="00D30E63" w:rsidRPr="00791D3C">
        <w:rPr>
          <w:rFonts w:asciiTheme="majorBidi" w:hAnsiTheme="majorBidi" w:cstheme="majorBidi"/>
          <w:sz w:val="20"/>
          <w:szCs w:val="20"/>
        </w:rPr>
        <w:t>courts</w:t>
      </w:r>
      <w:r w:rsidRPr="00791D3C">
        <w:rPr>
          <w:rFonts w:asciiTheme="majorBidi" w:hAnsiTheme="majorBidi" w:cstheme="majorBidi"/>
          <w:sz w:val="20"/>
          <w:szCs w:val="20"/>
        </w:rPr>
        <w:t xml:space="preserve"> determine if legislation is within the jurisdiction</w:t>
      </w:r>
      <w:r w:rsidR="00EE25B9" w:rsidRPr="00791D3C">
        <w:rPr>
          <w:rFonts w:asciiTheme="majorBidi" w:hAnsiTheme="majorBidi" w:cstheme="majorBidi"/>
          <w:sz w:val="20"/>
          <w:szCs w:val="20"/>
        </w:rPr>
        <w:t xml:space="preserve"> of the enacting government. </w:t>
      </w:r>
      <w:r w:rsidR="0003571C" w:rsidRPr="00791D3C">
        <w:rPr>
          <w:rFonts w:asciiTheme="majorBidi" w:hAnsiTheme="majorBidi" w:cstheme="majorBidi"/>
          <w:sz w:val="20"/>
          <w:szCs w:val="20"/>
        </w:rPr>
        <w:t>Whenever an act, or any provision in an act, is found by the court to be outside the legislature’s jurisdiction and there</w:t>
      </w:r>
      <w:r w:rsidR="00C829F1" w:rsidRPr="00791D3C">
        <w:rPr>
          <w:rFonts w:asciiTheme="majorBidi" w:hAnsiTheme="majorBidi" w:cstheme="majorBidi"/>
          <w:sz w:val="20"/>
          <w:szCs w:val="20"/>
        </w:rPr>
        <w:t>fore beyond its powers (ultra vi</w:t>
      </w:r>
      <w:r w:rsidR="0003571C" w:rsidRPr="00791D3C">
        <w:rPr>
          <w:rFonts w:asciiTheme="majorBidi" w:hAnsiTheme="majorBidi" w:cstheme="majorBidi"/>
          <w:sz w:val="20"/>
          <w:szCs w:val="20"/>
        </w:rPr>
        <w:t xml:space="preserve">res), that </w:t>
      </w:r>
      <w:proofErr w:type="gramStart"/>
      <w:r w:rsidR="0003571C" w:rsidRPr="00791D3C">
        <w:rPr>
          <w:rFonts w:asciiTheme="majorBidi" w:hAnsiTheme="majorBidi" w:cstheme="majorBidi"/>
          <w:sz w:val="20"/>
          <w:szCs w:val="20"/>
        </w:rPr>
        <w:t>act</w:t>
      </w:r>
      <w:proofErr w:type="gramEnd"/>
      <w:r w:rsidR="0003571C" w:rsidRPr="00791D3C">
        <w:rPr>
          <w:rFonts w:asciiTheme="majorBidi" w:hAnsiTheme="majorBidi" w:cstheme="majorBidi"/>
          <w:sz w:val="20"/>
          <w:szCs w:val="20"/>
        </w:rPr>
        <w:t xml:space="preserve"> or provision is void. </w:t>
      </w:r>
      <w:r w:rsidR="00EE25B9" w:rsidRPr="00791D3C">
        <w:rPr>
          <w:rFonts w:asciiTheme="majorBidi" w:hAnsiTheme="majorBidi" w:cstheme="majorBidi"/>
          <w:sz w:val="20"/>
          <w:szCs w:val="20"/>
        </w:rPr>
        <w:t>The Constitution also gives residual p</w:t>
      </w:r>
      <w:r w:rsidR="00D30E63" w:rsidRPr="00791D3C">
        <w:rPr>
          <w:rFonts w:asciiTheme="majorBidi" w:hAnsiTheme="majorBidi" w:cstheme="majorBidi"/>
          <w:sz w:val="20"/>
          <w:szCs w:val="20"/>
        </w:rPr>
        <w:t>o</w:t>
      </w:r>
      <w:r w:rsidR="00EE25B9" w:rsidRPr="00791D3C">
        <w:rPr>
          <w:rFonts w:asciiTheme="majorBidi" w:hAnsiTheme="majorBidi" w:cstheme="majorBidi"/>
          <w:sz w:val="20"/>
          <w:szCs w:val="20"/>
        </w:rPr>
        <w:t>wers to the federal government, so that all fields not expressly allocated to the provinces are within federal jurisdiction. Examples are new activities developed after 1867, such as air traffic and radio and television broadcasting.</w:t>
      </w:r>
    </w:p>
    <w:p w:rsidR="00EE25B9" w:rsidRPr="00791D3C" w:rsidRDefault="00D30E63" w:rsidP="00791D3C">
      <w:pPr>
        <w:pStyle w:val="ListParagraph"/>
        <w:numPr>
          <w:ilvl w:val="1"/>
          <w:numId w:val="9"/>
        </w:numPr>
        <w:rPr>
          <w:rFonts w:asciiTheme="majorBidi" w:hAnsiTheme="majorBidi" w:cstheme="majorBidi"/>
          <w:sz w:val="20"/>
          <w:szCs w:val="20"/>
        </w:rPr>
      </w:pPr>
      <w:r w:rsidRPr="00791D3C">
        <w:rPr>
          <w:rFonts w:asciiTheme="majorBidi" w:hAnsiTheme="majorBidi" w:cstheme="majorBidi"/>
          <w:sz w:val="20"/>
          <w:szCs w:val="20"/>
        </w:rPr>
        <w:t>All federations</w:t>
      </w:r>
      <w:r w:rsidR="00EE25B9" w:rsidRPr="00791D3C">
        <w:rPr>
          <w:rFonts w:asciiTheme="majorBidi" w:hAnsiTheme="majorBidi" w:cstheme="majorBidi"/>
          <w:sz w:val="20"/>
          <w:szCs w:val="20"/>
        </w:rPr>
        <w:t xml:space="preserve"> face the same difficulty: practical problems refuse to divide themselves into well-defined subjects that fall clearly within either jurisdiction. Many problems overlap both jurisdictions, and often both levels of government seem to have concurrent powers to regulate an activity. When both levels pass legislation and conflict</w:t>
      </w:r>
      <w:r w:rsidRPr="00791D3C">
        <w:rPr>
          <w:rFonts w:asciiTheme="majorBidi" w:hAnsiTheme="majorBidi" w:cstheme="majorBidi"/>
          <w:sz w:val="20"/>
          <w:szCs w:val="20"/>
        </w:rPr>
        <w:t>s</w:t>
      </w:r>
      <w:r w:rsidR="00EE25B9" w:rsidRPr="00791D3C">
        <w:rPr>
          <w:rFonts w:asciiTheme="majorBidi" w:hAnsiTheme="majorBidi" w:cstheme="majorBidi"/>
          <w:sz w:val="20"/>
          <w:szCs w:val="20"/>
        </w:rPr>
        <w:t xml:space="preserve"> arise between the statutes, the federal legislation prevails; the provincial law is nullified because of the need for uniformity across Canada in areas of federal jurisdiction. For example, the federal government has </w:t>
      </w:r>
      <w:r w:rsidRPr="00791D3C">
        <w:rPr>
          <w:rFonts w:asciiTheme="majorBidi" w:hAnsiTheme="majorBidi" w:cstheme="majorBidi"/>
          <w:sz w:val="20"/>
          <w:szCs w:val="20"/>
        </w:rPr>
        <w:t>jurisdiction</w:t>
      </w:r>
      <w:r w:rsidR="00EE25B9" w:rsidRPr="00791D3C">
        <w:rPr>
          <w:rFonts w:asciiTheme="majorBidi" w:hAnsiTheme="majorBidi" w:cstheme="majorBidi"/>
          <w:sz w:val="20"/>
          <w:szCs w:val="20"/>
        </w:rPr>
        <w:t xml:space="preserve"> over radio and television broadcasting and the provincial </w:t>
      </w:r>
      <w:r w:rsidRPr="00791D3C">
        <w:rPr>
          <w:rFonts w:asciiTheme="majorBidi" w:hAnsiTheme="majorBidi" w:cstheme="majorBidi"/>
          <w:sz w:val="20"/>
          <w:szCs w:val="20"/>
        </w:rPr>
        <w:t>governments</w:t>
      </w:r>
      <w:r w:rsidR="00EE25B9" w:rsidRPr="00791D3C">
        <w:rPr>
          <w:rFonts w:asciiTheme="majorBidi" w:hAnsiTheme="majorBidi" w:cstheme="majorBidi"/>
          <w:sz w:val="20"/>
          <w:szCs w:val="20"/>
        </w:rPr>
        <w:t xml:space="preserve"> have </w:t>
      </w:r>
      <w:r w:rsidRPr="00791D3C">
        <w:rPr>
          <w:rFonts w:asciiTheme="majorBidi" w:hAnsiTheme="majorBidi" w:cstheme="majorBidi"/>
          <w:sz w:val="20"/>
          <w:szCs w:val="20"/>
        </w:rPr>
        <w:t>jurisdiction</w:t>
      </w:r>
      <w:r w:rsidR="00EE25B9" w:rsidRPr="00791D3C">
        <w:rPr>
          <w:rFonts w:asciiTheme="majorBidi" w:hAnsiTheme="majorBidi" w:cstheme="majorBidi"/>
          <w:sz w:val="20"/>
          <w:szCs w:val="20"/>
        </w:rPr>
        <w:t xml:space="preserve"> to regulate advertising in order to protect consumers. </w:t>
      </w:r>
    </w:p>
    <w:p w:rsidR="00EE25B9" w:rsidRPr="00791D3C" w:rsidRDefault="00EE25B9" w:rsidP="00791D3C">
      <w:pPr>
        <w:pStyle w:val="ListParagraph"/>
        <w:numPr>
          <w:ilvl w:val="1"/>
          <w:numId w:val="9"/>
        </w:numPr>
        <w:rPr>
          <w:rFonts w:asciiTheme="majorBidi" w:hAnsiTheme="majorBidi" w:cstheme="majorBidi"/>
          <w:sz w:val="20"/>
          <w:szCs w:val="20"/>
        </w:rPr>
      </w:pPr>
      <w:r w:rsidRPr="00791D3C">
        <w:rPr>
          <w:rFonts w:asciiTheme="majorBidi" w:hAnsiTheme="majorBidi" w:cstheme="majorBidi"/>
          <w:sz w:val="20"/>
          <w:szCs w:val="20"/>
        </w:rPr>
        <w:t>In Canada, the Supreme Court has come to play the key role as constitutional umpire.</w:t>
      </w:r>
    </w:p>
    <w:p w:rsidR="00EE25B9" w:rsidRPr="00E23CF7" w:rsidRDefault="00EE25B9" w:rsidP="00842935">
      <w:pPr>
        <w:rPr>
          <w:rFonts w:asciiTheme="majorBidi" w:hAnsiTheme="majorBidi" w:cstheme="majorBidi"/>
          <w:sz w:val="20"/>
          <w:szCs w:val="20"/>
        </w:rPr>
      </w:pPr>
    </w:p>
    <w:p w:rsidR="00EE25B9" w:rsidRPr="00E23CF7" w:rsidRDefault="00EE25B9" w:rsidP="00842935">
      <w:pPr>
        <w:rPr>
          <w:rFonts w:asciiTheme="majorBidi" w:hAnsiTheme="majorBidi" w:cstheme="majorBidi"/>
          <w:b/>
          <w:sz w:val="20"/>
          <w:szCs w:val="20"/>
        </w:rPr>
      </w:pPr>
      <w:r w:rsidRPr="00E23CF7">
        <w:rPr>
          <w:rFonts w:asciiTheme="majorBidi" w:hAnsiTheme="majorBidi" w:cstheme="majorBidi"/>
          <w:b/>
          <w:sz w:val="20"/>
          <w:szCs w:val="20"/>
        </w:rPr>
        <w:t>The Charter of Rights and Freedoms</w:t>
      </w:r>
    </w:p>
    <w:p w:rsidR="00E5683B" w:rsidRPr="00E23CF7" w:rsidRDefault="00DB508A" w:rsidP="00E5683B">
      <w:pPr>
        <w:rPr>
          <w:rFonts w:asciiTheme="majorBidi" w:hAnsiTheme="majorBidi" w:cstheme="majorBidi"/>
          <w:sz w:val="20"/>
          <w:szCs w:val="20"/>
        </w:rPr>
      </w:pPr>
      <w:r w:rsidRPr="00E23CF7">
        <w:rPr>
          <w:rFonts w:asciiTheme="majorBidi" w:hAnsiTheme="majorBidi" w:cstheme="majorBidi"/>
          <w:sz w:val="20"/>
          <w:szCs w:val="20"/>
        </w:rPr>
        <w:t>-</w:t>
      </w:r>
      <w:r w:rsidRPr="00E23CF7">
        <w:rPr>
          <w:rFonts w:asciiTheme="majorBidi" w:hAnsiTheme="majorBidi" w:cstheme="majorBidi"/>
          <w:i/>
          <w:sz w:val="20"/>
          <w:szCs w:val="20"/>
        </w:rPr>
        <w:t>Protection of individual from government (prohibit government interference). Restricts government interference with certain individual rights.</w:t>
      </w:r>
    </w:p>
    <w:p w:rsidR="009457C7" w:rsidRPr="00E23CF7" w:rsidRDefault="00EE25B9" w:rsidP="00E5683B">
      <w:pPr>
        <w:pStyle w:val="ListParagraph"/>
        <w:numPr>
          <w:ilvl w:val="0"/>
          <w:numId w:val="7"/>
        </w:numPr>
        <w:rPr>
          <w:rFonts w:asciiTheme="majorBidi" w:hAnsiTheme="majorBidi" w:cstheme="majorBidi"/>
          <w:sz w:val="20"/>
          <w:szCs w:val="20"/>
        </w:rPr>
      </w:pPr>
      <w:r w:rsidRPr="00E23CF7">
        <w:rPr>
          <w:rFonts w:asciiTheme="majorBidi" w:hAnsiTheme="majorBidi" w:cstheme="majorBidi"/>
          <w:sz w:val="20"/>
          <w:szCs w:val="20"/>
        </w:rPr>
        <w:t xml:space="preserve">A </w:t>
      </w:r>
      <w:r w:rsidR="000574E4" w:rsidRPr="00E23CF7">
        <w:rPr>
          <w:rFonts w:asciiTheme="majorBidi" w:hAnsiTheme="majorBidi" w:cstheme="majorBidi"/>
          <w:sz w:val="20"/>
          <w:szCs w:val="20"/>
        </w:rPr>
        <w:t>constitution</w:t>
      </w:r>
      <w:r w:rsidRPr="00E23CF7">
        <w:rPr>
          <w:rFonts w:asciiTheme="majorBidi" w:hAnsiTheme="majorBidi" w:cstheme="majorBidi"/>
          <w:sz w:val="20"/>
          <w:szCs w:val="20"/>
        </w:rPr>
        <w:t xml:space="preserve"> often does more than allocate jurisdiction between levels of government: it might also prohibit all government interference in certain </w:t>
      </w:r>
      <w:proofErr w:type="gramStart"/>
      <w:r w:rsidRPr="00E23CF7">
        <w:rPr>
          <w:rFonts w:asciiTheme="majorBidi" w:hAnsiTheme="majorBidi" w:cstheme="majorBidi"/>
          <w:sz w:val="20"/>
          <w:szCs w:val="20"/>
        </w:rPr>
        <w:t>areas</w:t>
      </w:r>
      <w:proofErr w:type="gramEnd"/>
      <w:r w:rsidRPr="00E23CF7">
        <w:rPr>
          <w:rFonts w:asciiTheme="majorBidi" w:hAnsiTheme="majorBidi" w:cstheme="majorBidi"/>
          <w:sz w:val="20"/>
          <w:szCs w:val="20"/>
        </w:rPr>
        <w:t xml:space="preserve"> or it might remove those areas from the legislative </w:t>
      </w:r>
      <w:r w:rsidR="00D30E63" w:rsidRPr="00E23CF7">
        <w:rPr>
          <w:rFonts w:asciiTheme="majorBidi" w:hAnsiTheme="majorBidi" w:cstheme="majorBidi"/>
          <w:sz w:val="20"/>
          <w:szCs w:val="20"/>
        </w:rPr>
        <w:t>power</w:t>
      </w:r>
      <w:r w:rsidRPr="00E23CF7">
        <w:rPr>
          <w:rFonts w:asciiTheme="majorBidi" w:hAnsiTheme="majorBidi" w:cstheme="majorBidi"/>
          <w:sz w:val="20"/>
          <w:szCs w:val="20"/>
        </w:rPr>
        <w:t xml:space="preserve"> of both levels. In 1982</w:t>
      </w:r>
    </w:p>
    <w:p w:rsidR="00FB153D" w:rsidRPr="00E23CF7" w:rsidRDefault="00EE25B9" w:rsidP="00E5683B">
      <w:pPr>
        <w:pStyle w:val="ListParagraph"/>
        <w:numPr>
          <w:ilvl w:val="0"/>
          <w:numId w:val="7"/>
        </w:numPr>
        <w:rPr>
          <w:rFonts w:asciiTheme="majorBidi" w:hAnsiTheme="majorBidi" w:cstheme="majorBidi"/>
          <w:sz w:val="20"/>
          <w:szCs w:val="20"/>
        </w:rPr>
      </w:pPr>
      <w:r w:rsidRPr="00E23CF7">
        <w:rPr>
          <w:rFonts w:asciiTheme="majorBidi" w:hAnsiTheme="majorBidi" w:cstheme="majorBidi"/>
          <w:sz w:val="20"/>
          <w:szCs w:val="20"/>
        </w:rPr>
        <w:t xml:space="preserve">, </w:t>
      </w:r>
      <w:r w:rsidRPr="00E23CF7">
        <w:rPr>
          <w:rFonts w:asciiTheme="majorBidi" w:hAnsiTheme="majorBidi" w:cstheme="majorBidi"/>
          <w:sz w:val="20"/>
          <w:szCs w:val="20"/>
          <w:highlight w:val="yellow"/>
        </w:rPr>
        <w:t>the Charter of Rights and Freedoms became part of the Constitution</w:t>
      </w:r>
      <w:r w:rsidR="00FB153D" w:rsidRPr="00E23CF7">
        <w:rPr>
          <w:rFonts w:asciiTheme="majorBidi" w:hAnsiTheme="majorBidi" w:cstheme="majorBidi"/>
          <w:sz w:val="20"/>
          <w:szCs w:val="20"/>
          <w:highlight w:val="yellow"/>
        </w:rPr>
        <w:t>; it places limits on many aspects of government action and protects human rights.</w:t>
      </w:r>
    </w:p>
    <w:p w:rsidR="00FB153D" w:rsidRPr="00E23CF7" w:rsidRDefault="00C829F1" w:rsidP="00842935">
      <w:pPr>
        <w:rPr>
          <w:rFonts w:asciiTheme="majorBidi" w:hAnsiTheme="majorBidi" w:cstheme="majorBidi"/>
          <w:sz w:val="20"/>
          <w:szCs w:val="20"/>
        </w:rPr>
      </w:pPr>
      <w:r w:rsidRPr="00E23CF7">
        <w:rPr>
          <w:rFonts w:asciiTheme="majorBidi" w:hAnsiTheme="majorBidi" w:cstheme="majorBidi"/>
          <w:sz w:val="20"/>
          <w:szCs w:val="20"/>
        </w:rPr>
        <w:tab/>
      </w:r>
      <w:r w:rsidR="00FB153D" w:rsidRPr="00E23CF7">
        <w:rPr>
          <w:rFonts w:asciiTheme="majorBidi" w:hAnsiTheme="majorBidi" w:cstheme="majorBidi"/>
          <w:sz w:val="20"/>
          <w:szCs w:val="20"/>
          <w:highlight w:val="yellow"/>
        </w:rPr>
        <w:t>First, we should note that the Charter is entrenched in the Constitution: it cannot be repealed by an ordinary act of Parliament or of provincial legislatures in each of the areas where formerly they were able to pass and repeal laws at their will.</w:t>
      </w:r>
      <w:r w:rsidR="00FB153D" w:rsidRPr="00E23CF7">
        <w:rPr>
          <w:rFonts w:asciiTheme="majorBidi" w:hAnsiTheme="majorBidi" w:cstheme="majorBidi"/>
          <w:sz w:val="20"/>
          <w:szCs w:val="20"/>
        </w:rPr>
        <w:t xml:space="preserve"> Section 52 (1) states: </w:t>
      </w:r>
    </w:p>
    <w:p w:rsidR="00FB153D" w:rsidRPr="00097537" w:rsidRDefault="00FB153D" w:rsidP="00842935">
      <w:pPr>
        <w:rPr>
          <w:rFonts w:asciiTheme="majorBidi" w:hAnsiTheme="majorBidi" w:cstheme="majorBidi"/>
          <w:sz w:val="20"/>
          <w:szCs w:val="20"/>
        </w:rPr>
      </w:pPr>
      <w:r w:rsidRPr="00E23CF7">
        <w:rPr>
          <w:rFonts w:asciiTheme="majorBidi" w:hAnsiTheme="majorBidi" w:cstheme="majorBidi"/>
          <w:sz w:val="20"/>
          <w:szCs w:val="20"/>
        </w:rPr>
        <w:tab/>
        <w:t xml:space="preserve">The Constitution of Canada is the supreme law of Canada, and any law that is inconsistent </w:t>
      </w:r>
      <w:r w:rsidRPr="00E23CF7">
        <w:rPr>
          <w:rFonts w:asciiTheme="majorBidi" w:hAnsiTheme="majorBidi" w:cstheme="majorBidi"/>
          <w:sz w:val="20"/>
          <w:szCs w:val="20"/>
        </w:rPr>
        <w:tab/>
        <w:t xml:space="preserve">with the provisions of the </w:t>
      </w:r>
      <w:r w:rsidRPr="00097537">
        <w:rPr>
          <w:rFonts w:asciiTheme="majorBidi" w:hAnsiTheme="majorBidi" w:cstheme="majorBidi"/>
          <w:sz w:val="20"/>
          <w:szCs w:val="20"/>
        </w:rPr>
        <w:t xml:space="preserve">Constitution is, to the extent of the inconsistency, of no force or </w:t>
      </w:r>
      <w:r w:rsidRPr="00097537">
        <w:rPr>
          <w:rFonts w:asciiTheme="majorBidi" w:hAnsiTheme="majorBidi" w:cstheme="majorBidi"/>
          <w:sz w:val="20"/>
          <w:szCs w:val="20"/>
        </w:rPr>
        <w:tab/>
        <w:t>effect.</w:t>
      </w:r>
    </w:p>
    <w:p w:rsidR="00FB153D" w:rsidRPr="00097537" w:rsidRDefault="00FB153D" w:rsidP="00842935">
      <w:pPr>
        <w:rPr>
          <w:rFonts w:asciiTheme="majorBidi" w:hAnsiTheme="majorBidi" w:cstheme="majorBidi"/>
          <w:sz w:val="20"/>
          <w:szCs w:val="20"/>
        </w:rPr>
      </w:pPr>
      <w:r w:rsidRPr="00097537">
        <w:rPr>
          <w:rFonts w:asciiTheme="majorBidi" w:hAnsiTheme="majorBidi" w:cstheme="majorBidi"/>
          <w:sz w:val="20"/>
          <w:szCs w:val="20"/>
        </w:rPr>
        <w:t xml:space="preserve">Any change in the Charter can only occur by way of amendment as provided for in the Constitution Act – that is, by </w:t>
      </w:r>
      <w:r w:rsidR="000574E4" w:rsidRPr="00097537">
        <w:rPr>
          <w:rFonts w:asciiTheme="majorBidi" w:hAnsiTheme="majorBidi" w:cstheme="majorBidi"/>
          <w:sz w:val="20"/>
          <w:szCs w:val="20"/>
        </w:rPr>
        <w:t>consent</w:t>
      </w:r>
      <w:r w:rsidRPr="00097537">
        <w:rPr>
          <w:rFonts w:asciiTheme="majorBidi" w:hAnsiTheme="majorBidi" w:cstheme="majorBidi"/>
          <w:sz w:val="20"/>
          <w:szCs w:val="20"/>
        </w:rPr>
        <w:t xml:space="preserve"> of the Parliament of Canada and the legislatures of at least two-thirds of the provinces containing at least 50% of the population of all the provinces. We can see then that the Charter is much more difficult to change than is an ordinary statute.</w:t>
      </w:r>
    </w:p>
    <w:p w:rsidR="00856EB9" w:rsidRPr="00097537" w:rsidRDefault="00C829F1" w:rsidP="00842935">
      <w:pPr>
        <w:rPr>
          <w:rFonts w:asciiTheme="majorBidi" w:hAnsiTheme="majorBidi" w:cstheme="majorBidi"/>
          <w:sz w:val="20"/>
          <w:szCs w:val="20"/>
        </w:rPr>
      </w:pPr>
      <w:r w:rsidRPr="00097537">
        <w:rPr>
          <w:rFonts w:asciiTheme="majorBidi" w:hAnsiTheme="majorBidi" w:cstheme="majorBidi"/>
          <w:sz w:val="20"/>
          <w:szCs w:val="20"/>
        </w:rPr>
        <w:tab/>
      </w:r>
      <w:r w:rsidR="0003571C" w:rsidRPr="00097537">
        <w:rPr>
          <w:rFonts w:asciiTheme="majorBidi" w:hAnsiTheme="majorBidi" w:cstheme="majorBidi"/>
          <w:sz w:val="20"/>
          <w:szCs w:val="20"/>
          <w:highlight w:val="yellow"/>
        </w:rPr>
        <w:t>Second, subject to the important qualifications in the following paragraphs, rights entrenched in the Charter cannot be infringed upon by ordinary legislation</w:t>
      </w:r>
      <w:r w:rsidR="0003571C" w:rsidRPr="00097537">
        <w:rPr>
          <w:rFonts w:asciiTheme="majorBidi" w:hAnsiTheme="majorBidi" w:cstheme="majorBidi"/>
          <w:sz w:val="20"/>
          <w:szCs w:val="20"/>
        </w:rPr>
        <w:t>: to the extent that a statute offends a right in the Charter, the statute will be declared invalid.</w:t>
      </w:r>
    </w:p>
    <w:p w:rsidR="004C1427" w:rsidRPr="00097537" w:rsidRDefault="00C829F1" w:rsidP="00842935">
      <w:pPr>
        <w:rPr>
          <w:rFonts w:asciiTheme="majorBidi" w:hAnsiTheme="majorBidi" w:cstheme="majorBidi"/>
          <w:sz w:val="20"/>
          <w:szCs w:val="20"/>
        </w:rPr>
      </w:pPr>
      <w:r w:rsidRPr="00097537">
        <w:rPr>
          <w:rFonts w:asciiTheme="majorBidi" w:hAnsiTheme="majorBidi" w:cstheme="majorBidi"/>
          <w:sz w:val="20"/>
          <w:szCs w:val="20"/>
        </w:rPr>
        <w:tab/>
      </w:r>
      <w:r w:rsidR="00856EB9" w:rsidRPr="00097537">
        <w:rPr>
          <w:rFonts w:asciiTheme="majorBidi" w:hAnsiTheme="majorBidi" w:cstheme="majorBidi"/>
          <w:sz w:val="20"/>
          <w:szCs w:val="20"/>
          <w:highlight w:val="yellow"/>
        </w:rPr>
        <w:t xml:space="preserve">Third, the Charter includes </w:t>
      </w:r>
      <w:r w:rsidR="00856EB9" w:rsidRPr="00097537">
        <w:rPr>
          <w:rFonts w:asciiTheme="majorBidi" w:hAnsiTheme="majorBidi" w:cstheme="majorBidi"/>
          <w:b/>
          <w:sz w:val="20"/>
          <w:szCs w:val="20"/>
          <w:highlight w:val="yellow"/>
        </w:rPr>
        <w:t>section 33</w:t>
      </w:r>
      <w:r w:rsidR="00856EB9" w:rsidRPr="00097537">
        <w:rPr>
          <w:rFonts w:asciiTheme="majorBidi" w:hAnsiTheme="majorBidi" w:cstheme="majorBidi"/>
          <w:sz w:val="20"/>
          <w:szCs w:val="20"/>
          <w:highlight w:val="yellow"/>
        </w:rPr>
        <w:t>, which permits a legislature to override certain other sections.</w:t>
      </w:r>
      <w:r w:rsidR="00856EB9" w:rsidRPr="00097537">
        <w:rPr>
          <w:rFonts w:asciiTheme="majorBidi" w:hAnsiTheme="majorBidi" w:cstheme="majorBidi"/>
          <w:sz w:val="20"/>
          <w:szCs w:val="20"/>
        </w:rPr>
        <w:t xml:space="preserve"> </w:t>
      </w:r>
      <w:r w:rsidR="00856EB9" w:rsidRPr="00097537">
        <w:rPr>
          <w:rFonts w:asciiTheme="majorBidi" w:hAnsiTheme="majorBidi" w:cstheme="majorBidi"/>
          <w:sz w:val="20"/>
          <w:szCs w:val="20"/>
          <w:highlight w:val="yellow"/>
        </w:rPr>
        <w:t xml:space="preserve">That is if a </w:t>
      </w:r>
      <w:r w:rsidR="00D30E63" w:rsidRPr="00097537">
        <w:rPr>
          <w:rFonts w:asciiTheme="majorBidi" w:hAnsiTheme="majorBidi" w:cstheme="majorBidi"/>
          <w:sz w:val="20"/>
          <w:szCs w:val="20"/>
          <w:highlight w:val="yellow"/>
        </w:rPr>
        <w:t>statute</w:t>
      </w:r>
      <w:r w:rsidR="00856EB9" w:rsidRPr="00097537">
        <w:rPr>
          <w:rFonts w:asciiTheme="majorBidi" w:hAnsiTheme="majorBidi" w:cstheme="majorBidi"/>
          <w:sz w:val="20"/>
          <w:szCs w:val="20"/>
          <w:highlight w:val="yellow"/>
        </w:rPr>
        <w:t xml:space="preserve"> states expressly that it “shall operate notwithstanding” those specified sections, a legislature may infringe some of the most important rights guaranteed by the Charter. Section 33 also contains a so-called sunset clause: the overriding section of the statute expires five </w:t>
      </w:r>
      <w:r w:rsidR="00D30E63" w:rsidRPr="00097537">
        <w:rPr>
          <w:rFonts w:asciiTheme="majorBidi" w:hAnsiTheme="majorBidi" w:cstheme="majorBidi"/>
          <w:sz w:val="20"/>
          <w:szCs w:val="20"/>
          <w:highlight w:val="yellow"/>
        </w:rPr>
        <w:t>years</w:t>
      </w:r>
      <w:r w:rsidR="00856EB9" w:rsidRPr="00097537">
        <w:rPr>
          <w:rFonts w:asciiTheme="majorBidi" w:hAnsiTheme="majorBidi" w:cstheme="majorBidi"/>
          <w:sz w:val="20"/>
          <w:szCs w:val="20"/>
          <w:highlight w:val="yellow"/>
        </w:rPr>
        <w:t xml:space="preserve"> after it comes into force unless it is re-enacted by the legislature</w:t>
      </w:r>
      <w:r w:rsidR="00856EB9" w:rsidRPr="00097537">
        <w:rPr>
          <w:rFonts w:asciiTheme="majorBidi" w:hAnsiTheme="majorBidi" w:cstheme="majorBidi"/>
          <w:sz w:val="20"/>
          <w:szCs w:val="20"/>
        </w:rPr>
        <w:t xml:space="preserve"> – and continues to expire after each further five years.</w:t>
      </w:r>
      <w:r w:rsidR="004C1427" w:rsidRPr="00097537">
        <w:rPr>
          <w:rFonts w:asciiTheme="majorBidi" w:hAnsiTheme="majorBidi" w:cstheme="majorBidi"/>
          <w:sz w:val="20"/>
          <w:szCs w:val="20"/>
        </w:rPr>
        <w:t xml:space="preserve"> </w:t>
      </w:r>
      <w:r w:rsidR="004C1427" w:rsidRPr="00097537">
        <w:rPr>
          <w:rFonts w:asciiTheme="majorBidi" w:hAnsiTheme="majorBidi" w:cstheme="majorBidi"/>
          <w:sz w:val="20"/>
          <w:szCs w:val="20"/>
          <w:highlight w:val="yellow"/>
        </w:rPr>
        <w:t>Section 33 is the “Notwithstanding Clause”.</w:t>
      </w:r>
    </w:p>
    <w:p w:rsidR="004C1427" w:rsidRPr="00097537" w:rsidRDefault="00C829F1" w:rsidP="00842935">
      <w:pPr>
        <w:rPr>
          <w:rFonts w:asciiTheme="majorBidi" w:hAnsiTheme="majorBidi" w:cstheme="majorBidi"/>
          <w:sz w:val="20"/>
          <w:szCs w:val="20"/>
        </w:rPr>
      </w:pPr>
      <w:r w:rsidRPr="00097537">
        <w:rPr>
          <w:rFonts w:asciiTheme="majorBidi" w:hAnsiTheme="majorBidi" w:cstheme="majorBidi"/>
          <w:sz w:val="20"/>
          <w:szCs w:val="20"/>
        </w:rPr>
        <w:tab/>
      </w:r>
      <w:r w:rsidR="004C1427" w:rsidRPr="00097537">
        <w:rPr>
          <w:rFonts w:asciiTheme="majorBidi" w:hAnsiTheme="majorBidi" w:cstheme="majorBidi"/>
          <w:sz w:val="20"/>
          <w:szCs w:val="20"/>
          <w:highlight w:val="yellow"/>
        </w:rPr>
        <w:t xml:space="preserve">Fourth, none of the rights set out in the Charter is absolute: </w:t>
      </w:r>
      <w:r w:rsidR="004C1427" w:rsidRPr="00097537">
        <w:rPr>
          <w:rFonts w:asciiTheme="majorBidi" w:hAnsiTheme="majorBidi" w:cstheme="majorBidi"/>
          <w:b/>
          <w:sz w:val="20"/>
          <w:szCs w:val="20"/>
          <w:highlight w:val="yellow"/>
        </w:rPr>
        <w:t>section 1</w:t>
      </w:r>
      <w:r w:rsidR="004C1427" w:rsidRPr="00097537">
        <w:rPr>
          <w:rFonts w:asciiTheme="majorBidi" w:hAnsiTheme="majorBidi" w:cstheme="majorBidi"/>
          <w:sz w:val="20"/>
          <w:szCs w:val="20"/>
          <w:highlight w:val="yellow"/>
        </w:rPr>
        <w:t xml:space="preserve"> states that they are all subject “to such reasonable limits prescribed by law as can be demonstrably justified in a free and democratic society.”</w:t>
      </w:r>
      <w:r w:rsidR="004C1427" w:rsidRPr="00097537">
        <w:rPr>
          <w:rFonts w:asciiTheme="majorBidi" w:hAnsiTheme="majorBidi" w:cstheme="majorBidi"/>
          <w:sz w:val="20"/>
          <w:szCs w:val="20"/>
        </w:rPr>
        <w:t xml:space="preserve"> The problem of what amounts to “reasonable limits” arises whenever a complainant claims that a right entrenched in the Charter, such as the freedom of expression, has been infringed.</w:t>
      </w:r>
    </w:p>
    <w:p w:rsidR="004C1427" w:rsidRPr="00097537" w:rsidRDefault="00C829F1" w:rsidP="00842935">
      <w:pPr>
        <w:rPr>
          <w:rFonts w:asciiTheme="majorBidi" w:hAnsiTheme="majorBidi" w:cstheme="majorBidi"/>
          <w:sz w:val="20"/>
          <w:szCs w:val="20"/>
        </w:rPr>
      </w:pPr>
      <w:r w:rsidRPr="00097537">
        <w:rPr>
          <w:rFonts w:asciiTheme="majorBidi" w:hAnsiTheme="majorBidi" w:cstheme="majorBidi"/>
          <w:sz w:val="20"/>
          <w:szCs w:val="20"/>
        </w:rPr>
        <w:tab/>
      </w:r>
      <w:r w:rsidR="004C1427" w:rsidRPr="00097537">
        <w:rPr>
          <w:rFonts w:asciiTheme="majorBidi" w:hAnsiTheme="majorBidi" w:cstheme="majorBidi"/>
          <w:sz w:val="20"/>
          <w:szCs w:val="20"/>
          <w:highlight w:val="yellow"/>
        </w:rPr>
        <w:t>In general, a statute is presumed to be valid – that is, to be within the power of a legislature passing it</w:t>
      </w:r>
      <w:r w:rsidR="004C1427" w:rsidRPr="00097537">
        <w:rPr>
          <w:rFonts w:asciiTheme="majorBidi" w:hAnsiTheme="majorBidi" w:cstheme="majorBidi"/>
          <w:sz w:val="20"/>
          <w:szCs w:val="20"/>
        </w:rPr>
        <w:t xml:space="preserve">: a person attacking it must show why it is invalid. However, a person </w:t>
      </w:r>
      <w:proofErr w:type="gramStart"/>
      <w:r w:rsidR="004C1427" w:rsidRPr="00097537">
        <w:rPr>
          <w:rFonts w:asciiTheme="majorBidi" w:hAnsiTheme="majorBidi" w:cstheme="majorBidi"/>
          <w:sz w:val="20"/>
          <w:szCs w:val="20"/>
        </w:rPr>
        <w:t>need</w:t>
      </w:r>
      <w:proofErr w:type="gramEnd"/>
      <w:r w:rsidR="004C1427" w:rsidRPr="00097537">
        <w:rPr>
          <w:rFonts w:asciiTheme="majorBidi" w:hAnsiTheme="majorBidi" w:cstheme="majorBidi"/>
          <w:sz w:val="20"/>
          <w:szCs w:val="20"/>
        </w:rPr>
        <w:t xml:space="preserve"> show only that one of his constitutionally guaranteed rights has been </w:t>
      </w:r>
      <w:r w:rsidR="00D30E63" w:rsidRPr="00097537">
        <w:rPr>
          <w:rFonts w:asciiTheme="majorBidi" w:hAnsiTheme="majorBidi" w:cstheme="majorBidi"/>
          <w:sz w:val="20"/>
          <w:szCs w:val="20"/>
        </w:rPr>
        <w:t>infringed</w:t>
      </w:r>
      <w:r w:rsidR="004C1427" w:rsidRPr="00097537">
        <w:rPr>
          <w:rFonts w:asciiTheme="majorBidi" w:hAnsiTheme="majorBidi" w:cstheme="majorBidi"/>
          <w:sz w:val="20"/>
          <w:szCs w:val="20"/>
        </w:rPr>
        <w:t xml:space="preserve"> by a provision in a </w:t>
      </w:r>
      <w:r w:rsidR="00D30E63" w:rsidRPr="00097537">
        <w:rPr>
          <w:rFonts w:asciiTheme="majorBidi" w:hAnsiTheme="majorBidi" w:cstheme="majorBidi"/>
          <w:sz w:val="20"/>
          <w:szCs w:val="20"/>
        </w:rPr>
        <w:t>statute</w:t>
      </w:r>
      <w:r w:rsidR="004C1427" w:rsidRPr="00097537">
        <w:rPr>
          <w:rFonts w:asciiTheme="majorBidi" w:hAnsiTheme="majorBidi" w:cstheme="majorBidi"/>
          <w:sz w:val="20"/>
          <w:szCs w:val="20"/>
        </w:rPr>
        <w:t xml:space="preserve">; the provision would then be presumed invalid unless the government could persuade the court that the infringement was “demonstrably justified.” </w:t>
      </w:r>
      <w:proofErr w:type="gramStart"/>
      <w:r w:rsidR="004C1427" w:rsidRPr="00097537">
        <w:rPr>
          <w:rFonts w:asciiTheme="majorBidi" w:hAnsiTheme="majorBidi" w:cstheme="majorBidi"/>
          <w:sz w:val="20"/>
          <w:szCs w:val="20"/>
        </w:rPr>
        <w:t>So</w:t>
      </w:r>
      <w:proofErr w:type="gramEnd"/>
      <w:r w:rsidR="004C1427" w:rsidRPr="00097537">
        <w:rPr>
          <w:rFonts w:asciiTheme="majorBidi" w:hAnsiTheme="majorBidi" w:cstheme="majorBidi"/>
          <w:sz w:val="20"/>
          <w:szCs w:val="20"/>
        </w:rPr>
        <w:t xml:space="preserve"> the burden shifts to the government to show that the section of a statute that interferes with the courts will be to the legislatures. In what circumstances will judges say, “Since the elected majority think this infringement is justified, we will not interfere” rather that “The will of the majority does not justify this interference with individual rights”?</w:t>
      </w:r>
    </w:p>
    <w:p w:rsidR="004C1427" w:rsidRPr="00097537" w:rsidRDefault="00C829F1" w:rsidP="00842935">
      <w:pPr>
        <w:rPr>
          <w:rFonts w:asciiTheme="majorBidi" w:hAnsiTheme="majorBidi" w:cstheme="majorBidi"/>
          <w:sz w:val="20"/>
          <w:szCs w:val="20"/>
        </w:rPr>
      </w:pPr>
      <w:r w:rsidRPr="00097537">
        <w:rPr>
          <w:rFonts w:asciiTheme="majorBidi" w:hAnsiTheme="majorBidi" w:cstheme="majorBidi"/>
          <w:sz w:val="20"/>
          <w:szCs w:val="20"/>
        </w:rPr>
        <w:tab/>
      </w:r>
      <w:r w:rsidR="004C1427" w:rsidRPr="00097537">
        <w:rPr>
          <w:rFonts w:asciiTheme="majorBidi" w:hAnsiTheme="majorBidi" w:cstheme="majorBidi"/>
          <w:sz w:val="20"/>
          <w:szCs w:val="20"/>
          <w:highlight w:val="yellow"/>
        </w:rPr>
        <w:t>Fifth, the Charter applies to governments and government activities</w:t>
      </w:r>
      <w:r w:rsidR="004C1427" w:rsidRPr="00097537">
        <w:rPr>
          <w:rFonts w:asciiTheme="majorBidi" w:hAnsiTheme="majorBidi" w:cstheme="majorBidi"/>
          <w:sz w:val="20"/>
          <w:szCs w:val="20"/>
        </w:rPr>
        <w:t>; it has limited application between private persons. In the private sector, the protection of human rights has been a matter for human rights codes passed by each of the provinces and by Parliament (to cover those activities that are under federal jurisdiction).</w:t>
      </w:r>
    </w:p>
    <w:p w:rsidR="004C1427" w:rsidRPr="00097537" w:rsidRDefault="004C1427" w:rsidP="00842935">
      <w:pPr>
        <w:rPr>
          <w:rFonts w:asciiTheme="majorBidi" w:hAnsiTheme="majorBidi" w:cstheme="majorBidi"/>
          <w:sz w:val="20"/>
          <w:szCs w:val="20"/>
        </w:rPr>
      </w:pPr>
    </w:p>
    <w:p w:rsidR="003839E9" w:rsidRPr="00097537" w:rsidRDefault="003839E9" w:rsidP="00842935">
      <w:pPr>
        <w:rPr>
          <w:rFonts w:asciiTheme="majorBidi" w:hAnsiTheme="majorBidi" w:cstheme="majorBidi"/>
          <w:sz w:val="20"/>
          <w:szCs w:val="20"/>
        </w:rPr>
      </w:pPr>
    </w:p>
    <w:p w:rsidR="003839E9" w:rsidRPr="00097537" w:rsidRDefault="003839E9" w:rsidP="00842935">
      <w:pPr>
        <w:rPr>
          <w:rFonts w:asciiTheme="majorBidi" w:hAnsiTheme="majorBidi" w:cstheme="majorBidi"/>
          <w:sz w:val="20"/>
          <w:szCs w:val="20"/>
        </w:rPr>
      </w:pPr>
    </w:p>
    <w:p w:rsidR="003839E9" w:rsidRPr="00097537" w:rsidRDefault="003839E9" w:rsidP="00842935">
      <w:pPr>
        <w:rPr>
          <w:rFonts w:asciiTheme="majorBidi" w:hAnsiTheme="majorBidi" w:cstheme="majorBidi"/>
          <w:sz w:val="20"/>
          <w:szCs w:val="20"/>
        </w:rPr>
      </w:pPr>
    </w:p>
    <w:p w:rsidR="003839E9" w:rsidRPr="00097537" w:rsidRDefault="003839E9" w:rsidP="00842935">
      <w:pPr>
        <w:rPr>
          <w:rFonts w:asciiTheme="majorBidi" w:hAnsiTheme="majorBidi" w:cstheme="majorBidi"/>
          <w:sz w:val="20"/>
          <w:szCs w:val="20"/>
        </w:rPr>
      </w:pPr>
    </w:p>
    <w:p w:rsidR="003839E9" w:rsidRPr="00097537" w:rsidRDefault="003839E9" w:rsidP="00842935">
      <w:pPr>
        <w:rPr>
          <w:rFonts w:asciiTheme="majorBidi" w:hAnsiTheme="majorBidi" w:cstheme="majorBidi"/>
          <w:sz w:val="20"/>
          <w:szCs w:val="20"/>
        </w:rPr>
      </w:pPr>
    </w:p>
    <w:p w:rsidR="00B27AE6" w:rsidRPr="00097537" w:rsidRDefault="003839E9" w:rsidP="00B27AE6">
      <w:pPr>
        <w:pStyle w:val="ListParagraph"/>
        <w:numPr>
          <w:ilvl w:val="0"/>
          <w:numId w:val="10"/>
        </w:numPr>
        <w:rPr>
          <w:rFonts w:asciiTheme="majorBidi" w:hAnsiTheme="majorBidi" w:cstheme="majorBidi"/>
          <w:sz w:val="20"/>
          <w:szCs w:val="20"/>
        </w:rPr>
      </w:pPr>
      <w:r w:rsidRPr="00097537">
        <w:rPr>
          <w:rFonts w:asciiTheme="majorBidi" w:hAnsiTheme="majorBidi" w:cstheme="majorBidi"/>
          <w:sz w:val="20"/>
          <w:szCs w:val="20"/>
        </w:rPr>
        <w:t>First, we should note that the Charter is entrenched in the Constitution: it cannot be repealed by an ordinary act of Parliament or of provincial legislatures in each of the areas where formerly they were able to pass and repeal laws at their will.</w:t>
      </w:r>
    </w:p>
    <w:p w:rsidR="003839E9" w:rsidRPr="00097537" w:rsidRDefault="00B27AE6" w:rsidP="00B27AE6">
      <w:pPr>
        <w:pStyle w:val="ListParagraph"/>
        <w:numPr>
          <w:ilvl w:val="0"/>
          <w:numId w:val="10"/>
        </w:numPr>
        <w:rPr>
          <w:rFonts w:asciiTheme="majorBidi" w:hAnsiTheme="majorBidi" w:cstheme="majorBidi"/>
          <w:sz w:val="20"/>
          <w:szCs w:val="20"/>
        </w:rPr>
      </w:pPr>
      <w:r w:rsidRPr="00097537">
        <w:rPr>
          <w:rFonts w:asciiTheme="majorBidi" w:hAnsiTheme="majorBidi" w:cstheme="majorBidi"/>
          <w:sz w:val="20"/>
          <w:szCs w:val="20"/>
        </w:rPr>
        <w:t>Second, subject to the important qualifications in the following paragraphs, rights entrenched in the Charter cannot be infringed upon by ordinary legislation</w:t>
      </w:r>
    </w:p>
    <w:p w:rsidR="00B27AE6" w:rsidRPr="00097537" w:rsidRDefault="00B27AE6" w:rsidP="00B27AE6">
      <w:pPr>
        <w:pStyle w:val="ListParagraph"/>
        <w:numPr>
          <w:ilvl w:val="0"/>
          <w:numId w:val="10"/>
        </w:numPr>
        <w:spacing w:before="100" w:beforeAutospacing="1" w:after="100" w:afterAutospacing="1"/>
        <w:rPr>
          <w:rFonts w:asciiTheme="majorBidi" w:eastAsia="Times New Roman" w:hAnsiTheme="majorBidi" w:cstheme="majorBidi"/>
          <w:sz w:val="20"/>
          <w:szCs w:val="20"/>
          <w:lang w:val="en-CA"/>
        </w:rPr>
      </w:pPr>
      <w:r w:rsidRPr="00097537">
        <w:rPr>
          <w:rFonts w:asciiTheme="majorBidi" w:eastAsia="Times New Roman" w:hAnsiTheme="majorBidi" w:cstheme="majorBidi"/>
          <w:sz w:val="20"/>
          <w:szCs w:val="20"/>
          <w:lang w:val="en-CA"/>
        </w:rPr>
        <w:t xml:space="preserve">Third, the Charter includes section 33, which permits a legislature to override certain other sections. That is, if a statute states expressly that it “shall operate notwithstanding” </w:t>
      </w:r>
    </w:p>
    <w:p w:rsidR="00B27AE6" w:rsidRPr="00097537" w:rsidRDefault="00B27AE6" w:rsidP="00B27AE6">
      <w:pPr>
        <w:pStyle w:val="ListParagraph"/>
        <w:numPr>
          <w:ilvl w:val="0"/>
          <w:numId w:val="10"/>
        </w:numPr>
        <w:spacing w:before="100" w:beforeAutospacing="1" w:after="100" w:afterAutospacing="1"/>
        <w:rPr>
          <w:rFonts w:asciiTheme="majorBidi" w:eastAsia="Times New Roman" w:hAnsiTheme="majorBidi" w:cstheme="majorBidi"/>
          <w:sz w:val="20"/>
          <w:szCs w:val="20"/>
          <w:lang w:val="en-CA"/>
        </w:rPr>
      </w:pPr>
      <w:r w:rsidRPr="00097537">
        <w:rPr>
          <w:rFonts w:asciiTheme="majorBidi" w:eastAsia="Times New Roman" w:hAnsiTheme="majorBidi" w:cstheme="majorBidi"/>
          <w:sz w:val="20"/>
          <w:szCs w:val="20"/>
          <w:lang w:val="en-CA"/>
        </w:rPr>
        <w:t>Fourth, none of the rights set out in the Charter is absolute: section 1 states that they are all subject “to such reasonable limits prescribed by law as can be demonstrably justified in a free and democratic society.”</w:t>
      </w:r>
      <w:r w:rsidRPr="00097537">
        <w:rPr>
          <w:rFonts w:asciiTheme="majorBidi" w:eastAsia="Times New Roman" w:hAnsiTheme="majorBidi" w:cstheme="majorBidi"/>
          <w:position w:val="6"/>
          <w:sz w:val="20"/>
          <w:szCs w:val="20"/>
          <w:lang w:val="en-CA"/>
        </w:rPr>
        <w:t xml:space="preserve">12A </w:t>
      </w:r>
      <w:r w:rsidRPr="00097537">
        <w:rPr>
          <w:rFonts w:asciiTheme="majorBidi" w:eastAsia="Times New Roman" w:hAnsiTheme="majorBidi" w:cstheme="majorBidi"/>
          <w:sz w:val="20"/>
          <w:szCs w:val="20"/>
          <w:lang w:val="en-CA"/>
        </w:rPr>
        <w:t xml:space="preserve">The problem of what amounts to “reasonable limits” arises whenever a complainant claims that a right entrenched in the Charter, such as the freedom of expression, has been infringed. </w:t>
      </w:r>
    </w:p>
    <w:p w:rsidR="00B27AE6" w:rsidRPr="00097537" w:rsidRDefault="00B27AE6" w:rsidP="00B27AE6">
      <w:pPr>
        <w:pStyle w:val="ListParagraph"/>
        <w:numPr>
          <w:ilvl w:val="0"/>
          <w:numId w:val="10"/>
        </w:numPr>
        <w:rPr>
          <w:rFonts w:asciiTheme="majorBidi" w:hAnsiTheme="majorBidi" w:cstheme="majorBidi"/>
          <w:sz w:val="20"/>
          <w:szCs w:val="20"/>
        </w:rPr>
      </w:pPr>
      <w:r w:rsidRPr="00097537">
        <w:rPr>
          <w:rFonts w:asciiTheme="majorBidi" w:hAnsiTheme="majorBidi" w:cstheme="majorBidi"/>
          <w:sz w:val="20"/>
          <w:szCs w:val="20"/>
        </w:rPr>
        <w:t>Fifth, the Charter applies to governments and government activities; it has limited application between private persons. In the private sector, the protection of human rights has been a matter for human rights codes passed by each of the provinces and by Parliament (to cover those activities that are under federal jurisdiction).</w:t>
      </w:r>
    </w:p>
    <w:p w:rsidR="003839E9" w:rsidRPr="00097537" w:rsidRDefault="003839E9" w:rsidP="00842935">
      <w:pPr>
        <w:rPr>
          <w:rFonts w:asciiTheme="majorBidi" w:hAnsiTheme="majorBidi" w:cstheme="majorBidi"/>
          <w:sz w:val="20"/>
          <w:szCs w:val="20"/>
        </w:rPr>
      </w:pPr>
    </w:p>
    <w:p w:rsidR="004C1427" w:rsidRPr="00097537" w:rsidRDefault="004C1427" w:rsidP="00842935">
      <w:pPr>
        <w:rPr>
          <w:rFonts w:asciiTheme="majorBidi" w:hAnsiTheme="majorBidi" w:cstheme="majorBidi"/>
          <w:sz w:val="20"/>
          <w:szCs w:val="20"/>
          <w:u w:val="single"/>
        </w:rPr>
      </w:pPr>
      <w:r w:rsidRPr="00097537">
        <w:rPr>
          <w:rFonts w:asciiTheme="majorBidi" w:hAnsiTheme="majorBidi" w:cstheme="majorBidi"/>
          <w:sz w:val="20"/>
          <w:szCs w:val="20"/>
          <w:u w:val="single"/>
        </w:rPr>
        <w:t xml:space="preserve">The Rights and </w:t>
      </w:r>
      <w:r w:rsidR="00D30E63" w:rsidRPr="00097537">
        <w:rPr>
          <w:rFonts w:asciiTheme="majorBidi" w:hAnsiTheme="majorBidi" w:cstheme="majorBidi"/>
          <w:sz w:val="20"/>
          <w:szCs w:val="20"/>
          <w:u w:val="single"/>
        </w:rPr>
        <w:t>Freedoms</w:t>
      </w:r>
      <w:r w:rsidRPr="00097537">
        <w:rPr>
          <w:rFonts w:asciiTheme="majorBidi" w:hAnsiTheme="majorBidi" w:cstheme="majorBidi"/>
          <w:sz w:val="20"/>
          <w:szCs w:val="20"/>
          <w:u w:val="single"/>
        </w:rPr>
        <w:t xml:space="preserve"> Protected by the Charter</w:t>
      </w:r>
    </w:p>
    <w:p w:rsidR="004C1427" w:rsidRPr="00097537" w:rsidRDefault="004C1427" w:rsidP="00842935">
      <w:pPr>
        <w:rPr>
          <w:rFonts w:asciiTheme="majorBidi" w:hAnsiTheme="majorBidi" w:cstheme="majorBidi"/>
          <w:b/>
          <w:sz w:val="20"/>
          <w:szCs w:val="20"/>
        </w:rPr>
      </w:pPr>
      <w:r w:rsidRPr="00097537">
        <w:rPr>
          <w:rFonts w:asciiTheme="majorBidi" w:hAnsiTheme="majorBidi" w:cstheme="majorBidi"/>
          <w:b/>
          <w:sz w:val="20"/>
          <w:szCs w:val="20"/>
          <w:highlight w:val="yellow"/>
        </w:rPr>
        <w:t>Fundamental Freedoms</w:t>
      </w:r>
    </w:p>
    <w:p w:rsidR="004C1427" w:rsidRPr="00097537" w:rsidRDefault="004C1427" w:rsidP="00842935">
      <w:pPr>
        <w:rPr>
          <w:rFonts w:asciiTheme="majorBidi" w:hAnsiTheme="majorBidi" w:cstheme="majorBidi"/>
          <w:sz w:val="20"/>
          <w:szCs w:val="20"/>
        </w:rPr>
      </w:pPr>
      <w:r w:rsidRPr="00097537">
        <w:rPr>
          <w:rFonts w:asciiTheme="majorBidi" w:hAnsiTheme="majorBidi" w:cstheme="majorBidi"/>
          <w:sz w:val="20"/>
          <w:szCs w:val="20"/>
        </w:rPr>
        <w:t>2. Everyone has the following fundamental freedoms:</w:t>
      </w:r>
    </w:p>
    <w:p w:rsidR="004C1427" w:rsidRPr="00097537" w:rsidRDefault="004C1427" w:rsidP="00842935">
      <w:pPr>
        <w:rPr>
          <w:rFonts w:asciiTheme="majorBidi" w:hAnsiTheme="majorBidi" w:cstheme="majorBidi"/>
          <w:sz w:val="20"/>
          <w:szCs w:val="20"/>
        </w:rPr>
      </w:pPr>
      <w:r w:rsidRPr="00097537">
        <w:rPr>
          <w:rFonts w:asciiTheme="majorBidi" w:hAnsiTheme="majorBidi" w:cstheme="majorBidi"/>
          <w:sz w:val="20"/>
          <w:szCs w:val="20"/>
        </w:rPr>
        <w:t>a) freedom of conscience and religion;</w:t>
      </w:r>
    </w:p>
    <w:p w:rsidR="00792B51" w:rsidRPr="00097537" w:rsidRDefault="004C1427" w:rsidP="00842935">
      <w:pPr>
        <w:rPr>
          <w:rFonts w:asciiTheme="majorBidi" w:hAnsiTheme="majorBidi" w:cstheme="majorBidi"/>
          <w:sz w:val="20"/>
          <w:szCs w:val="20"/>
        </w:rPr>
      </w:pPr>
      <w:r w:rsidRPr="00097537">
        <w:rPr>
          <w:rFonts w:asciiTheme="majorBidi" w:hAnsiTheme="majorBidi" w:cstheme="majorBidi"/>
          <w:sz w:val="20"/>
          <w:szCs w:val="20"/>
        </w:rPr>
        <w:t xml:space="preserve">b) freedom of thought, belief, </w:t>
      </w:r>
      <w:r w:rsidR="00D30E63" w:rsidRPr="00097537">
        <w:rPr>
          <w:rFonts w:asciiTheme="majorBidi" w:hAnsiTheme="majorBidi" w:cstheme="majorBidi"/>
          <w:sz w:val="20"/>
          <w:szCs w:val="20"/>
        </w:rPr>
        <w:t>opinion</w:t>
      </w:r>
      <w:r w:rsidRPr="00097537">
        <w:rPr>
          <w:rFonts w:asciiTheme="majorBidi" w:hAnsiTheme="majorBidi" w:cstheme="majorBidi"/>
          <w:sz w:val="20"/>
          <w:szCs w:val="20"/>
        </w:rPr>
        <w:t xml:space="preserve"> and expression, including freedom of the press and other media of communication.</w:t>
      </w:r>
    </w:p>
    <w:p w:rsidR="00792B51" w:rsidRPr="00097537" w:rsidRDefault="00792B51" w:rsidP="00842935">
      <w:pPr>
        <w:rPr>
          <w:rFonts w:asciiTheme="majorBidi" w:hAnsiTheme="majorBidi" w:cstheme="majorBidi"/>
          <w:sz w:val="20"/>
          <w:szCs w:val="20"/>
        </w:rPr>
      </w:pPr>
      <w:r w:rsidRPr="00097537">
        <w:rPr>
          <w:rFonts w:asciiTheme="majorBidi" w:hAnsiTheme="majorBidi" w:cstheme="majorBidi"/>
          <w:sz w:val="20"/>
          <w:szCs w:val="20"/>
        </w:rPr>
        <w:t>c) freedom of peaceful assembly; and</w:t>
      </w:r>
    </w:p>
    <w:p w:rsidR="00792B51" w:rsidRPr="00097537" w:rsidRDefault="00792B51" w:rsidP="00842935">
      <w:pPr>
        <w:rPr>
          <w:rFonts w:asciiTheme="majorBidi" w:hAnsiTheme="majorBidi" w:cstheme="majorBidi"/>
          <w:sz w:val="20"/>
          <w:szCs w:val="20"/>
        </w:rPr>
      </w:pPr>
      <w:r w:rsidRPr="00097537">
        <w:rPr>
          <w:rFonts w:asciiTheme="majorBidi" w:hAnsiTheme="majorBidi" w:cstheme="majorBidi"/>
          <w:sz w:val="20"/>
          <w:szCs w:val="20"/>
        </w:rPr>
        <w:t>d) freedom of association.</w:t>
      </w:r>
    </w:p>
    <w:p w:rsidR="00792B51" w:rsidRPr="00097537" w:rsidRDefault="00792B51" w:rsidP="00842935">
      <w:pPr>
        <w:rPr>
          <w:rFonts w:asciiTheme="majorBidi" w:hAnsiTheme="majorBidi" w:cstheme="majorBidi"/>
          <w:sz w:val="20"/>
          <w:szCs w:val="20"/>
        </w:rPr>
      </w:pPr>
    </w:p>
    <w:p w:rsidR="00792B51" w:rsidRPr="00097537" w:rsidRDefault="00792B51" w:rsidP="00842935">
      <w:pPr>
        <w:rPr>
          <w:rFonts w:asciiTheme="majorBidi" w:hAnsiTheme="majorBidi" w:cstheme="majorBidi"/>
          <w:b/>
          <w:sz w:val="20"/>
          <w:szCs w:val="20"/>
        </w:rPr>
      </w:pPr>
      <w:r w:rsidRPr="00097537">
        <w:rPr>
          <w:rFonts w:asciiTheme="majorBidi" w:hAnsiTheme="majorBidi" w:cstheme="majorBidi"/>
          <w:b/>
          <w:sz w:val="20"/>
          <w:szCs w:val="20"/>
          <w:highlight w:val="yellow"/>
        </w:rPr>
        <w:t>Legal Rights</w:t>
      </w:r>
    </w:p>
    <w:p w:rsidR="00792B51" w:rsidRPr="00097537" w:rsidRDefault="00792B51" w:rsidP="00842935">
      <w:pPr>
        <w:rPr>
          <w:rFonts w:asciiTheme="majorBidi" w:hAnsiTheme="majorBidi" w:cstheme="majorBidi"/>
          <w:sz w:val="20"/>
          <w:szCs w:val="20"/>
        </w:rPr>
      </w:pPr>
      <w:r w:rsidRPr="00097537">
        <w:rPr>
          <w:rFonts w:asciiTheme="majorBidi" w:hAnsiTheme="majorBidi" w:cstheme="majorBidi"/>
          <w:sz w:val="20"/>
          <w:szCs w:val="20"/>
        </w:rPr>
        <w:t>7. Everyone has the right to life, liberty and security of the person and the right not to be deprived thereof except in accordance with the principles of fundamental justice.</w:t>
      </w:r>
    </w:p>
    <w:p w:rsidR="00792B51" w:rsidRPr="00097537" w:rsidRDefault="00792B51" w:rsidP="00842935">
      <w:pPr>
        <w:rPr>
          <w:rFonts w:asciiTheme="majorBidi" w:hAnsiTheme="majorBidi" w:cstheme="majorBidi"/>
          <w:sz w:val="20"/>
          <w:szCs w:val="20"/>
        </w:rPr>
      </w:pPr>
      <w:r w:rsidRPr="00097537">
        <w:rPr>
          <w:rFonts w:asciiTheme="majorBidi" w:hAnsiTheme="majorBidi" w:cstheme="majorBidi"/>
          <w:sz w:val="20"/>
          <w:szCs w:val="20"/>
        </w:rPr>
        <w:t>8. Everyone has the right to be secure against unreasonable search or seizure.</w:t>
      </w:r>
    </w:p>
    <w:p w:rsidR="00792B51" w:rsidRPr="00097537" w:rsidRDefault="0003571C" w:rsidP="00842935">
      <w:pPr>
        <w:rPr>
          <w:rFonts w:asciiTheme="majorBidi" w:hAnsiTheme="majorBidi" w:cstheme="majorBidi"/>
          <w:sz w:val="20"/>
          <w:szCs w:val="20"/>
        </w:rPr>
      </w:pPr>
      <w:r w:rsidRPr="00097537">
        <w:rPr>
          <w:rFonts w:asciiTheme="majorBidi" w:hAnsiTheme="majorBidi" w:cstheme="majorBidi"/>
          <w:sz w:val="20"/>
          <w:szCs w:val="20"/>
        </w:rPr>
        <w:t>9. Everyone has the right not to be arbitrarily detained or imprisoned.</w:t>
      </w:r>
    </w:p>
    <w:p w:rsidR="00792B51" w:rsidRPr="00097537" w:rsidRDefault="00792B51" w:rsidP="00842935">
      <w:pPr>
        <w:rPr>
          <w:rFonts w:asciiTheme="majorBidi" w:hAnsiTheme="majorBidi" w:cstheme="majorBidi"/>
          <w:sz w:val="20"/>
          <w:szCs w:val="20"/>
        </w:rPr>
      </w:pPr>
    </w:p>
    <w:p w:rsidR="00792B51" w:rsidRPr="00097537" w:rsidRDefault="00792B51" w:rsidP="00842935">
      <w:pPr>
        <w:rPr>
          <w:rFonts w:asciiTheme="majorBidi" w:hAnsiTheme="majorBidi" w:cstheme="majorBidi"/>
          <w:b/>
          <w:sz w:val="20"/>
          <w:szCs w:val="20"/>
        </w:rPr>
      </w:pPr>
      <w:r w:rsidRPr="00097537">
        <w:rPr>
          <w:rFonts w:asciiTheme="majorBidi" w:hAnsiTheme="majorBidi" w:cstheme="majorBidi"/>
          <w:b/>
          <w:sz w:val="20"/>
          <w:szCs w:val="20"/>
        </w:rPr>
        <w:t>Challenging the Validity of a Statute</w:t>
      </w:r>
    </w:p>
    <w:p w:rsidR="00792B51" w:rsidRPr="00097537" w:rsidRDefault="00792B51" w:rsidP="00842935">
      <w:pPr>
        <w:rPr>
          <w:rFonts w:asciiTheme="majorBidi" w:hAnsiTheme="majorBidi" w:cstheme="majorBidi"/>
          <w:sz w:val="20"/>
          <w:szCs w:val="20"/>
        </w:rPr>
      </w:pPr>
      <w:r w:rsidRPr="00097537">
        <w:rPr>
          <w:rFonts w:asciiTheme="majorBidi" w:hAnsiTheme="majorBidi" w:cstheme="majorBidi"/>
          <w:sz w:val="20"/>
          <w:szCs w:val="20"/>
        </w:rPr>
        <w:t>As we have seen, the court will declare a statute invalid if</w:t>
      </w:r>
    </w:p>
    <w:p w:rsidR="00792B51" w:rsidRPr="00097537" w:rsidRDefault="00792B51" w:rsidP="00792B51">
      <w:pPr>
        <w:rPr>
          <w:rFonts w:asciiTheme="majorBidi" w:hAnsiTheme="majorBidi" w:cstheme="majorBidi"/>
          <w:sz w:val="20"/>
          <w:szCs w:val="20"/>
        </w:rPr>
      </w:pPr>
      <w:r w:rsidRPr="00097537">
        <w:rPr>
          <w:rFonts w:asciiTheme="majorBidi" w:hAnsiTheme="majorBidi" w:cstheme="majorBidi"/>
          <w:sz w:val="20"/>
          <w:szCs w:val="20"/>
        </w:rPr>
        <w:t xml:space="preserve">- the subject matter is outside the constitutional jurisdiction of the government, or </w:t>
      </w:r>
    </w:p>
    <w:p w:rsidR="00D30E63" w:rsidRPr="00097537" w:rsidRDefault="00792B51" w:rsidP="00792B51">
      <w:pPr>
        <w:rPr>
          <w:rFonts w:asciiTheme="majorBidi" w:hAnsiTheme="majorBidi" w:cstheme="majorBidi"/>
          <w:sz w:val="20"/>
          <w:szCs w:val="20"/>
        </w:rPr>
      </w:pPr>
      <w:r w:rsidRPr="00097537">
        <w:rPr>
          <w:rFonts w:asciiTheme="majorBidi" w:hAnsiTheme="majorBidi" w:cstheme="majorBidi"/>
          <w:sz w:val="20"/>
          <w:szCs w:val="20"/>
        </w:rPr>
        <w:t>- the statute violates the Charter of Rights and Freedoms</w:t>
      </w:r>
    </w:p>
    <w:p w:rsidR="00D30E63" w:rsidRPr="00097537" w:rsidRDefault="00C829F1" w:rsidP="00792B51">
      <w:pPr>
        <w:rPr>
          <w:rFonts w:asciiTheme="majorBidi" w:hAnsiTheme="majorBidi" w:cstheme="majorBidi"/>
          <w:sz w:val="20"/>
          <w:szCs w:val="20"/>
        </w:rPr>
      </w:pPr>
      <w:r w:rsidRPr="00097537">
        <w:rPr>
          <w:rFonts w:asciiTheme="majorBidi" w:hAnsiTheme="majorBidi" w:cstheme="majorBidi"/>
          <w:sz w:val="20"/>
          <w:szCs w:val="20"/>
        </w:rPr>
        <w:t>“Ultra Vi</w:t>
      </w:r>
      <w:r w:rsidR="00D30E63" w:rsidRPr="00097537">
        <w:rPr>
          <w:rFonts w:asciiTheme="majorBidi" w:hAnsiTheme="majorBidi" w:cstheme="majorBidi"/>
          <w:sz w:val="20"/>
          <w:szCs w:val="20"/>
        </w:rPr>
        <w:t>res”</w:t>
      </w:r>
    </w:p>
    <w:p w:rsidR="00D30E63" w:rsidRPr="00097537" w:rsidRDefault="00D30E63" w:rsidP="00792B51">
      <w:pPr>
        <w:rPr>
          <w:rFonts w:asciiTheme="majorBidi" w:hAnsiTheme="majorBidi" w:cstheme="majorBidi"/>
          <w:sz w:val="20"/>
          <w:szCs w:val="20"/>
        </w:rPr>
      </w:pPr>
    </w:p>
    <w:p w:rsidR="00D30E63" w:rsidRPr="00097537" w:rsidRDefault="00D30E63" w:rsidP="00792B51">
      <w:pPr>
        <w:rPr>
          <w:rFonts w:asciiTheme="majorBidi" w:hAnsiTheme="majorBidi" w:cstheme="majorBidi"/>
          <w:b/>
          <w:sz w:val="20"/>
          <w:szCs w:val="20"/>
        </w:rPr>
      </w:pPr>
      <w:r w:rsidRPr="00097537">
        <w:rPr>
          <w:rFonts w:asciiTheme="majorBidi" w:hAnsiTheme="majorBidi" w:cstheme="majorBidi"/>
          <w:b/>
          <w:sz w:val="20"/>
          <w:szCs w:val="20"/>
          <w:highlight w:val="yellow"/>
        </w:rPr>
        <w:t>Three Ways to Challenge a Statute</w:t>
      </w:r>
    </w:p>
    <w:p w:rsidR="00D30E63" w:rsidRPr="00097537" w:rsidRDefault="00D30E63" w:rsidP="00D30E63">
      <w:pPr>
        <w:pStyle w:val="ListParagraph"/>
        <w:numPr>
          <w:ilvl w:val="0"/>
          <w:numId w:val="1"/>
        </w:numPr>
        <w:rPr>
          <w:rFonts w:asciiTheme="majorBidi" w:hAnsiTheme="majorBidi" w:cstheme="majorBidi"/>
          <w:sz w:val="20"/>
          <w:szCs w:val="20"/>
        </w:rPr>
      </w:pPr>
      <w:r w:rsidRPr="00097537">
        <w:rPr>
          <w:rFonts w:asciiTheme="majorBidi" w:hAnsiTheme="majorBidi" w:cstheme="majorBidi"/>
          <w:sz w:val="20"/>
          <w:szCs w:val="20"/>
        </w:rPr>
        <w:t>Argue that the statute is invalid because the subject matter of the legislation is not within the jurisdiction of the relevant government.</w:t>
      </w:r>
    </w:p>
    <w:p w:rsidR="00D30E63" w:rsidRPr="00097537" w:rsidRDefault="00D30E63" w:rsidP="00D30E63">
      <w:pPr>
        <w:pStyle w:val="ListParagraph"/>
        <w:numPr>
          <w:ilvl w:val="0"/>
          <w:numId w:val="1"/>
        </w:numPr>
        <w:rPr>
          <w:rFonts w:asciiTheme="majorBidi" w:hAnsiTheme="majorBidi" w:cstheme="majorBidi"/>
          <w:sz w:val="20"/>
          <w:szCs w:val="20"/>
        </w:rPr>
      </w:pPr>
      <w:r w:rsidRPr="00097537">
        <w:rPr>
          <w:rFonts w:asciiTheme="majorBidi" w:hAnsiTheme="majorBidi" w:cstheme="majorBidi"/>
          <w:sz w:val="20"/>
          <w:szCs w:val="20"/>
        </w:rPr>
        <w:t xml:space="preserve">Argue that statute is invalid because </w:t>
      </w:r>
      <w:r w:rsidR="0003571C" w:rsidRPr="00097537">
        <w:rPr>
          <w:rFonts w:asciiTheme="majorBidi" w:hAnsiTheme="majorBidi" w:cstheme="majorBidi"/>
          <w:sz w:val="20"/>
          <w:szCs w:val="20"/>
        </w:rPr>
        <w:t>the</w:t>
      </w:r>
      <w:r w:rsidRPr="00097537">
        <w:rPr>
          <w:rFonts w:asciiTheme="majorBidi" w:hAnsiTheme="majorBidi" w:cstheme="majorBidi"/>
          <w:sz w:val="20"/>
          <w:szCs w:val="20"/>
        </w:rPr>
        <w:t xml:space="preserve"> legislation violates the Charter of Rights and Freedoms.</w:t>
      </w:r>
    </w:p>
    <w:p w:rsidR="00F135A2" w:rsidRPr="00097537" w:rsidRDefault="00D30E63" w:rsidP="00D30E63">
      <w:pPr>
        <w:pStyle w:val="ListParagraph"/>
        <w:numPr>
          <w:ilvl w:val="0"/>
          <w:numId w:val="1"/>
        </w:numPr>
        <w:rPr>
          <w:rFonts w:asciiTheme="majorBidi" w:hAnsiTheme="majorBidi" w:cstheme="majorBidi"/>
          <w:sz w:val="20"/>
          <w:szCs w:val="20"/>
        </w:rPr>
      </w:pPr>
      <w:r w:rsidRPr="00097537">
        <w:rPr>
          <w:rFonts w:asciiTheme="majorBidi" w:hAnsiTheme="majorBidi" w:cstheme="majorBidi"/>
          <w:sz w:val="20"/>
          <w:szCs w:val="20"/>
        </w:rPr>
        <w:t xml:space="preserve">Argue that the interpretation of the legislation is </w:t>
      </w:r>
      <w:proofErr w:type="gramStart"/>
      <w:r w:rsidRPr="00097537">
        <w:rPr>
          <w:rFonts w:asciiTheme="majorBidi" w:hAnsiTheme="majorBidi" w:cstheme="majorBidi"/>
          <w:sz w:val="20"/>
          <w:szCs w:val="20"/>
        </w:rPr>
        <w:t>wrong</w:t>
      </w:r>
      <w:proofErr w:type="gramEnd"/>
      <w:r w:rsidRPr="00097537">
        <w:rPr>
          <w:rFonts w:asciiTheme="majorBidi" w:hAnsiTheme="majorBidi" w:cstheme="majorBidi"/>
          <w:sz w:val="20"/>
          <w:szCs w:val="20"/>
        </w:rPr>
        <w:t xml:space="preserve"> and the statute does not apply to the particular conduct.</w:t>
      </w:r>
    </w:p>
    <w:p w:rsidR="00B27AE6" w:rsidRPr="00097537" w:rsidRDefault="00B27AE6" w:rsidP="00F135A2">
      <w:pPr>
        <w:rPr>
          <w:rFonts w:asciiTheme="majorBidi" w:hAnsiTheme="majorBidi" w:cstheme="majorBidi"/>
          <w:sz w:val="20"/>
          <w:szCs w:val="20"/>
        </w:rPr>
      </w:pPr>
    </w:p>
    <w:p w:rsidR="008813BC" w:rsidRPr="00097537" w:rsidRDefault="008813BC" w:rsidP="00F135A2">
      <w:pPr>
        <w:rPr>
          <w:rFonts w:asciiTheme="majorBidi" w:hAnsiTheme="majorBidi" w:cstheme="majorBidi"/>
          <w:sz w:val="20"/>
          <w:szCs w:val="20"/>
        </w:rPr>
      </w:pPr>
    </w:p>
    <w:p w:rsidR="00F135A2" w:rsidRPr="00097537" w:rsidRDefault="00F135A2" w:rsidP="00F135A2">
      <w:pPr>
        <w:rPr>
          <w:rFonts w:asciiTheme="majorBidi" w:hAnsiTheme="majorBidi" w:cstheme="majorBidi"/>
          <w:sz w:val="20"/>
          <w:szCs w:val="20"/>
          <w:u w:val="single"/>
        </w:rPr>
      </w:pPr>
      <w:r w:rsidRPr="00097537">
        <w:rPr>
          <w:rFonts w:asciiTheme="majorBidi" w:hAnsiTheme="majorBidi" w:cstheme="majorBidi"/>
          <w:sz w:val="20"/>
          <w:szCs w:val="20"/>
          <w:u w:val="single"/>
        </w:rPr>
        <w:t>Definitions</w:t>
      </w:r>
    </w:p>
    <w:p w:rsidR="00F135A2" w:rsidRPr="00097537" w:rsidRDefault="00F135A2" w:rsidP="00F135A2">
      <w:pPr>
        <w:rPr>
          <w:rFonts w:asciiTheme="majorBidi" w:hAnsiTheme="majorBidi" w:cstheme="majorBidi"/>
          <w:sz w:val="20"/>
          <w:szCs w:val="20"/>
        </w:rPr>
      </w:pPr>
    </w:p>
    <w:p w:rsidR="00F135A2" w:rsidRPr="00097537" w:rsidRDefault="00F135A2" w:rsidP="00C829F1">
      <w:pPr>
        <w:rPr>
          <w:rFonts w:asciiTheme="majorBidi" w:hAnsiTheme="majorBidi" w:cstheme="majorBidi"/>
          <w:sz w:val="20"/>
          <w:szCs w:val="20"/>
        </w:rPr>
      </w:pPr>
      <w:r w:rsidRPr="00097537">
        <w:rPr>
          <w:rFonts w:asciiTheme="majorBidi" w:hAnsiTheme="majorBidi" w:cstheme="majorBidi"/>
          <w:b/>
          <w:sz w:val="20"/>
          <w:szCs w:val="20"/>
        </w:rPr>
        <w:t>Rule of Law</w:t>
      </w:r>
      <w:r w:rsidRPr="00097537">
        <w:rPr>
          <w:rFonts w:asciiTheme="majorBidi" w:hAnsiTheme="majorBidi" w:cstheme="majorBidi"/>
          <w:sz w:val="20"/>
          <w:szCs w:val="20"/>
        </w:rPr>
        <w:t xml:space="preserve"> – Established legal principles that treat all persons equally and that government itself obeys.</w:t>
      </w:r>
    </w:p>
    <w:p w:rsidR="00C829F1" w:rsidRPr="00097537" w:rsidRDefault="00C829F1" w:rsidP="00C829F1">
      <w:pPr>
        <w:rPr>
          <w:rFonts w:asciiTheme="majorBidi" w:hAnsiTheme="majorBidi" w:cstheme="majorBidi"/>
          <w:b/>
          <w:sz w:val="20"/>
          <w:szCs w:val="20"/>
        </w:rPr>
      </w:pPr>
    </w:p>
    <w:p w:rsidR="00F135A2" w:rsidRPr="00097537" w:rsidRDefault="00F135A2" w:rsidP="00C829F1">
      <w:pPr>
        <w:rPr>
          <w:rFonts w:asciiTheme="majorBidi" w:hAnsiTheme="majorBidi" w:cstheme="majorBidi"/>
          <w:sz w:val="20"/>
          <w:szCs w:val="20"/>
        </w:rPr>
      </w:pPr>
      <w:r w:rsidRPr="00097537">
        <w:rPr>
          <w:rFonts w:asciiTheme="majorBidi" w:hAnsiTheme="majorBidi" w:cstheme="majorBidi"/>
          <w:b/>
          <w:sz w:val="20"/>
          <w:szCs w:val="20"/>
        </w:rPr>
        <w:t>Public Law</w:t>
      </w:r>
      <w:r w:rsidRPr="00097537">
        <w:rPr>
          <w:rFonts w:asciiTheme="majorBidi" w:hAnsiTheme="majorBidi" w:cstheme="majorBidi"/>
          <w:sz w:val="20"/>
          <w:szCs w:val="20"/>
        </w:rPr>
        <w:t xml:space="preserve"> – Law that regulates the conduct of government and the relations between government and private persons.</w:t>
      </w:r>
    </w:p>
    <w:p w:rsidR="00C829F1" w:rsidRPr="00097537" w:rsidRDefault="00C829F1" w:rsidP="00F135A2">
      <w:pPr>
        <w:rPr>
          <w:rFonts w:asciiTheme="majorBidi" w:hAnsiTheme="majorBidi" w:cstheme="majorBidi"/>
          <w:b/>
          <w:sz w:val="20"/>
          <w:szCs w:val="20"/>
        </w:rPr>
      </w:pPr>
    </w:p>
    <w:p w:rsidR="00F135A2" w:rsidRPr="00097537" w:rsidRDefault="00F135A2" w:rsidP="00F135A2">
      <w:pPr>
        <w:rPr>
          <w:rFonts w:asciiTheme="majorBidi" w:hAnsiTheme="majorBidi" w:cstheme="majorBidi"/>
          <w:sz w:val="20"/>
          <w:szCs w:val="20"/>
        </w:rPr>
      </w:pPr>
      <w:r w:rsidRPr="00097537">
        <w:rPr>
          <w:rFonts w:asciiTheme="majorBidi" w:hAnsiTheme="majorBidi" w:cstheme="majorBidi"/>
          <w:b/>
          <w:sz w:val="20"/>
          <w:szCs w:val="20"/>
        </w:rPr>
        <w:t>Private Law</w:t>
      </w:r>
      <w:r w:rsidRPr="00097537">
        <w:rPr>
          <w:rFonts w:asciiTheme="majorBidi" w:hAnsiTheme="majorBidi" w:cstheme="majorBidi"/>
          <w:sz w:val="20"/>
          <w:szCs w:val="20"/>
        </w:rPr>
        <w:t xml:space="preserve"> – Law that regulates the relations between private persons and groups of private persons.</w:t>
      </w:r>
    </w:p>
    <w:p w:rsidR="00C829F1" w:rsidRPr="00097537" w:rsidRDefault="00C829F1" w:rsidP="00F135A2">
      <w:pPr>
        <w:rPr>
          <w:rFonts w:asciiTheme="majorBidi" w:hAnsiTheme="majorBidi" w:cstheme="majorBidi"/>
          <w:b/>
          <w:sz w:val="20"/>
          <w:szCs w:val="20"/>
        </w:rPr>
      </w:pPr>
    </w:p>
    <w:p w:rsidR="00F135A2" w:rsidRPr="00097537" w:rsidRDefault="00F135A2" w:rsidP="00F135A2">
      <w:pPr>
        <w:rPr>
          <w:rFonts w:asciiTheme="majorBidi" w:hAnsiTheme="majorBidi" w:cstheme="majorBidi"/>
          <w:sz w:val="20"/>
          <w:szCs w:val="20"/>
        </w:rPr>
      </w:pPr>
      <w:r w:rsidRPr="00097537">
        <w:rPr>
          <w:rFonts w:asciiTheme="majorBidi" w:hAnsiTheme="majorBidi" w:cstheme="majorBidi"/>
          <w:b/>
          <w:sz w:val="20"/>
          <w:szCs w:val="20"/>
          <w:highlight w:val="yellow"/>
        </w:rPr>
        <w:t>Legal Liability</w:t>
      </w:r>
      <w:r w:rsidRPr="00097537">
        <w:rPr>
          <w:rFonts w:asciiTheme="majorBidi" w:hAnsiTheme="majorBidi" w:cstheme="majorBidi"/>
          <w:sz w:val="20"/>
          <w:szCs w:val="20"/>
          <w:highlight w:val="yellow"/>
        </w:rPr>
        <w:t xml:space="preserve"> – Responsibility for the consequences of breaking the law.</w:t>
      </w:r>
    </w:p>
    <w:p w:rsidR="00C829F1" w:rsidRPr="00097537" w:rsidRDefault="00C829F1" w:rsidP="00F135A2">
      <w:pPr>
        <w:rPr>
          <w:rFonts w:asciiTheme="majorBidi" w:hAnsiTheme="majorBidi" w:cstheme="majorBidi"/>
          <w:b/>
          <w:sz w:val="20"/>
          <w:szCs w:val="20"/>
        </w:rPr>
      </w:pPr>
    </w:p>
    <w:p w:rsidR="00F135A2" w:rsidRPr="00097537" w:rsidRDefault="00F135A2" w:rsidP="00F135A2">
      <w:pPr>
        <w:rPr>
          <w:rFonts w:asciiTheme="majorBidi" w:hAnsiTheme="majorBidi" w:cstheme="majorBidi"/>
          <w:sz w:val="20"/>
          <w:szCs w:val="20"/>
        </w:rPr>
      </w:pPr>
      <w:r w:rsidRPr="00097537">
        <w:rPr>
          <w:rFonts w:asciiTheme="majorBidi" w:hAnsiTheme="majorBidi" w:cstheme="majorBidi"/>
          <w:b/>
          <w:sz w:val="20"/>
          <w:szCs w:val="20"/>
        </w:rPr>
        <w:t>Criminal Liability</w:t>
      </w:r>
      <w:r w:rsidRPr="00097537">
        <w:rPr>
          <w:rFonts w:asciiTheme="majorBidi" w:hAnsiTheme="majorBidi" w:cstheme="majorBidi"/>
          <w:sz w:val="20"/>
          <w:szCs w:val="20"/>
        </w:rPr>
        <w:t xml:space="preserve"> – Responsibility arising from commission of an offence against the government or society as a whole.</w:t>
      </w:r>
    </w:p>
    <w:p w:rsidR="00C829F1" w:rsidRPr="00097537" w:rsidRDefault="00F75B62" w:rsidP="00F75B62">
      <w:pPr>
        <w:pStyle w:val="NormalWeb"/>
        <w:rPr>
          <w:rFonts w:asciiTheme="majorBidi" w:hAnsiTheme="majorBidi" w:cstheme="majorBidi"/>
          <w:sz w:val="20"/>
          <w:szCs w:val="20"/>
        </w:rPr>
      </w:pPr>
      <w:r w:rsidRPr="00097537">
        <w:rPr>
          <w:rFonts w:asciiTheme="majorBidi" w:hAnsiTheme="majorBidi" w:cstheme="majorBidi"/>
          <w:b/>
          <w:bCs/>
          <w:sz w:val="20"/>
          <w:szCs w:val="20"/>
        </w:rPr>
        <w:t xml:space="preserve">regulatory or quasi-criminal liability </w:t>
      </w:r>
      <w:r w:rsidRPr="00097537">
        <w:rPr>
          <w:rFonts w:asciiTheme="majorBidi" w:hAnsiTheme="majorBidi" w:cstheme="majorBidi"/>
          <w:sz w:val="20"/>
          <w:szCs w:val="20"/>
        </w:rPr>
        <w:t xml:space="preserve">responsibility arising from breaches of less serious rules of public law, often enforced through specialized regulatory tribunals set up by the government for specific purposes </w:t>
      </w:r>
    </w:p>
    <w:p w:rsidR="00F135A2" w:rsidRPr="00097537" w:rsidRDefault="00F135A2" w:rsidP="00F135A2">
      <w:pPr>
        <w:rPr>
          <w:rFonts w:asciiTheme="majorBidi" w:hAnsiTheme="majorBidi" w:cstheme="majorBidi"/>
          <w:sz w:val="20"/>
          <w:szCs w:val="20"/>
        </w:rPr>
      </w:pPr>
      <w:r w:rsidRPr="00097537">
        <w:rPr>
          <w:rFonts w:asciiTheme="majorBidi" w:hAnsiTheme="majorBidi" w:cstheme="majorBidi"/>
          <w:b/>
          <w:sz w:val="20"/>
          <w:szCs w:val="20"/>
        </w:rPr>
        <w:t>Civil Liability</w:t>
      </w:r>
      <w:r w:rsidRPr="00097537">
        <w:rPr>
          <w:rFonts w:asciiTheme="majorBidi" w:hAnsiTheme="majorBidi" w:cstheme="majorBidi"/>
          <w:sz w:val="20"/>
          <w:szCs w:val="20"/>
        </w:rPr>
        <w:t xml:space="preserve"> – Responsibility arising from a breach of private law, enforced through a lawsuit initiated by the victim. </w:t>
      </w:r>
    </w:p>
    <w:p w:rsidR="00C829F1" w:rsidRPr="00097537" w:rsidRDefault="00C829F1" w:rsidP="00F135A2">
      <w:pPr>
        <w:rPr>
          <w:rFonts w:asciiTheme="majorBidi" w:hAnsiTheme="majorBidi" w:cstheme="majorBidi"/>
          <w:b/>
          <w:sz w:val="20"/>
          <w:szCs w:val="20"/>
        </w:rPr>
      </w:pPr>
    </w:p>
    <w:p w:rsidR="006460B6" w:rsidRPr="00097537" w:rsidRDefault="00F135A2" w:rsidP="00F135A2">
      <w:pPr>
        <w:rPr>
          <w:rFonts w:asciiTheme="majorBidi" w:hAnsiTheme="majorBidi" w:cstheme="majorBidi"/>
          <w:sz w:val="20"/>
          <w:szCs w:val="20"/>
        </w:rPr>
      </w:pPr>
      <w:r w:rsidRPr="00097537">
        <w:rPr>
          <w:rFonts w:asciiTheme="majorBidi" w:hAnsiTheme="majorBidi" w:cstheme="majorBidi"/>
          <w:b/>
          <w:sz w:val="20"/>
          <w:szCs w:val="20"/>
        </w:rPr>
        <w:t>Legal Risk</w:t>
      </w:r>
      <w:r w:rsidRPr="00097537">
        <w:rPr>
          <w:rFonts w:asciiTheme="majorBidi" w:hAnsiTheme="majorBidi" w:cstheme="majorBidi"/>
          <w:sz w:val="20"/>
          <w:szCs w:val="20"/>
        </w:rPr>
        <w:t xml:space="preserve"> – Business activities, conduct, events or scenarios that could expose a business to any type of legal liability</w:t>
      </w:r>
      <w:r w:rsidR="006460B6" w:rsidRPr="00097537">
        <w:rPr>
          <w:rFonts w:asciiTheme="majorBidi" w:hAnsiTheme="majorBidi" w:cstheme="majorBidi"/>
          <w:sz w:val="20"/>
          <w:szCs w:val="20"/>
        </w:rPr>
        <w:t>.</w:t>
      </w:r>
    </w:p>
    <w:p w:rsidR="00C829F1" w:rsidRPr="00097537" w:rsidRDefault="00C829F1" w:rsidP="00F135A2">
      <w:pPr>
        <w:rPr>
          <w:rFonts w:asciiTheme="majorBidi" w:hAnsiTheme="majorBidi" w:cstheme="majorBidi"/>
          <w:b/>
          <w:sz w:val="20"/>
          <w:szCs w:val="20"/>
        </w:rPr>
      </w:pPr>
    </w:p>
    <w:p w:rsidR="006460B6" w:rsidRPr="00097537" w:rsidRDefault="006460B6" w:rsidP="00F135A2">
      <w:pPr>
        <w:rPr>
          <w:rFonts w:asciiTheme="majorBidi" w:hAnsiTheme="majorBidi" w:cstheme="majorBidi"/>
          <w:sz w:val="20"/>
          <w:szCs w:val="20"/>
        </w:rPr>
      </w:pPr>
      <w:r w:rsidRPr="00097537">
        <w:rPr>
          <w:rFonts w:asciiTheme="majorBidi" w:hAnsiTheme="majorBidi" w:cstheme="majorBidi"/>
          <w:b/>
          <w:sz w:val="20"/>
          <w:szCs w:val="20"/>
        </w:rPr>
        <w:lastRenderedPageBreak/>
        <w:t xml:space="preserve">Management Plan </w:t>
      </w:r>
      <w:r w:rsidRPr="00097537">
        <w:rPr>
          <w:rFonts w:asciiTheme="majorBidi" w:hAnsiTheme="majorBidi" w:cstheme="majorBidi"/>
          <w:sz w:val="20"/>
          <w:szCs w:val="20"/>
        </w:rPr>
        <w:t>– A plan developed by a business that identifies potential legal liability and provides preventive and remedial strategies.</w:t>
      </w:r>
    </w:p>
    <w:p w:rsidR="00C829F1" w:rsidRPr="00097537" w:rsidRDefault="00C829F1" w:rsidP="00F135A2">
      <w:pPr>
        <w:rPr>
          <w:rFonts w:asciiTheme="majorBidi" w:hAnsiTheme="majorBidi" w:cstheme="majorBidi"/>
          <w:b/>
          <w:sz w:val="20"/>
          <w:szCs w:val="20"/>
        </w:rPr>
      </w:pPr>
    </w:p>
    <w:p w:rsidR="006460B6" w:rsidRPr="00097537" w:rsidRDefault="006460B6" w:rsidP="00F135A2">
      <w:pPr>
        <w:rPr>
          <w:rFonts w:asciiTheme="majorBidi" w:hAnsiTheme="majorBidi" w:cstheme="majorBidi"/>
          <w:sz w:val="20"/>
          <w:szCs w:val="20"/>
        </w:rPr>
      </w:pPr>
      <w:r w:rsidRPr="00097537">
        <w:rPr>
          <w:rFonts w:asciiTheme="majorBidi" w:hAnsiTheme="majorBidi" w:cstheme="majorBidi"/>
          <w:b/>
          <w:sz w:val="20"/>
          <w:szCs w:val="20"/>
        </w:rPr>
        <w:t>Legal Audit</w:t>
      </w:r>
      <w:r w:rsidRPr="00097537">
        <w:rPr>
          <w:rFonts w:asciiTheme="majorBidi" w:hAnsiTheme="majorBidi" w:cstheme="majorBidi"/>
          <w:sz w:val="20"/>
          <w:szCs w:val="20"/>
        </w:rPr>
        <w:t xml:space="preserve"> – A review of each area, action, and interaction of the business to identify potential legal liability and legal compliance risk.</w:t>
      </w:r>
    </w:p>
    <w:p w:rsidR="00C829F1" w:rsidRPr="00097537" w:rsidRDefault="00C829F1" w:rsidP="00F135A2">
      <w:pPr>
        <w:rPr>
          <w:rFonts w:asciiTheme="majorBidi" w:hAnsiTheme="majorBidi" w:cstheme="majorBidi"/>
          <w:b/>
          <w:sz w:val="20"/>
          <w:szCs w:val="20"/>
        </w:rPr>
      </w:pPr>
    </w:p>
    <w:p w:rsidR="006460B6" w:rsidRPr="00097537" w:rsidRDefault="006460B6" w:rsidP="00F135A2">
      <w:pPr>
        <w:rPr>
          <w:rFonts w:asciiTheme="majorBidi" w:hAnsiTheme="majorBidi" w:cstheme="majorBidi"/>
          <w:sz w:val="20"/>
          <w:szCs w:val="20"/>
        </w:rPr>
      </w:pPr>
      <w:r w:rsidRPr="00097537">
        <w:rPr>
          <w:rFonts w:asciiTheme="majorBidi" w:hAnsiTheme="majorBidi" w:cstheme="majorBidi"/>
          <w:b/>
          <w:sz w:val="20"/>
          <w:szCs w:val="20"/>
        </w:rPr>
        <w:t>Basic Law</w:t>
      </w:r>
      <w:r w:rsidRPr="00097537">
        <w:rPr>
          <w:rFonts w:asciiTheme="majorBidi" w:hAnsiTheme="majorBidi" w:cstheme="majorBidi"/>
          <w:sz w:val="20"/>
          <w:szCs w:val="20"/>
        </w:rPr>
        <w:t xml:space="preserve"> – A constitution that is habitually obeyed by the citizens of a country and that they regard as legitimate and binding.</w:t>
      </w:r>
    </w:p>
    <w:p w:rsidR="00C829F1" w:rsidRPr="00097537" w:rsidRDefault="00C829F1" w:rsidP="00F135A2">
      <w:pPr>
        <w:rPr>
          <w:rFonts w:asciiTheme="majorBidi" w:hAnsiTheme="majorBidi" w:cstheme="majorBidi"/>
          <w:b/>
          <w:sz w:val="20"/>
          <w:szCs w:val="20"/>
        </w:rPr>
      </w:pPr>
    </w:p>
    <w:p w:rsidR="006460B6" w:rsidRPr="00097537" w:rsidRDefault="006460B6" w:rsidP="00F135A2">
      <w:pPr>
        <w:rPr>
          <w:rFonts w:asciiTheme="majorBidi" w:hAnsiTheme="majorBidi" w:cstheme="majorBidi"/>
          <w:sz w:val="20"/>
          <w:szCs w:val="20"/>
        </w:rPr>
      </w:pPr>
      <w:r w:rsidRPr="00097537">
        <w:rPr>
          <w:rFonts w:asciiTheme="majorBidi" w:hAnsiTheme="majorBidi" w:cstheme="majorBidi"/>
          <w:b/>
          <w:sz w:val="20"/>
          <w:szCs w:val="20"/>
        </w:rPr>
        <w:t>Statute</w:t>
      </w:r>
      <w:r w:rsidRPr="00097537">
        <w:rPr>
          <w:rFonts w:asciiTheme="majorBidi" w:hAnsiTheme="majorBidi" w:cstheme="majorBidi"/>
          <w:sz w:val="20"/>
          <w:szCs w:val="20"/>
        </w:rPr>
        <w:t xml:space="preserve"> – A piece of legislation passed by government.</w:t>
      </w:r>
    </w:p>
    <w:p w:rsidR="00C829F1" w:rsidRPr="00097537" w:rsidRDefault="00C829F1" w:rsidP="00F135A2">
      <w:pPr>
        <w:rPr>
          <w:rFonts w:asciiTheme="majorBidi" w:hAnsiTheme="majorBidi" w:cstheme="majorBidi"/>
          <w:b/>
          <w:sz w:val="20"/>
          <w:szCs w:val="20"/>
        </w:rPr>
      </w:pPr>
    </w:p>
    <w:p w:rsidR="00C829F1" w:rsidRPr="00097537" w:rsidRDefault="006460B6" w:rsidP="00F135A2">
      <w:pPr>
        <w:rPr>
          <w:rFonts w:asciiTheme="majorBidi" w:hAnsiTheme="majorBidi" w:cstheme="majorBidi"/>
          <w:sz w:val="20"/>
          <w:szCs w:val="20"/>
        </w:rPr>
      </w:pPr>
      <w:r w:rsidRPr="00097537">
        <w:rPr>
          <w:rFonts w:asciiTheme="majorBidi" w:hAnsiTheme="majorBidi" w:cstheme="majorBidi"/>
          <w:b/>
          <w:sz w:val="20"/>
          <w:szCs w:val="20"/>
        </w:rPr>
        <w:t>Regulations</w:t>
      </w:r>
      <w:r w:rsidRPr="00097537">
        <w:rPr>
          <w:rFonts w:asciiTheme="majorBidi" w:hAnsiTheme="majorBidi" w:cstheme="majorBidi"/>
          <w:sz w:val="20"/>
          <w:szCs w:val="20"/>
        </w:rPr>
        <w:t xml:space="preserve"> – Administrative rules implemented by government as a result of authorization given in a statute. </w:t>
      </w:r>
    </w:p>
    <w:p w:rsidR="00C829F1" w:rsidRPr="00097537" w:rsidRDefault="00C829F1" w:rsidP="00F135A2">
      <w:pPr>
        <w:rPr>
          <w:rFonts w:asciiTheme="majorBidi" w:hAnsiTheme="majorBidi" w:cstheme="majorBidi"/>
          <w:b/>
          <w:sz w:val="20"/>
          <w:szCs w:val="20"/>
        </w:rPr>
      </w:pPr>
    </w:p>
    <w:p w:rsidR="00C829F1" w:rsidRPr="00097537" w:rsidRDefault="00C829F1" w:rsidP="00F135A2">
      <w:pPr>
        <w:rPr>
          <w:rFonts w:asciiTheme="majorBidi" w:hAnsiTheme="majorBidi" w:cstheme="majorBidi"/>
          <w:sz w:val="20"/>
          <w:szCs w:val="20"/>
        </w:rPr>
      </w:pPr>
      <w:r w:rsidRPr="00097537">
        <w:rPr>
          <w:rFonts w:asciiTheme="majorBidi" w:hAnsiTheme="majorBidi" w:cstheme="majorBidi"/>
          <w:b/>
          <w:sz w:val="20"/>
          <w:szCs w:val="20"/>
        </w:rPr>
        <w:t>Ultra Vires</w:t>
      </w:r>
      <w:r w:rsidRPr="00097537">
        <w:rPr>
          <w:rFonts w:asciiTheme="majorBidi" w:hAnsiTheme="majorBidi" w:cstheme="majorBidi"/>
          <w:sz w:val="20"/>
          <w:szCs w:val="20"/>
        </w:rPr>
        <w:t xml:space="preserve"> – Beyond the powers and therefore void. </w:t>
      </w:r>
    </w:p>
    <w:p w:rsidR="00C829F1" w:rsidRPr="00097537" w:rsidRDefault="00C829F1" w:rsidP="00F135A2">
      <w:pPr>
        <w:rPr>
          <w:rFonts w:asciiTheme="majorBidi" w:hAnsiTheme="majorBidi" w:cstheme="majorBidi"/>
          <w:sz w:val="20"/>
          <w:szCs w:val="20"/>
        </w:rPr>
      </w:pPr>
      <w:r w:rsidRPr="00097537">
        <w:rPr>
          <w:rFonts w:asciiTheme="majorBidi" w:hAnsiTheme="majorBidi" w:cstheme="majorBidi"/>
          <w:b/>
          <w:sz w:val="20"/>
          <w:szCs w:val="20"/>
        </w:rPr>
        <w:t>Human Rights</w:t>
      </w:r>
      <w:r w:rsidRPr="00097537">
        <w:rPr>
          <w:rFonts w:asciiTheme="majorBidi" w:hAnsiTheme="majorBidi" w:cstheme="majorBidi"/>
          <w:sz w:val="20"/>
          <w:szCs w:val="20"/>
        </w:rPr>
        <w:t xml:space="preserve"> – Recognized entitlements encompassing traditional freedoms associated with civil liberty and basic human necessities. </w:t>
      </w:r>
    </w:p>
    <w:p w:rsidR="00C829F1" w:rsidRPr="00097537" w:rsidRDefault="00C829F1" w:rsidP="00F135A2">
      <w:pPr>
        <w:rPr>
          <w:rFonts w:asciiTheme="majorBidi" w:hAnsiTheme="majorBidi" w:cstheme="majorBidi"/>
          <w:b/>
          <w:sz w:val="20"/>
          <w:szCs w:val="20"/>
        </w:rPr>
      </w:pPr>
    </w:p>
    <w:p w:rsidR="0055435D" w:rsidRPr="00097537" w:rsidRDefault="00C829F1" w:rsidP="00F135A2">
      <w:pPr>
        <w:rPr>
          <w:rFonts w:asciiTheme="majorBidi" w:hAnsiTheme="majorBidi" w:cstheme="majorBidi"/>
          <w:sz w:val="20"/>
          <w:szCs w:val="20"/>
        </w:rPr>
      </w:pPr>
      <w:r w:rsidRPr="00097537">
        <w:rPr>
          <w:rFonts w:asciiTheme="majorBidi" w:hAnsiTheme="majorBidi" w:cstheme="majorBidi"/>
          <w:b/>
          <w:sz w:val="20"/>
          <w:szCs w:val="20"/>
        </w:rPr>
        <w:t>Burden (Onus)</w:t>
      </w:r>
      <w:r w:rsidRPr="00097537">
        <w:rPr>
          <w:rFonts w:asciiTheme="majorBidi" w:hAnsiTheme="majorBidi" w:cstheme="majorBidi"/>
          <w:sz w:val="20"/>
          <w:szCs w:val="20"/>
        </w:rPr>
        <w:t xml:space="preserve"> – The requirement that, unless a party can establish facts and law to prove its case, it will lose.</w:t>
      </w:r>
    </w:p>
    <w:p w:rsidR="0089695C" w:rsidRPr="00097537" w:rsidRDefault="0089695C" w:rsidP="00F135A2">
      <w:pPr>
        <w:rPr>
          <w:rFonts w:asciiTheme="majorBidi" w:hAnsiTheme="majorBidi" w:cstheme="majorBidi"/>
          <w:sz w:val="20"/>
          <w:szCs w:val="20"/>
        </w:rPr>
      </w:pPr>
      <w:r w:rsidRPr="00097537">
        <w:rPr>
          <w:rFonts w:asciiTheme="majorBidi" w:hAnsiTheme="majorBidi" w:cstheme="majorBidi"/>
          <w:sz w:val="20"/>
          <w:szCs w:val="20"/>
        </w:rPr>
        <w:t xml:space="preserve"> </w:t>
      </w:r>
    </w:p>
    <w:p w:rsidR="00097537" w:rsidRPr="00097537" w:rsidRDefault="0089695C" w:rsidP="00F135A2">
      <w:pPr>
        <w:rPr>
          <w:rFonts w:asciiTheme="majorBidi" w:hAnsiTheme="majorBidi" w:cstheme="majorBidi"/>
          <w:sz w:val="20"/>
          <w:szCs w:val="20"/>
        </w:rPr>
      </w:pPr>
      <w:r w:rsidRPr="00097537">
        <w:rPr>
          <w:rFonts w:asciiTheme="majorBidi" w:hAnsiTheme="majorBidi" w:cstheme="majorBidi"/>
          <w:sz w:val="20"/>
          <w:szCs w:val="20"/>
        </w:rPr>
        <w:t xml:space="preserve">Questions: </w:t>
      </w:r>
    </w:p>
    <w:p w:rsidR="00097537" w:rsidRPr="00097537" w:rsidRDefault="00097537" w:rsidP="00097537">
      <w:pPr>
        <w:pStyle w:val="ListParagraph"/>
        <w:numPr>
          <w:ilvl w:val="0"/>
          <w:numId w:val="24"/>
        </w:numPr>
        <w:spacing w:after="120"/>
        <w:rPr>
          <w:rFonts w:asciiTheme="majorBidi" w:hAnsiTheme="majorBidi" w:cstheme="majorBidi"/>
          <w:sz w:val="20"/>
          <w:szCs w:val="20"/>
        </w:rPr>
      </w:pPr>
      <w:r w:rsidRPr="00097537">
        <w:rPr>
          <w:rFonts w:asciiTheme="majorBidi" w:hAnsiTheme="majorBidi" w:cstheme="majorBidi"/>
          <w:sz w:val="20"/>
          <w:szCs w:val="20"/>
        </w:rPr>
        <w:t xml:space="preserve"> What is subordinate legislation?</w:t>
      </w:r>
    </w:p>
    <w:p w:rsidR="00097537" w:rsidRPr="00097537" w:rsidRDefault="00097537" w:rsidP="00097537">
      <w:pPr>
        <w:pStyle w:val="ListParagraph"/>
        <w:spacing w:after="120"/>
        <w:rPr>
          <w:rFonts w:asciiTheme="majorBidi" w:hAnsiTheme="majorBidi" w:cstheme="majorBidi"/>
          <w:sz w:val="20"/>
          <w:szCs w:val="20"/>
        </w:rPr>
      </w:pPr>
      <w:r w:rsidRPr="00097537">
        <w:rPr>
          <w:rFonts w:asciiTheme="majorBidi" w:hAnsiTheme="majorBidi" w:cstheme="majorBidi"/>
          <w:sz w:val="20"/>
          <w:szCs w:val="20"/>
        </w:rPr>
        <w:t>Subordinate legislation is the rules that are passed by a body designated in a statute, pursuant to the provisions of that statute.</w:t>
      </w:r>
    </w:p>
    <w:p w:rsidR="00097537" w:rsidRPr="00097537" w:rsidRDefault="00097537" w:rsidP="00097537">
      <w:pPr>
        <w:rPr>
          <w:rFonts w:asciiTheme="majorBidi" w:hAnsiTheme="majorBidi" w:cstheme="majorBidi"/>
          <w:sz w:val="20"/>
          <w:szCs w:val="20"/>
        </w:rPr>
      </w:pPr>
    </w:p>
    <w:p w:rsidR="00097537" w:rsidRPr="00097537" w:rsidRDefault="00097537" w:rsidP="00097537">
      <w:pPr>
        <w:pStyle w:val="ListParagraph"/>
        <w:numPr>
          <w:ilvl w:val="0"/>
          <w:numId w:val="24"/>
        </w:numPr>
        <w:spacing w:after="120"/>
        <w:rPr>
          <w:rFonts w:asciiTheme="majorBidi" w:hAnsiTheme="majorBidi" w:cstheme="majorBidi"/>
          <w:sz w:val="20"/>
          <w:szCs w:val="20"/>
        </w:rPr>
      </w:pPr>
      <w:r w:rsidRPr="00097537">
        <w:rPr>
          <w:rFonts w:asciiTheme="majorBidi" w:hAnsiTheme="majorBidi" w:cstheme="majorBidi"/>
          <w:sz w:val="20"/>
          <w:szCs w:val="20"/>
        </w:rPr>
        <w:t xml:space="preserve"> There are five distinct steps in developing a legal risk management plan. List these steps.</w:t>
      </w:r>
    </w:p>
    <w:p w:rsidR="00097537" w:rsidRPr="00097537" w:rsidRDefault="00097537" w:rsidP="00097537">
      <w:pPr>
        <w:pStyle w:val="ListParagraph"/>
        <w:numPr>
          <w:ilvl w:val="1"/>
          <w:numId w:val="24"/>
        </w:numPr>
        <w:spacing w:after="120"/>
        <w:rPr>
          <w:rFonts w:asciiTheme="majorBidi" w:hAnsiTheme="majorBidi" w:cstheme="majorBidi"/>
          <w:sz w:val="20"/>
          <w:szCs w:val="20"/>
        </w:rPr>
      </w:pPr>
      <w:r w:rsidRPr="00097537">
        <w:rPr>
          <w:rFonts w:asciiTheme="majorBidi" w:hAnsiTheme="majorBidi" w:cstheme="majorBidi"/>
          <w:sz w:val="20"/>
          <w:szCs w:val="20"/>
        </w:rPr>
        <w:t>Conduct a legal audit of the business</w:t>
      </w:r>
    </w:p>
    <w:p w:rsidR="00097537" w:rsidRPr="00097537" w:rsidRDefault="00097537" w:rsidP="00097537">
      <w:pPr>
        <w:pStyle w:val="ListParagraph"/>
        <w:numPr>
          <w:ilvl w:val="1"/>
          <w:numId w:val="24"/>
        </w:numPr>
        <w:spacing w:after="120"/>
        <w:rPr>
          <w:rFonts w:asciiTheme="majorBidi" w:hAnsiTheme="majorBidi" w:cstheme="majorBidi"/>
          <w:sz w:val="20"/>
          <w:szCs w:val="20"/>
        </w:rPr>
      </w:pPr>
      <w:r w:rsidRPr="00097537">
        <w:rPr>
          <w:rFonts w:asciiTheme="majorBidi" w:hAnsiTheme="majorBidi" w:cstheme="majorBidi"/>
          <w:sz w:val="20"/>
          <w:szCs w:val="20"/>
        </w:rPr>
        <w:t>prioritize the risks;</w:t>
      </w:r>
    </w:p>
    <w:p w:rsidR="00097537" w:rsidRPr="00097537" w:rsidRDefault="00097537" w:rsidP="00097537">
      <w:pPr>
        <w:pStyle w:val="ListParagraph"/>
        <w:numPr>
          <w:ilvl w:val="1"/>
          <w:numId w:val="24"/>
        </w:numPr>
        <w:spacing w:after="120"/>
        <w:rPr>
          <w:rFonts w:asciiTheme="majorBidi" w:hAnsiTheme="majorBidi" w:cstheme="majorBidi"/>
          <w:sz w:val="20"/>
          <w:szCs w:val="20"/>
        </w:rPr>
      </w:pPr>
      <w:r w:rsidRPr="00097537">
        <w:rPr>
          <w:rFonts w:asciiTheme="majorBidi" w:hAnsiTheme="majorBidi" w:cstheme="majorBidi"/>
          <w:sz w:val="20"/>
          <w:szCs w:val="20"/>
        </w:rPr>
        <w:t>develop a strategy to address each risk</w:t>
      </w:r>
    </w:p>
    <w:p w:rsidR="00097537" w:rsidRPr="00097537" w:rsidRDefault="00097537" w:rsidP="00097537">
      <w:pPr>
        <w:pStyle w:val="ListParagraph"/>
        <w:numPr>
          <w:ilvl w:val="1"/>
          <w:numId w:val="24"/>
        </w:numPr>
        <w:spacing w:after="120"/>
        <w:rPr>
          <w:rFonts w:asciiTheme="majorBidi" w:hAnsiTheme="majorBidi" w:cstheme="majorBidi"/>
          <w:sz w:val="20"/>
          <w:szCs w:val="20"/>
        </w:rPr>
      </w:pPr>
      <w:r w:rsidRPr="00097537">
        <w:rPr>
          <w:rFonts w:asciiTheme="majorBidi" w:hAnsiTheme="majorBidi" w:cstheme="majorBidi"/>
          <w:sz w:val="20"/>
          <w:szCs w:val="20"/>
        </w:rPr>
        <w:t>implement the plan</w:t>
      </w:r>
    </w:p>
    <w:p w:rsidR="00097537" w:rsidRPr="00097537" w:rsidRDefault="00097537" w:rsidP="00097537">
      <w:pPr>
        <w:pStyle w:val="ListParagraph"/>
        <w:numPr>
          <w:ilvl w:val="1"/>
          <w:numId w:val="24"/>
        </w:numPr>
        <w:spacing w:after="120"/>
        <w:rPr>
          <w:rFonts w:asciiTheme="majorBidi" w:hAnsiTheme="majorBidi" w:cstheme="majorBidi"/>
          <w:sz w:val="20"/>
          <w:szCs w:val="20"/>
        </w:rPr>
      </w:pPr>
      <w:r w:rsidRPr="00097537">
        <w:rPr>
          <w:rFonts w:asciiTheme="majorBidi" w:hAnsiTheme="majorBidi" w:cstheme="majorBidi"/>
          <w:sz w:val="20"/>
          <w:szCs w:val="20"/>
        </w:rPr>
        <w:t>regularly review and update the plan.</w:t>
      </w:r>
    </w:p>
    <w:p w:rsidR="00097537" w:rsidRPr="00097537" w:rsidRDefault="00097537" w:rsidP="00097537">
      <w:pPr>
        <w:rPr>
          <w:rFonts w:asciiTheme="majorBidi" w:hAnsiTheme="majorBidi" w:cstheme="majorBidi"/>
          <w:sz w:val="20"/>
          <w:szCs w:val="20"/>
        </w:rPr>
      </w:pPr>
    </w:p>
    <w:p w:rsidR="00097537" w:rsidRPr="00097537" w:rsidRDefault="00097537" w:rsidP="00097537">
      <w:pPr>
        <w:pStyle w:val="ListParagraph"/>
        <w:numPr>
          <w:ilvl w:val="0"/>
          <w:numId w:val="24"/>
        </w:numPr>
        <w:spacing w:after="120"/>
        <w:rPr>
          <w:rFonts w:asciiTheme="majorBidi" w:hAnsiTheme="majorBidi" w:cstheme="majorBidi"/>
          <w:sz w:val="20"/>
          <w:szCs w:val="20"/>
        </w:rPr>
      </w:pPr>
      <w:r w:rsidRPr="00097537">
        <w:rPr>
          <w:rFonts w:asciiTheme="majorBidi" w:hAnsiTheme="majorBidi" w:cstheme="majorBidi"/>
          <w:sz w:val="20"/>
          <w:szCs w:val="20"/>
        </w:rPr>
        <w:t>Canada is a federal system. Briefly explain what this means.</w:t>
      </w:r>
    </w:p>
    <w:p w:rsidR="00097537" w:rsidRPr="00097537" w:rsidRDefault="00097537" w:rsidP="00097537">
      <w:pPr>
        <w:pStyle w:val="ListParagraph"/>
        <w:numPr>
          <w:ilvl w:val="0"/>
          <w:numId w:val="25"/>
        </w:numPr>
        <w:spacing w:after="120"/>
        <w:rPr>
          <w:rFonts w:asciiTheme="majorBidi" w:hAnsiTheme="majorBidi" w:cstheme="majorBidi"/>
          <w:sz w:val="20"/>
          <w:szCs w:val="20"/>
        </w:rPr>
      </w:pPr>
      <w:r w:rsidRPr="00097537">
        <w:rPr>
          <w:rFonts w:asciiTheme="majorBidi" w:hAnsiTheme="majorBidi" w:cstheme="majorBidi"/>
          <w:sz w:val="20"/>
          <w:szCs w:val="20"/>
        </w:rPr>
        <w:t xml:space="preserve">In the Canadian federal </w:t>
      </w:r>
      <w:proofErr w:type="gramStart"/>
      <w:r w:rsidRPr="00097537">
        <w:rPr>
          <w:rFonts w:asciiTheme="majorBidi" w:hAnsiTheme="majorBidi" w:cstheme="majorBidi"/>
          <w:sz w:val="20"/>
          <w:szCs w:val="20"/>
        </w:rPr>
        <w:t>system</w:t>
      </w:r>
      <w:proofErr w:type="gramEnd"/>
      <w:r w:rsidRPr="00097537">
        <w:rPr>
          <w:rFonts w:asciiTheme="majorBidi" w:hAnsiTheme="majorBidi" w:cstheme="majorBidi"/>
          <w:sz w:val="20"/>
          <w:szCs w:val="20"/>
        </w:rPr>
        <w:t xml:space="preserve"> there are two levels of government: the Federal government, or Parliament, and the Provincial governments. </w:t>
      </w:r>
    </w:p>
    <w:p w:rsidR="00097537" w:rsidRPr="00097537" w:rsidRDefault="00097537" w:rsidP="00097537">
      <w:pPr>
        <w:pStyle w:val="ListParagraph"/>
        <w:numPr>
          <w:ilvl w:val="0"/>
          <w:numId w:val="25"/>
        </w:numPr>
        <w:spacing w:after="120"/>
        <w:rPr>
          <w:rFonts w:asciiTheme="majorBidi" w:hAnsiTheme="majorBidi" w:cstheme="majorBidi"/>
          <w:sz w:val="20"/>
          <w:szCs w:val="20"/>
        </w:rPr>
      </w:pPr>
      <w:r w:rsidRPr="00097537">
        <w:rPr>
          <w:rFonts w:asciiTheme="majorBidi" w:hAnsiTheme="majorBidi" w:cstheme="majorBidi"/>
          <w:sz w:val="20"/>
          <w:szCs w:val="20"/>
        </w:rPr>
        <w:t>The power is shared between each under sections 91 and 92 of the Constitution Act.</w:t>
      </w:r>
    </w:p>
    <w:p w:rsidR="00097537" w:rsidRPr="00097537" w:rsidRDefault="00097537" w:rsidP="00097537">
      <w:pPr>
        <w:rPr>
          <w:rFonts w:asciiTheme="majorBidi" w:hAnsiTheme="majorBidi" w:cstheme="majorBidi"/>
          <w:sz w:val="20"/>
          <w:szCs w:val="20"/>
        </w:rPr>
      </w:pPr>
    </w:p>
    <w:p w:rsidR="00097537" w:rsidRPr="00097537" w:rsidRDefault="00097537" w:rsidP="00097537">
      <w:pPr>
        <w:pStyle w:val="ListParagraph"/>
        <w:numPr>
          <w:ilvl w:val="0"/>
          <w:numId w:val="24"/>
        </w:numPr>
        <w:spacing w:after="120"/>
        <w:rPr>
          <w:rFonts w:asciiTheme="majorBidi" w:hAnsiTheme="majorBidi" w:cstheme="majorBidi"/>
          <w:sz w:val="20"/>
          <w:szCs w:val="20"/>
        </w:rPr>
      </w:pPr>
      <w:r w:rsidRPr="00097537">
        <w:rPr>
          <w:rFonts w:asciiTheme="majorBidi" w:hAnsiTheme="majorBidi" w:cstheme="majorBidi"/>
          <w:sz w:val="20"/>
          <w:szCs w:val="20"/>
        </w:rPr>
        <w:t>50) What do we mean when we say that the two levels of government have concurrent powers?</w:t>
      </w:r>
    </w:p>
    <w:p w:rsidR="00097537" w:rsidRPr="00097537" w:rsidRDefault="00097537" w:rsidP="00097537">
      <w:pPr>
        <w:pStyle w:val="ListParagraph"/>
        <w:numPr>
          <w:ilvl w:val="0"/>
          <w:numId w:val="26"/>
        </w:numPr>
        <w:spacing w:after="120"/>
        <w:rPr>
          <w:rFonts w:asciiTheme="majorBidi" w:hAnsiTheme="majorBidi" w:cstheme="majorBidi"/>
          <w:sz w:val="20"/>
          <w:szCs w:val="20"/>
        </w:rPr>
      </w:pPr>
      <w:r w:rsidRPr="00097537">
        <w:rPr>
          <w:rFonts w:asciiTheme="majorBidi" w:hAnsiTheme="majorBidi" w:cstheme="majorBidi"/>
          <w:sz w:val="20"/>
          <w:szCs w:val="20"/>
        </w:rPr>
        <w:t>Concurrent powers describe the situation when, under the constitution, both the federal and provincial governments appear to have the same authority to regulate a given activity.</w:t>
      </w:r>
    </w:p>
    <w:p w:rsidR="00097537" w:rsidRPr="00097537" w:rsidRDefault="00097537" w:rsidP="00097537">
      <w:pPr>
        <w:rPr>
          <w:rFonts w:asciiTheme="majorBidi" w:hAnsiTheme="majorBidi" w:cstheme="majorBidi"/>
          <w:sz w:val="20"/>
          <w:szCs w:val="20"/>
        </w:rPr>
      </w:pPr>
    </w:p>
    <w:p w:rsidR="00097537" w:rsidRPr="00097537" w:rsidRDefault="00097537" w:rsidP="00097537">
      <w:pPr>
        <w:rPr>
          <w:rFonts w:asciiTheme="majorBidi" w:hAnsiTheme="majorBidi" w:cstheme="majorBidi"/>
          <w:sz w:val="20"/>
          <w:szCs w:val="20"/>
        </w:rPr>
      </w:pPr>
    </w:p>
    <w:p w:rsidR="00097537" w:rsidRPr="00097537" w:rsidRDefault="00097537" w:rsidP="00097537">
      <w:pPr>
        <w:pStyle w:val="ListParagraph"/>
        <w:numPr>
          <w:ilvl w:val="0"/>
          <w:numId w:val="24"/>
        </w:numPr>
        <w:spacing w:after="120"/>
        <w:rPr>
          <w:rFonts w:asciiTheme="majorBidi" w:hAnsiTheme="majorBidi" w:cstheme="majorBidi"/>
          <w:sz w:val="20"/>
          <w:szCs w:val="20"/>
        </w:rPr>
      </w:pPr>
      <w:r w:rsidRPr="00097537">
        <w:rPr>
          <w:rFonts w:asciiTheme="majorBidi" w:hAnsiTheme="majorBidi" w:cstheme="majorBidi"/>
          <w:sz w:val="20"/>
          <w:szCs w:val="20"/>
        </w:rPr>
        <w:t>Generally speaking, there are three types of codes of conduct that may be imposed on a business. List or state these codes of conduct</w:t>
      </w:r>
    </w:p>
    <w:p w:rsidR="00097537" w:rsidRPr="00097537" w:rsidRDefault="00097537" w:rsidP="00097537">
      <w:pPr>
        <w:pStyle w:val="ListParagraph"/>
        <w:numPr>
          <w:ilvl w:val="0"/>
          <w:numId w:val="27"/>
        </w:numPr>
        <w:spacing w:after="120"/>
        <w:rPr>
          <w:rFonts w:asciiTheme="majorBidi" w:hAnsiTheme="majorBidi" w:cstheme="majorBidi"/>
          <w:sz w:val="20"/>
          <w:szCs w:val="20"/>
        </w:rPr>
      </w:pPr>
      <w:r w:rsidRPr="00097537">
        <w:rPr>
          <w:rFonts w:asciiTheme="majorBidi" w:hAnsiTheme="majorBidi" w:cstheme="majorBidi"/>
          <w:sz w:val="20"/>
          <w:szCs w:val="20"/>
        </w:rPr>
        <w:t xml:space="preserve">The three types of codes of conduct are </w:t>
      </w:r>
    </w:p>
    <w:p w:rsidR="00097537" w:rsidRPr="00097537" w:rsidRDefault="00097537" w:rsidP="00097537">
      <w:pPr>
        <w:pStyle w:val="ListParagraph"/>
        <w:numPr>
          <w:ilvl w:val="0"/>
          <w:numId w:val="27"/>
        </w:numPr>
        <w:spacing w:after="120"/>
        <w:rPr>
          <w:rFonts w:asciiTheme="majorBidi" w:hAnsiTheme="majorBidi" w:cstheme="majorBidi"/>
          <w:sz w:val="20"/>
          <w:szCs w:val="20"/>
        </w:rPr>
      </w:pPr>
      <w:r w:rsidRPr="00097537">
        <w:rPr>
          <w:rFonts w:asciiTheme="majorBidi" w:hAnsiTheme="majorBidi" w:cstheme="majorBidi"/>
          <w:sz w:val="20"/>
          <w:szCs w:val="20"/>
        </w:rPr>
        <w:t>binding codes</w:t>
      </w:r>
    </w:p>
    <w:p w:rsidR="00097537" w:rsidRPr="00097537" w:rsidRDefault="00097537" w:rsidP="00097537">
      <w:pPr>
        <w:pStyle w:val="ListParagraph"/>
        <w:numPr>
          <w:ilvl w:val="0"/>
          <w:numId w:val="27"/>
        </w:numPr>
        <w:spacing w:after="120"/>
        <w:rPr>
          <w:rFonts w:asciiTheme="majorBidi" w:hAnsiTheme="majorBidi" w:cstheme="majorBidi"/>
          <w:sz w:val="20"/>
          <w:szCs w:val="20"/>
        </w:rPr>
      </w:pPr>
      <w:r w:rsidRPr="00097537">
        <w:rPr>
          <w:rFonts w:asciiTheme="majorBidi" w:hAnsiTheme="majorBidi" w:cstheme="majorBidi"/>
          <w:sz w:val="20"/>
          <w:szCs w:val="20"/>
        </w:rPr>
        <w:t xml:space="preserve">voluntary codes </w:t>
      </w:r>
    </w:p>
    <w:p w:rsidR="00097537" w:rsidRPr="00097537" w:rsidRDefault="00097537" w:rsidP="00097537">
      <w:pPr>
        <w:pStyle w:val="ListParagraph"/>
        <w:numPr>
          <w:ilvl w:val="0"/>
          <w:numId w:val="27"/>
        </w:numPr>
        <w:spacing w:after="120"/>
        <w:rPr>
          <w:rFonts w:asciiTheme="majorBidi" w:hAnsiTheme="majorBidi" w:cstheme="majorBidi"/>
          <w:sz w:val="20"/>
          <w:szCs w:val="20"/>
        </w:rPr>
      </w:pPr>
      <w:r w:rsidRPr="00097537">
        <w:rPr>
          <w:rFonts w:asciiTheme="majorBidi" w:hAnsiTheme="majorBidi" w:cstheme="majorBidi"/>
          <w:sz w:val="20"/>
          <w:szCs w:val="20"/>
        </w:rPr>
        <w:t>self-imposed codes.</w:t>
      </w:r>
    </w:p>
    <w:p w:rsidR="00097537" w:rsidRPr="00097537" w:rsidRDefault="00097537" w:rsidP="00097537">
      <w:pPr>
        <w:rPr>
          <w:rFonts w:asciiTheme="majorBidi" w:hAnsiTheme="majorBidi" w:cstheme="majorBidi"/>
          <w:sz w:val="20"/>
          <w:szCs w:val="20"/>
        </w:rPr>
      </w:pPr>
    </w:p>
    <w:p w:rsidR="00097537" w:rsidRPr="00097537" w:rsidRDefault="00097537" w:rsidP="00097537">
      <w:pPr>
        <w:rPr>
          <w:rFonts w:asciiTheme="majorBidi" w:hAnsiTheme="majorBidi" w:cstheme="majorBidi"/>
          <w:sz w:val="20"/>
          <w:szCs w:val="20"/>
        </w:rPr>
      </w:pPr>
    </w:p>
    <w:p w:rsidR="00097537" w:rsidRPr="00097537" w:rsidRDefault="00097537" w:rsidP="00097537">
      <w:pPr>
        <w:pStyle w:val="ListParagraph"/>
        <w:numPr>
          <w:ilvl w:val="0"/>
          <w:numId w:val="24"/>
        </w:numPr>
        <w:spacing w:after="120"/>
        <w:rPr>
          <w:rFonts w:asciiTheme="majorBidi" w:hAnsiTheme="majorBidi" w:cstheme="majorBidi"/>
          <w:sz w:val="20"/>
          <w:szCs w:val="20"/>
        </w:rPr>
      </w:pPr>
      <w:r w:rsidRPr="00097537">
        <w:rPr>
          <w:rFonts w:asciiTheme="majorBidi" w:hAnsiTheme="majorBidi" w:cstheme="majorBidi"/>
          <w:sz w:val="20"/>
          <w:szCs w:val="20"/>
        </w:rPr>
        <w:t>Generally speaking, there are two reasons why a court will declare a statute invalid. State these two reasons.</w:t>
      </w:r>
    </w:p>
    <w:p w:rsidR="00097537" w:rsidRPr="00097537" w:rsidRDefault="00097537" w:rsidP="00097537">
      <w:pPr>
        <w:pStyle w:val="ListParagraph"/>
        <w:numPr>
          <w:ilvl w:val="0"/>
          <w:numId w:val="28"/>
        </w:numPr>
        <w:spacing w:after="120"/>
        <w:rPr>
          <w:rFonts w:asciiTheme="majorBidi" w:hAnsiTheme="majorBidi" w:cstheme="majorBidi"/>
          <w:sz w:val="20"/>
          <w:szCs w:val="20"/>
        </w:rPr>
      </w:pPr>
      <w:r w:rsidRPr="00097537">
        <w:rPr>
          <w:rFonts w:asciiTheme="majorBidi" w:hAnsiTheme="majorBidi" w:cstheme="majorBidi"/>
          <w:sz w:val="20"/>
          <w:szCs w:val="20"/>
        </w:rPr>
        <w:t>The subject matter of the statute is outside the jurisdiction of the government that passed it</w:t>
      </w:r>
    </w:p>
    <w:p w:rsidR="00097537" w:rsidRPr="00097537" w:rsidRDefault="00097537" w:rsidP="00097537">
      <w:pPr>
        <w:pStyle w:val="ListParagraph"/>
        <w:numPr>
          <w:ilvl w:val="0"/>
          <w:numId w:val="28"/>
        </w:numPr>
        <w:spacing w:after="120"/>
        <w:rPr>
          <w:rFonts w:asciiTheme="majorBidi" w:hAnsiTheme="majorBidi" w:cstheme="majorBidi"/>
          <w:sz w:val="20"/>
          <w:szCs w:val="20"/>
        </w:rPr>
      </w:pPr>
      <w:r w:rsidRPr="00097537">
        <w:rPr>
          <w:rFonts w:asciiTheme="majorBidi" w:hAnsiTheme="majorBidi" w:cstheme="majorBidi"/>
          <w:sz w:val="20"/>
          <w:szCs w:val="20"/>
        </w:rPr>
        <w:t>the statute violates the Charter of Rights and Freedoms.</w:t>
      </w:r>
    </w:p>
    <w:p w:rsidR="00097537" w:rsidRPr="00097537" w:rsidRDefault="00097537" w:rsidP="00097537">
      <w:pPr>
        <w:rPr>
          <w:rFonts w:asciiTheme="majorBidi" w:hAnsiTheme="majorBidi" w:cstheme="majorBidi"/>
          <w:sz w:val="20"/>
          <w:szCs w:val="20"/>
        </w:rPr>
      </w:pPr>
    </w:p>
    <w:p w:rsidR="00097537" w:rsidRPr="00097537" w:rsidRDefault="00097537" w:rsidP="00097537">
      <w:pPr>
        <w:pStyle w:val="ListParagraph"/>
        <w:numPr>
          <w:ilvl w:val="0"/>
          <w:numId w:val="24"/>
        </w:numPr>
        <w:spacing w:after="120"/>
        <w:rPr>
          <w:rFonts w:asciiTheme="majorBidi" w:hAnsiTheme="majorBidi" w:cstheme="majorBidi"/>
          <w:sz w:val="20"/>
          <w:szCs w:val="20"/>
        </w:rPr>
      </w:pPr>
      <w:r w:rsidRPr="00097537">
        <w:rPr>
          <w:rFonts w:asciiTheme="majorBidi" w:hAnsiTheme="majorBidi" w:cstheme="majorBidi"/>
          <w:sz w:val="20"/>
          <w:szCs w:val="20"/>
        </w:rPr>
        <w:t xml:space="preserve"> In a federal country such as Canada, the Supreme Court often has the last word. Explain.: </w:t>
      </w:r>
    </w:p>
    <w:p w:rsidR="00097537" w:rsidRPr="00097537" w:rsidRDefault="00097537" w:rsidP="00097537">
      <w:pPr>
        <w:pStyle w:val="ListParagraph"/>
        <w:numPr>
          <w:ilvl w:val="0"/>
          <w:numId w:val="29"/>
        </w:numPr>
        <w:spacing w:after="120"/>
        <w:rPr>
          <w:rFonts w:asciiTheme="majorBidi" w:hAnsiTheme="majorBidi" w:cstheme="majorBidi"/>
          <w:sz w:val="20"/>
          <w:szCs w:val="20"/>
        </w:rPr>
      </w:pPr>
      <w:r w:rsidRPr="00097537">
        <w:rPr>
          <w:rFonts w:asciiTheme="majorBidi" w:hAnsiTheme="majorBidi" w:cstheme="majorBidi"/>
          <w:sz w:val="20"/>
          <w:szCs w:val="20"/>
        </w:rPr>
        <w:t xml:space="preserve">In a federal country such as Canada, there are two levels of government, the national government and the provincial governments. </w:t>
      </w:r>
    </w:p>
    <w:p w:rsidR="00097537" w:rsidRPr="00097537" w:rsidRDefault="00097537" w:rsidP="00097537">
      <w:pPr>
        <w:pStyle w:val="ListParagraph"/>
        <w:numPr>
          <w:ilvl w:val="0"/>
          <w:numId w:val="29"/>
        </w:numPr>
        <w:spacing w:after="120"/>
        <w:rPr>
          <w:rFonts w:asciiTheme="majorBidi" w:hAnsiTheme="majorBidi" w:cstheme="majorBidi"/>
          <w:sz w:val="20"/>
          <w:szCs w:val="20"/>
        </w:rPr>
      </w:pPr>
      <w:r w:rsidRPr="00097537">
        <w:rPr>
          <w:rFonts w:asciiTheme="majorBidi" w:hAnsiTheme="majorBidi" w:cstheme="majorBidi"/>
          <w:sz w:val="20"/>
          <w:szCs w:val="20"/>
        </w:rPr>
        <w:t xml:space="preserve">Pursuant to the Constitution Act, 1867, each level of government has an independent existence and its own sphere of activity. </w:t>
      </w:r>
    </w:p>
    <w:p w:rsidR="00097537" w:rsidRPr="00097537" w:rsidRDefault="00097537" w:rsidP="00097537">
      <w:pPr>
        <w:pStyle w:val="ListParagraph"/>
        <w:numPr>
          <w:ilvl w:val="0"/>
          <w:numId w:val="29"/>
        </w:numPr>
        <w:spacing w:after="120"/>
        <w:rPr>
          <w:rFonts w:asciiTheme="majorBidi" w:hAnsiTheme="majorBidi" w:cstheme="majorBidi"/>
          <w:sz w:val="20"/>
          <w:szCs w:val="20"/>
        </w:rPr>
      </w:pPr>
      <w:r w:rsidRPr="00097537">
        <w:rPr>
          <w:rFonts w:asciiTheme="majorBidi" w:hAnsiTheme="majorBidi" w:cstheme="majorBidi"/>
          <w:sz w:val="20"/>
          <w:szCs w:val="20"/>
        </w:rPr>
        <w:t xml:space="preserve">There are also areas where the two levels of government have concurrent jurisdiction. </w:t>
      </w:r>
    </w:p>
    <w:p w:rsidR="00097537" w:rsidRPr="00097537" w:rsidRDefault="00097537" w:rsidP="00097537">
      <w:pPr>
        <w:pStyle w:val="ListParagraph"/>
        <w:numPr>
          <w:ilvl w:val="0"/>
          <w:numId w:val="29"/>
        </w:numPr>
        <w:spacing w:after="120"/>
        <w:rPr>
          <w:rFonts w:asciiTheme="majorBidi" w:hAnsiTheme="majorBidi" w:cstheme="majorBidi"/>
          <w:sz w:val="20"/>
          <w:szCs w:val="20"/>
        </w:rPr>
      </w:pPr>
      <w:r w:rsidRPr="00097537">
        <w:rPr>
          <w:rFonts w:asciiTheme="majorBidi" w:hAnsiTheme="majorBidi" w:cstheme="majorBidi"/>
          <w:sz w:val="20"/>
          <w:szCs w:val="20"/>
        </w:rPr>
        <w:t>When problems arise with respect to jurisdiction, it is the Supreme Court of Canada that makes a final determination as to the interpretation of the law and the exercise of jurisdiction.</w:t>
      </w:r>
    </w:p>
    <w:p w:rsidR="00097537" w:rsidRPr="00097537" w:rsidRDefault="00097537" w:rsidP="00097537">
      <w:pPr>
        <w:rPr>
          <w:rFonts w:asciiTheme="majorBidi" w:hAnsiTheme="majorBidi" w:cstheme="majorBidi"/>
          <w:sz w:val="20"/>
          <w:szCs w:val="20"/>
        </w:rPr>
      </w:pPr>
    </w:p>
    <w:p w:rsidR="00097537" w:rsidRPr="00097537" w:rsidRDefault="00097537" w:rsidP="00097537">
      <w:pPr>
        <w:rPr>
          <w:rFonts w:asciiTheme="majorBidi" w:hAnsiTheme="majorBidi" w:cstheme="majorBidi"/>
          <w:sz w:val="20"/>
          <w:szCs w:val="20"/>
        </w:rPr>
      </w:pPr>
    </w:p>
    <w:p w:rsidR="00097537" w:rsidRPr="00097537" w:rsidRDefault="00097537" w:rsidP="00097537">
      <w:pPr>
        <w:pStyle w:val="ListParagraph"/>
        <w:numPr>
          <w:ilvl w:val="0"/>
          <w:numId w:val="24"/>
        </w:numPr>
        <w:spacing w:after="120"/>
        <w:rPr>
          <w:rFonts w:asciiTheme="majorBidi" w:hAnsiTheme="majorBidi" w:cstheme="majorBidi"/>
          <w:sz w:val="20"/>
          <w:szCs w:val="20"/>
        </w:rPr>
      </w:pPr>
      <w:r w:rsidRPr="00097537">
        <w:rPr>
          <w:rFonts w:asciiTheme="majorBidi" w:hAnsiTheme="majorBidi" w:cstheme="majorBidi"/>
          <w:sz w:val="20"/>
          <w:szCs w:val="20"/>
        </w:rPr>
        <w:t xml:space="preserve"> List four kinds of rights that are covered by the Canadian Charter of Rights and Freedoms.</w:t>
      </w:r>
    </w:p>
    <w:p w:rsidR="00097537" w:rsidRPr="00097537" w:rsidRDefault="00097537" w:rsidP="00097537">
      <w:pPr>
        <w:pStyle w:val="ListParagraph"/>
        <w:numPr>
          <w:ilvl w:val="0"/>
          <w:numId w:val="30"/>
        </w:numPr>
        <w:spacing w:after="120"/>
        <w:rPr>
          <w:rFonts w:asciiTheme="majorBidi" w:hAnsiTheme="majorBidi" w:cstheme="majorBidi"/>
          <w:sz w:val="20"/>
          <w:szCs w:val="20"/>
        </w:rPr>
      </w:pPr>
      <w:r w:rsidRPr="00097537">
        <w:rPr>
          <w:rFonts w:asciiTheme="majorBidi" w:hAnsiTheme="majorBidi" w:cstheme="majorBidi"/>
          <w:sz w:val="20"/>
          <w:szCs w:val="20"/>
        </w:rPr>
        <w:t>equality</w:t>
      </w:r>
    </w:p>
    <w:p w:rsidR="00097537" w:rsidRPr="00097537" w:rsidRDefault="00097537" w:rsidP="00097537">
      <w:pPr>
        <w:pStyle w:val="ListParagraph"/>
        <w:numPr>
          <w:ilvl w:val="0"/>
          <w:numId w:val="30"/>
        </w:numPr>
        <w:spacing w:after="120"/>
        <w:rPr>
          <w:rFonts w:asciiTheme="majorBidi" w:hAnsiTheme="majorBidi" w:cstheme="majorBidi"/>
          <w:sz w:val="20"/>
          <w:szCs w:val="20"/>
        </w:rPr>
      </w:pPr>
      <w:r w:rsidRPr="00097537">
        <w:rPr>
          <w:rFonts w:asciiTheme="majorBidi" w:hAnsiTheme="majorBidi" w:cstheme="majorBidi"/>
          <w:sz w:val="20"/>
          <w:szCs w:val="20"/>
        </w:rPr>
        <w:t>mobility</w:t>
      </w:r>
    </w:p>
    <w:p w:rsidR="00097537" w:rsidRPr="00097537" w:rsidRDefault="00097537" w:rsidP="00097537">
      <w:pPr>
        <w:pStyle w:val="ListParagraph"/>
        <w:numPr>
          <w:ilvl w:val="0"/>
          <w:numId w:val="30"/>
        </w:numPr>
        <w:spacing w:after="120"/>
        <w:rPr>
          <w:rFonts w:asciiTheme="majorBidi" w:hAnsiTheme="majorBidi" w:cstheme="majorBidi"/>
          <w:sz w:val="20"/>
          <w:szCs w:val="20"/>
        </w:rPr>
      </w:pPr>
      <w:r w:rsidRPr="00097537">
        <w:rPr>
          <w:rFonts w:asciiTheme="majorBidi" w:hAnsiTheme="majorBidi" w:cstheme="majorBidi"/>
          <w:sz w:val="20"/>
          <w:szCs w:val="20"/>
        </w:rPr>
        <w:t>legal</w:t>
      </w:r>
    </w:p>
    <w:p w:rsidR="00097537" w:rsidRPr="00097537" w:rsidRDefault="00097537" w:rsidP="00097537">
      <w:pPr>
        <w:pStyle w:val="ListParagraph"/>
        <w:numPr>
          <w:ilvl w:val="0"/>
          <w:numId w:val="30"/>
        </w:numPr>
        <w:spacing w:after="120"/>
        <w:rPr>
          <w:rFonts w:asciiTheme="majorBidi" w:hAnsiTheme="majorBidi" w:cstheme="majorBidi"/>
          <w:sz w:val="20"/>
          <w:szCs w:val="20"/>
        </w:rPr>
      </w:pPr>
      <w:r w:rsidRPr="00097537">
        <w:rPr>
          <w:rFonts w:asciiTheme="majorBidi" w:hAnsiTheme="majorBidi" w:cstheme="majorBidi"/>
          <w:sz w:val="20"/>
          <w:szCs w:val="20"/>
        </w:rPr>
        <w:t>democratic rights.</w:t>
      </w:r>
    </w:p>
    <w:p w:rsidR="00097537" w:rsidRPr="00097537" w:rsidRDefault="00097537" w:rsidP="00097537">
      <w:pPr>
        <w:rPr>
          <w:rFonts w:asciiTheme="majorBidi" w:hAnsiTheme="majorBidi" w:cstheme="majorBidi"/>
          <w:sz w:val="20"/>
          <w:szCs w:val="20"/>
        </w:rPr>
      </w:pPr>
    </w:p>
    <w:p w:rsidR="00097537" w:rsidRPr="00097537" w:rsidRDefault="00097537" w:rsidP="00097537">
      <w:pPr>
        <w:pStyle w:val="ListParagraph"/>
        <w:numPr>
          <w:ilvl w:val="0"/>
          <w:numId w:val="24"/>
        </w:numPr>
        <w:spacing w:after="120"/>
        <w:rPr>
          <w:rFonts w:asciiTheme="majorBidi" w:hAnsiTheme="majorBidi" w:cstheme="majorBidi"/>
          <w:sz w:val="20"/>
          <w:szCs w:val="20"/>
        </w:rPr>
      </w:pPr>
      <w:r w:rsidRPr="00097537">
        <w:rPr>
          <w:rFonts w:asciiTheme="majorBidi" w:hAnsiTheme="majorBidi" w:cstheme="majorBidi"/>
          <w:sz w:val="20"/>
          <w:szCs w:val="20"/>
        </w:rPr>
        <w:t xml:space="preserve"> Explain the notion of concurrent powers as it pertains to the federal system of government in Canada. </w:t>
      </w:r>
    </w:p>
    <w:p w:rsidR="00097537" w:rsidRPr="00097537" w:rsidRDefault="00097537" w:rsidP="00097537">
      <w:pPr>
        <w:pStyle w:val="ListParagraph"/>
        <w:numPr>
          <w:ilvl w:val="0"/>
          <w:numId w:val="31"/>
        </w:numPr>
        <w:spacing w:after="120"/>
        <w:rPr>
          <w:rFonts w:asciiTheme="majorBidi" w:hAnsiTheme="majorBidi" w:cstheme="majorBidi"/>
          <w:sz w:val="20"/>
          <w:szCs w:val="20"/>
        </w:rPr>
      </w:pPr>
      <w:r w:rsidRPr="00097537">
        <w:rPr>
          <w:rFonts w:asciiTheme="majorBidi" w:hAnsiTheme="majorBidi" w:cstheme="majorBidi"/>
          <w:sz w:val="20"/>
          <w:szCs w:val="20"/>
        </w:rPr>
        <w:t>A federal system of government is different from a unitary system of government.</w:t>
      </w:r>
    </w:p>
    <w:p w:rsidR="00097537" w:rsidRPr="00097537" w:rsidRDefault="00097537" w:rsidP="00097537">
      <w:pPr>
        <w:pStyle w:val="ListParagraph"/>
        <w:numPr>
          <w:ilvl w:val="0"/>
          <w:numId w:val="31"/>
        </w:numPr>
        <w:spacing w:after="120"/>
        <w:rPr>
          <w:rFonts w:asciiTheme="majorBidi" w:hAnsiTheme="majorBidi" w:cstheme="majorBidi"/>
          <w:sz w:val="20"/>
          <w:szCs w:val="20"/>
        </w:rPr>
      </w:pPr>
      <w:r w:rsidRPr="00097537">
        <w:rPr>
          <w:rFonts w:asciiTheme="majorBidi" w:hAnsiTheme="majorBidi" w:cstheme="majorBidi"/>
          <w:sz w:val="20"/>
          <w:szCs w:val="20"/>
        </w:rPr>
        <w:t xml:space="preserve"> In a unitary system of government, such as the system of government that exists in England, there is only one level of government that makes laws. </w:t>
      </w:r>
    </w:p>
    <w:p w:rsidR="00097537" w:rsidRPr="00097537" w:rsidRDefault="00097537" w:rsidP="00097537">
      <w:pPr>
        <w:pStyle w:val="ListParagraph"/>
        <w:numPr>
          <w:ilvl w:val="0"/>
          <w:numId w:val="31"/>
        </w:numPr>
        <w:spacing w:after="120"/>
        <w:rPr>
          <w:rFonts w:asciiTheme="majorBidi" w:hAnsiTheme="majorBidi" w:cstheme="majorBidi"/>
          <w:sz w:val="20"/>
          <w:szCs w:val="20"/>
        </w:rPr>
      </w:pPr>
      <w:r w:rsidRPr="00097537">
        <w:rPr>
          <w:rFonts w:asciiTheme="majorBidi" w:hAnsiTheme="majorBidi" w:cstheme="majorBidi"/>
          <w:sz w:val="20"/>
          <w:szCs w:val="20"/>
        </w:rPr>
        <w:t xml:space="preserve">In a federal system of government such as the systems of government of the United States and Canada, there are two levels of government, the federal government and the provincial or state governments, and law-making power is divided between these two levels of government. </w:t>
      </w:r>
    </w:p>
    <w:p w:rsidR="00097537" w:rsidRPr="00097537" w:rsidRDefault="00097537" w:rsidP="00097537">
      <w:pPr>
        <w:pStyle w:val="ListParagraph"/>
        <w:numPr>
          <w:ilvl w:val="0"/>
          <w:numId w:val="31"/>
        </w:numPr>
        <w:spacing w:after="120"/>
        <w:rPr>
          <w:rFonts w:asciiTheme="majorBidi" w:hAnsiTheme="majorBidi" w:cstheme="majorBidi"/>
          <w:sz w:val="20"/>
          <w:szCs w:val="20"/>
        </w:rPr>
      </w:pPr>
      <w:r w:rsidRPr="00097537">
        <w:rPr>
          <w:rFonts w:asciiTheme="majorBidi" w:hAnsiTheme="majorBidi" w:cstheme="majorBidi"/>
          <w:sz w:val="20"/>
          <w:szCs w:val="20"/>
        </w:rPr>
        <w:t>Each level of government has jurisdiction to make laws with respect to certain areas.</w:t>
      </w:r>
    </w:p>
    <w:p w:rsidR="00097537" w:rsidRPr="00097537" w:rsidRDefault="00097537" w:rsidP="00097537">
      <w:pPr>
        <w:pStyle w:val="ListParagraph"/>
        <w:numPr>
          <w:ilvl w:val="0"/>
          <w:numId w:val="31"/>
        </w:numPr>
        <w:spacing w:after="120"/>
        <w:rPr>
          <w:rFonts w:asciiTheme="majorBidi" w:hAnsiTheme="majorBidi" w:cstheme="majorBidi"/>
          <w:sz w:val="20"/>
          <w:szCs w:val="20"/>
        </w:rPr>
      </w:pPr>
      <w:r w:rsidRPr="00097537">
        <w:rPr>
          <w:rFonts w:asciiTheme="majorBidi" w:hAnsiTheme="majorBidi" w:cstheme="majorBidi"/>
          <w:sz w:val="20"/>
          <w:szCs w:val="20"/>
        </w:rPr>
        <w:t xml:space="preserve"> Sometimes the power of the federal and provincial governments may overlap in certain areas. </w:t>
      </w:r>
    </w:p>
    <w:p w:rsidR="00097537" w:rsidRPr="00097537" w:rsidRDefault="00097537" w:rsidP="00097537">
      <w:pPr>
        <w:pStyle w:val="ListParagraph"/>
        <w:numPr>
          <w:ilvl w:val="0"/>
          <w:numId w:val="31"/>
        </w:numPr>
        <w:spacing w:after="120"/>
        <w:rPr>
          <w:rFonts w:asciiTheme="majorBidi" w:hAnsiTheme="majorBidi" w:cstheme="majorBidi"/>
          <w:sz w:val="20"/>
          <w:szCs w:val="20"/>
        </w:rPr>
      </w:pPr>
      <w:r w:rsidRPr="00097537">
        <w:rPr>
          <w:rFonts w:asciiTheme="majorBidi" w:hAnsiTheme="majorBidi" w:cstheme="majorBidi"/>
          <w:sz w:val="20"/>
          <w:szCs w:val="20"/>
        </w:rPr>
        <w:t>When this happens, it is said that the federal and provincial governments have concurrent jurisdiction.</w:t>
      </w:r>
    </w:p>
    <w:p w:rsidR="00097537" w:rsidRPr="00097537" w:rsidRDefault="00097537" w:rsidP="00097537">
      <w:pPr>
        <w:rPr>
          <w:rFonts w:asciiTheme="majorBidi" w:hAnsiTheme="majorBidi" w:cstheme="majorBidi"/>
          <w:sz w:val="20"/>
          <w:szCs w:val="20"/>
        </w:rPr>
      </w:pPr>
    </w:p>
    <w:p w:rsidR="00097537" w:rsidRPr="00097537" w:rsidRDefault="00097537" w:rsidP="00097537">
      <w:pPr>
        <w:rPr>
          <w:rFonts w:asciiTheme="majorBidi" w:hAnsiTheme="majorBidi" w:cstheme="majorBidi"/>
          <w:sz w:val="20"/>
          <w:szCs w:val="20"/>
        </w:rPr>
      </w:pPr>
    </w:p>
    <w:p w:rsidR="00097537" w:rsidRPr="00097537" w:rsidRDefault="00097537" w:rsidP="00097537">
      <w:pPr>
        <w:pStyle w:val="ListParagraph"/>
        <w:numPr>
          <w:ilvl w:val="0"/>
          <w:numId w:val="24"/>
        </w:numPr>
        <w:spacing w:after="120"/>
        <w:rPr>
          <w:rFonts w:asciiTheme="majorBidi" w:hAnsiTheme="majorBidi" w:cstheme="majorBidi"/>
          <w:sz w:val="20"/>
          <w:szCs w:val="20"/>
        </w:rPr>
      </w:pPr>
      <w:r w:rsidRPr="00097537">
        <w:rPr>
          <w:rFonts w:asciiTheme="majorBidi" w:hAnsiTheme="majorBidi" w:cstheme="majorBidi"/>
          <w:sz w:val="20"/>
          <w:szCs w:val="20"/>
        </w:rPr>
        <w:t>A business can be managed and run in either a prudent and responsible manner or a stupid manner. Explain how a prudent and responsible businessperson would manage and run a new business that he or she has just began as compared to a person who was not prudent or responsible.</w:t>
      </w:r>
    </w:p>
    <w:p w:rsidR="00097537" w:rsidRPr="00097537" w:rsidRDefault="00097537" w:rsidP="00097537">
      <w:pPr>
        <w:pStyle w:val="ListParagraph"/>
        <w:spacing w:after="120"/>
        <w:rPr>
          <w:rFonts w:asciiTheme="majorBidi" w:hAnsiTheme="majorBidi" w:cstheme="majorBidi"/>
          <w:sz w:val="20"/>
          <w:szCs w:val="20"/>
        </w:rPr>
      </w:pPr>
    </w:p>
    <w:p w:rsidR="00097537" w:rsidRPr="00097537" w:rsidRDefault="00097537" w:rsidP="00097537">
      <w:pPr>
        <w:pStyle w:val="ListParagraph"/>
        <w:numPr>
          <w:ilvl w:val="0"/>
          <w:numId w:val="32"/>
        </w:numPr>
        <w:spacing w:after="120"/>
        <w:rPr>
          <w:rFonts w:asciiTheme="majorBidi" w:hAnsiTheme="majorBidi" w:cstheme="majorBidi"/>
          <w:sz w:val="20"/>
          <w:szCs w:val="20"/>
        </w:rPr>
      </w:pPr>
      <w:r w:rsidRPr="00097537">
        <w:rPr>
          <w:rFonts w:asciiTheme="majorBidi" w:hAnsiTheme="majorBidi" w:cstheme="majorBidi"/>
          <w:sz w:val="20"/>
          <w:szCs w:val="20"/>
        </w:rPr>
        <w:t xml:space="preserve">A prudent and responsible businessperson would first familiarize him- or herself with the law. Then he or she would develop a risk management plan that deals with the risks, prioritize them in relation to the business, and implement the plan. </w:t>
      </w:r>
    </w:p>
    <w:p w:rsidR="00097537" w:rsidRPr="00097537" w:rsidRDefault="00097537" w:rsidP="00097537">
      <w:pPr>
        <w:pStyle w:val="ListParagraph"/>
        <w:numPr>
          <w:ilvl w:val="0"/>
          <w:numId w:val="32"/>
        </w:numPr>
        <w:spacing w:after="120"/>
        <w:rPr>
          <w:rFonts w:asciiTheme="majorBidi" w:hAnsiTheme="majorBidi" w:cstheme="majorBidi"/>
          <w:sz w:val="20"/>
          <w:szCs w:val="20"/>
        </w:rPr>
      </w:pPr>
      <w:r w:rsidRPr="00097537">
        <w:rPr>
          <w:rFonts w:asciiTheme="majorBidi" w:hAnsiTheme="majorBidi" w:cstheme="majorBidi"/>
          <w:sz w:val="20"/>
          <w:szCs w:val="20"/>
        </w:rPr>
        <w:t xml:space="preserve">Further, he or she would regularly review and update the plan to take into consideration any change of laws or any new laws. </w:t>
      </w:r>
    </w:p>
    <w:p w:rsidR="00097537" w:rsidRPr="00097537" w:rsidRDefault="00097537" w:rsidP="00097537">
      <w:pPr>
        <w:pStyle w:val="ListParagraph"/>
        <w:numPr>
          <w:ilvl w:val="0"/>
          <w:numId w:val="32"/>
        </w:numPr>
        <w:spacing w:after="120"/>
        <w:rPr>
          <w:rFonts w:asciiTheme="majorBidi" w:hAnsiTheme="majorBidi" w:cstheme="majorBidi"/>
          <w:sz w:val="20"/>
          <w:szCs w:val="20"/>
        </w:rPr>
      </w:pPr>
      <w:r w:rsidRPr="00097537">
        <w:rPr>
          <w:rFonts w:asciiTheme="majorBidi" w:hAnsiTheme="majorBidi" w:cstheme="majorBidi"/>
          <w:sz w:val="20"/>
          <w:szCs w:val="20"/>
        </w:rPr>
        <w:t xml:space="preserve">Finally, in order to better manage the business, he or she would voluntarily implement a code of conduct by creating one or looking to see whether the business was already governed by one, as in the case of many professions. </w:t>
      </w:r>
    </w:p>
    <w:p w:rsidR="00097537" w:rsidRPr="00097537" w:rsidRDefault="00097537" w:rsidP="00097537">
      <w:pPr>
        <w:pStyle w:val="ListParagraph"/>
        <w:numPr>
          <w:ilvl w:val="0"/>
          <w:numId w:val="32"/>
        </w:numPr>
        <w:spacing w:after="120"/>
        <w:rPr>
          <w:rFonts w:asciiTheme="majorBidi" w:hAnsiTheme="majorBidi" w:cstheme="majorBidi"/>
          <w:sz w:val="20"/>
          <w:szCs w:val="20"/>
        </w:rPr>
      </w:pPr>
      <w:r w:rsidRPr="00097537">
        <w:rPr>
          <w:rFonts w:asciiTheme="majorBidi" w:hAnsiTheme="majorBidi" w:cstheme="majorBidi"/>
          <w:sz w:val="20"/>
          <w:szCs w:val="20"/>
        </w:rPr>
        <w:t>A businessperson who was neither prudent nor responsible would not do any of these things but would simply run the business as he or she chose, maximizing the legal risks affecting the business and exposing it to all sorts of liability.</w:t>
      </w:r>
    </w:p>
    <w:p w:rsidR="00097537" w:rsidRPr="00097537" w:rsidRDefault="00097537" w:rsidP="00097537">
      <w:pPr>
        <w:pStyle w:val="ListParagraph"/>
        <w:numPr>
          <w:ilvl w:val="0"/>
          <w:numId w:val="32"/>
        </w:numPr>
        <w:spacing w:after="120"/>
        <w:rPr>
          <w:rFonts w:asciiTheme="majorBidi" w:hAnsiTheme="majorBidi" w:cstheme="majorBidi"/>
          <w:sz w:val="20"/>
          <w:szCs w:val="20"/>
        </w:rPr>
      </w:pPr>
      <w:r w:rsidRPr="00097537">
        <w:rPr>
          <w:rFonts w:asciiTheme="majorBidi" w:hAnsiTheme="majorBidi" w:cstheme="majorBidi"/>
          <w:sz w:val="20"/>
          <w:szCs w:val="20"/>
        </w:rPr>
        <w:t>You are a judge sitting on the Supreme Court of Canada, which has been asked to rule on the interpretation of a provision in a new statute and to decide whether it is constitutional. What are the two approaches that you can take and what would be the outcome of each?</w:t>
      </w:r>
    </w:p>
    <w:p w:rsidR="00097537" w:rsidRPr="00097537" w:rsidRDefault="00097537" w:rsidP="00097537">
      <w:pPr>
        <w:pStyle w:val="ListParagraph"/>
        <w:numPr>
          <w:ilvl w:val="0"/>
          <w:numId w:val="32"/>
        </w:numPr>
        <w:spacing w:after="120"/>
        <w:rPr>
          <w:rFonts w:asciiTheme="majorBidi" w:hAnsiTheme="majorBidi" w:cstheme="majorBidi"/>
          <w:sz w:val="20"/>
          <w:szCs w:val="20"/>
        </w:rPr>
      </w:pPr>
      <w:r w:rsidRPr="00097537">
        <w:rPr>
          <w:rFonts w:asciiTheme="majorBidi" w:hAnsiTheme="majorBidi" w:cstheme="majorBidi"/>
          <w:sz w:val="20"/>
          <w:szCs w:val="20"/>
        </w:rPr>
        <w:t xml:space="preserve">The first approach is to determine whether the words should be interpreted in a broad or restrictive manner. </w:t>
      </w:r>
    </w:p>
    <w:p w:rsidR="00097537" w:rsidRPr="00097537" w:rsidRDefault="00097537" w:rsidP="00097537">
      <w:pPr>
        <w:pStyle w:val="ListParagraph"/>
        <w:numPr>
          <w:ilvl w:val="0"/>
          <w:numId w:val="32"/>
        </w:numPr>
        <w:spacing w:after="120"/>
        <w:rPr>
          <w:rFonts w:asciiTheme="majorBidi" w:hAnsiTheme="majorBidi" w:cstheme="majorBidi"/>
          <w:sz w:val="20"/>
          <w:szCs w:val="20"/>
        </w:rPr>
      </w:pPr>
      <w:r w:rsidRPr="00097537">
        <w:rPr>
          <w:rFonts w:asciiTheme="majorBidi" w:hAnsiTheme="majorBidi" w:cstheme="majorBidi"/>
          <w:sz w:val="20"/>
          <w:szCs w:val="20"/>
        </w:rPr>
        <w:t xml:space="preserve">A broad interpretation might result in the provision being found unconstitutional, while a restrictive meaning would leave it valid. </w:t>
      </w:r>
    </w:p>
    <w:p w:rsidR="00097537" w:rsidRPr="00097537" w:rsidRDefault="00097537" w:rsidP="00097537">
      <w:pPr>
        <w:pStyle w:val="ListParagraph"/>
        <w:numPr>
          <w:ilvl w:val="0"/>
          <w:numId w:val="32"/>
        </w:numPr>
        <w:spacing w:after="120"/>
        <w:rPr>
          <w:rFonts w:asciiTheme="majorBidi" w:hAnsiTheme="majorBidi" w:cstheme="majorBidi"/>
          <w:sz w:val="20"/>
          <w:szCs w:val="20"/>
        </w:rPr>
      </w:pPr>
      <w:r w:rsidRPr="00097537">
        <w:rPr>
          <w:rFonts w:asciiTheme="majorBidi" w:hAnsiTheme="majorBidi" w:cstheme="majorBidi"/>
          <w:sz w:val="20"/>
          <w:szCs w:val="20"/>
        </w:rPr>
        <w:t>The second approach is to try to avoid interpreting the provision so narrowly that the result does not interfere with existing private rights, which may have the effect of frustrating any intended reform.</w:t>
      </w:r>
    </w:p>
    <w:p w:rsidR="00097537" w:rsidRPr="00097537" w:rsidRDefault="00097537" w:rsidP="00097537">
      <w:pPr>
        <w:rPr>
          <w:rFonts w:asciiTheme="majorBidi" w:hAnsiTheme="majorBidi" w:cstheme="majorBidi"/>
          <w:sz w:val="20"/>
          <w:szCs w:val="20"/>
        </w:rPr>
      </w:pPr>
    </w:p>
    <w:p w:rsidR="00097537" w:rsidRPr="00097537" w:rsidRDefault="00097537" w:rsidP="00097537">
      <w:pPr>
        <w:rPr>
          <w:rFonts w:asciiTheme="majorBidi" w:hAnsiTheme="majorBidi" w:cstheme="majorBidi"/>
          <w:sz w:val="20"/>
          <w:szCs w:val="20"/>
        </w:rPr>
      </w:pPr>
    </w:p>
    <w:p w:rsidR="00097537" w:rsidRPr="00097537" w:rsidRDefault="00097537" w:rsidP="00097537">
      <w:pPr>
        <w:pStyle w:val="ListParagraph"/>
        <w:numPr>
          <w:ilvl w:val="0"/>
          <w:numId w:val="24"/>
        </w:numPr>
        <w:spacing w:after="120"/>
        <w:rPr>
          <w:rFonts w:asciiTheme="majorBidi" w:hAnsiTheme="majorBidi" w:cstheme="majorBidi"/>
          <w:sz w:val="20"/>
          <w:szCs w:val="20"/>
        </w:rPr>
      </w:pPr>
      <w:r w:rsidRPr="00097537">
        <w:rPr>
          <w:rFonts w:asciiTheme="majorBidi" w:hAnsiTheme="majorBidi" w:cstheme="majorBidi"/>
          <w:sz w:val="20"/>
          <w:szCs w:val="20"/>
        </w:rPr>
        <w:t>In Canada, law comes from a variety of sources. State each source and explain what type of law comes from it.</w:t>
      </w:r>
    </w:p>
    <w:p w:rsidR="00097537" w:rsidRPr="00097537" w:rsidRDefault="00097537" w:rsidP="00097537">
      <w:pPr>
        <w:pStyle w:val="ListParagraph"/>
        <w:numPr>
          <w:ilvl w:val="0"/>
          <w:numId w:val="32"/>
        </w:numPr>
        <w:spacing w:after="120"/>
        <w:rPr>
          <w:rFonts w:asciiTheme="majorBidi" w:hAnsiTheme="majorBidi" w:cstheme="majorBidi"/>
          <w:sz w:val="20"/>
          <w:szCs w:val="20"/>
        </w:rPr>
      </w:pPr>
      <w:r w:rsidRPr="00097537">
        <w:rPr>
          <w:rFonts w:asciiTheme="majorBidi" w:hAnsiTheme="majorBidi" w:cstheme="majorBidi"/>
          <w:sz w:val="20"/>
          <w:szCs w:val="20"/>
        </w:rPr>
        <w:t xml:space="preserve">In Canada, our law comes from the Constitution, which is the basic law from which all other laws draw their power. </w:t>
      </w:r>
    </w:p>
    <w:p w:rsidR="00097537" w:rsidRPr="00097537" w:rsidRDefault="00097537" w:rsidP="00097537">
      <w:pPr>
        <w:pStyle w:val="ListParagraph"/>
        <w:numPr>
          <w:ilvl w:val="0"/>
          <w:numId w:val="32"/>
        </w:numPr>
        <w:spacing w:after="120"/>
        <w:rPr>
          <w:rFonts w:asciiTheme="majorBidi" w:hAnsiTheme="majorBidi" w:cstheme="majorBidi"/>
          <w:sz w:val="20"/>
          <w:szCs w:val="20"/>
        </w:rPr>
      </w:pPr>
      <w:r w:rsidRPr="00097537">
        <w:rPr>
          <w:rFonts w:asciiTheme="majorBidi" w:hAnsiTheme="majorBidi" w:cstheme="majorBidi"/>
          <w:sz w:val="20"/>
          <w:szCs w:val="20"/>
        </w:rPr>
        <w:t>After the Constitution, the law comes from legislation passed by both the federal and provincial governments, as well as subordinate legislation called regulations, which are passed by a specific body referred to in that legislation, and decisions made by administrative tribunals set up by the legislation. Finally, law comes from decisions of the courts, based on principles of law that have been developed in earlier court decisions and to which we refer as case law.</w:t>
      </w:r>
    </w:p>
    <w:p w:rsidR="00097537" w:rsidRPr="00097537" w:rsidRDefault="00097537" w:rsidP="00097537">
      <w:pPr>
        <w:rPr>
          <w:rFonts w:asciiTheme="majorBidi" w:hAnsiTheme="majorBidi" w:cstheme="majorBidi"/>
          <w:sz w:val="20"/>
          <w:szCs w:val="20"/>
        </w:rPr>
      </w:pPr>
    </w:p>
    <w:p w:rsidR="00097537" w:rsidRPr="00097537" w:rsidRDefault="00097537" w:rsidP="00097537">
      <w:pPr>
        <w:pStyle w:val="ListParagraph"/>
        <w:numPr>
          <w:ilvl w:val="0"/>
          <w:numId w:val="24"/>
        </w:numPr>
        <w:spacing w:after="120"/>
        <w:rPr>
          <w:rFonts w:asciiTheme="majorBidi" w:hAnsiTheme="majorBidi" w:cstheme="majorBidi"/>
          <w:sz w:val="20"/>
          <w:szCs w:val="20"/>
        </w:rPr>
      </w:pPr>
      <w:r w:rsidRPr="00097537">
        <w:rPr>
          <w:rFonts w:asciiTheme="majorBidi" w:hAnsiTheme="majorBidi" w:cstheme="majorBidi"/>
          <w:sz w:val="20"/>
          <w:szCs w:val="20"/>
        </w:rPr>
        <w:t>The Charter of Rights and Freedoms provides that all are entitled to certain fundamental freedoms. What are these fundamental freedoms? Are there any limits on these freedoms?</w:t>
      </w:r>
    </w:p>
    <w:p w:rsidR="00097537" w:rsidRPr="00097537" w:rsidRDefault="00097537" w:rsidP="00097537">
      <w:pPr>
        <w:pStyle w:val="ListParagraph"/>
        <w:numPr>
          <w:ilvl w:val="0"/>
          <w:numId w:val="33"/>
        </w:numPr>
        <w:spacing w:after="120"/>
        <w:rPr>
          <w:rFonts w:asciiTheme="majorBidi" w:hAnsiTheme="majorBidi" w:cstheme="majorBidi"/>
          <w:sz w:val="20"/>
          <w:szCs w:val="20"/>
        </w:rPr>
      </w:pPr>
      <w:r w:rsidRPr="00097537">
        <w:rPr>
          <w:rFonts w:asciiTheme="majorBidi" w:hAnsiTheme="majorBidi" w:cstheme="majorBidi"/>
          <w:sz w:val="20"/>
          <w:szCs w:val="20"/>
        </w:rPr>
        <w:t>Section 2 of the Charter of Rights and Freedoms provides that everyone has the following freedoms:</w:t>
      </w:r>
    </w:p>
    <w:p w:rsidR="00097537" w:rsidRPr="00097537" w:rsidRDefault="00097537" w:rsidP="00097537">
      <w:pPr>
        <w:pStyle w:val="ListParagraph"/>
        <w:numPr>
          <w:ilvl w:val="0"/>
          <w:numId w:val="33"/>
        </w:numPr>
        <w:spacing w:after="120"/>
        <w:rPr>
          <w:rFonts w:asciiTheme="majorBidi" w:hAnsiTheme="majorBidi" w:cstheme="majorBidi"/>
          <w:sz w:val="20"/>
          <w:szCs w:val="20"/>
        </w:rPr>
      </w:pPr>
      <w:r w:rsidRPr="00097537">
        <w:rPr>
          <w:rFonts w:asciiTheme="majorBidi" w:hAnsiTheme="majorBidi" w:cstheme="majorBidi"/>
          <w:sz w:val="20"/>
          <w:szCs w:val="20"/>
        </w:rPr>
        <w:t xml:space="preserve">freedom of conscience and religion; </w:t>
      </w:r>
    </w:p>
    <w:p w:rsidR="00097537" w:rsidRPr="00097537" w:rsidRDefault="00097537" w:rsidP="00097537">
      <w:pPr>
        <w:pStyle w:val="ListParagraph"/>
        <w:numPr>
          <w:ilvl w:val="0"/>
          <w:numId w:val="33"/>
        </w:numPr>
        <w:spacing w:after="120"/>
        <w:rPr>
          <w:rFonts w:asciiTheme="majorBidi" w:hAnsiTheme="majorBidi" w:cstheme="majorBidi"/>
          <w:sz w:val="20"/>
          <w:szCs w:val="20"/>
        </w:rPr>
      </w:pPr>
      <w:r w:rsidRPr="00097537">
        <w:rPr>
          <w:rFonts w:asciiTheme="majorBidi" w:hAnsiTheme="majorBidi" w:cstheme="majorBidi"/>
          <w:sz w:val="20"/>
          <w:szCs w:val="20"/>
        </w:rPr>
        <w:t>freedom of thought belief, expression, opinion, including freedom of the press and communication;</w:t>
      </w:r>
    </w:p>
    <w:p w:rsidR="00097537" w:rsidRPr="00097537" w:rsidRDefault="00097537" w:rsidP="00097537">
      <w:pPr>
        <w:pStyle w:val="ListParagraph"/>
        <w:numPr>
          <w:ilvl w:val="0"/>
          <w:numId w:val="33"/>
        </w:numPr>
        <w:spacing w:after="120"/>
        <w:rPr>
          <w:rFonts w:asciiTheme="majorBidi" w:hAnsiTheme="majorBidi" w:cstheme="majorBidi"/>
          <w:sz w:val="20"/>
          <w:szCs w:val="20"/>
        </w:rPr>
      </w:pPr>
      <w:r w:rsidRPr="00097537">
        <w:rPr>
          <w:rFonts w:asciiTheme="majorBidi" w:hAnsiTheme="majorBidi" w:cstheme="majorBidi"/>
          <w:sz w:val="20"/>
          <w:szCs w:val="20"/>
        </w:rPr>
        <w:t>freedom of peaceful assembly</w:t>
      </w:r>
    </w:p>
    <w:p w:rsidR="00097537" w:rsidRPr="00097537" w:rsidRDefault="00097537" w:rsidP="00097537">
      <w:pPr>
        <w:pStyle w:val="ListParagraph"/>
        <w:numPr>
          <w:ilvl w:val="0"/>
          <w:numId w:val="33"/>
        </w:numPr>
        <w:spacing w:after="120"/>
        <w:rPr>
          <w:rFonts w:asciiTheme="majorBidi" w:hAnsiTheme="majorBidi" w:cstheme="majorBidi"/>
          <w:sz w:val="20"/>
          <w:szCs w:val="20"/>
        </w:rPr>
      </w:pPr>
      <w:r w:rsidRPr="00097537">
        <w:rPr>
          <w:rFonts w:asciiTheme="majorBidi" w:hAnsiTheme="majorBidi" w:cstheme="majorBidi"/>
          <w:sz w:val="20"/>
          <w:szCs w:val="20"/>
        </w:rPr>
        <w:t xml:space="preserve">freedom of association. These freedoms are not absolute. </w:t>
      </w:r>
    </w:p>
    <w:p w:rsidR="00097537" w:rsidRPr="00097537" w:rsidRDefault="00097537" w:rsidP="00097537">
      <w:pPr>
        <w:pStyle w:val="ListParagraph"/>
        <w:numPr>
          <w:ilvl w:val="0"/>
          <w:numId w:val="33"/>
        </w:numPr>
        <w:spacing w:after="120"/>
        <w:rPr>
          <w:rFonts w:asciiTheme="majorBidi" w:hAnsiTheme="majorBidi" w:cstheme="majorBidi"/>
          <w:sz w:val="20"/>
          <w:szCs w:val="20"/>
        </w:rPr>
      </w:pPr>
      <w:r w:rsidRPr="00097537">
        <w:rPr>
          <w:rFonts w:asciiTheme="majorBidi" w:hAnsiTheme="majorBidi" w:cstheme="majorBidi"/>
          <w:sz w:val="20"/>
          <w:szCs w:val="20"/>
        </w:rPr>
        <w:lastRenderedPageBreak/>
        <w:t>Section 1 of the Charter provides that the above freedoms are all subject to reasonable limits as can be demonstrably justified in a free and democratic society.</w:t>
      </w:r>
    </w:p>
    <w:p w:rsidR="00097537" w:rsidRPr="00097537" w:rsidRDefault="00097537" w:rsidP="00097537">
      <w:pPr>
        <w:rPr>
          <w:rFonts w:asciiTheme="majorBidi" w:hAnsiTheme="majorBidi" w:cstheme="majorBidi"/>
          <w:sz w:val="20"/>
          <w:szCs w:val="20"/>
        </w:rPr>
      </w:pPr>
    </w:p>
    <w:p w:rsidR="00097537" w:rsidRPr="00097537" w:rsidRDefault="00097537" w:rsidP="00097537">
      <w:pPr>
        <w:pStyle w:val="ListParagraph"/>
        <w:numPr>
          <w:ilvl w:val="0"/>
          <w:numId w:val="24"/>
        </w:numPr>
        <w:spacing w:after="120"/>
        <w:rPr>
          <w:rFonts w:asciiTheme="majorBidi" w:hAnsiTheme="majorBidi" w:cstheme="majorBidi"/>
          <w:sz w:val="20"/>
          <w:szCs w:val="20"/>
        </w:rPr>
      </w:pPr>
      <w:r w:rsidRPr="00097537">
        <w:rPr>
          <w:rFonts w:asciiTheme="majorBidi" w:hAnsiTheme="majorBidi" w:cstheme="majorBidi"/>
          <w:sz w:val="20"/>
          <w:szCs w:val="20"/>
        </w:rPr>
        <w:t xml:space="preserve"> Explain how the introduction of the Charter of Rights and Freedoms increased the protection of human rights in Canada.</w:t>
      </w:r>
    </w:p>
    <w:p w:rsidR="00097537" w:rsidRPr="00097537" w:rsidRDefault="00097537" w:rsidP="00097537">
      <w:pPr>
        <w:pStyle w:val="ListParagraph"/>
        <w:numPr>
          <w:ilvl w:val="0"/>
          <w:numId w:val="34"/>
        </w:numPr>
        <w:spacing w:after="120"/>
        <w:rPr>
          <w:rFonts w:asciiTheme="majorBidi" w:hAnsiTheme="majorBidi" w:cstheme="majorBidi"/>
          <w:sz w:val="20"/>
          <w:szCs w:val="20"/>
        </w:rPr>
      </w:pPr>
      <w:r w:rsidRPr="00097537">
        <w:rPr>
          <w:rFonts w:asciiTheme="majorBidi" w:hAnsiTheme="majorBidi" w:cstheme="majorBidi"/>
          <w:sz w:val="20"/>
          <w:szCs w:val="20"/>
        </w:rPr>
        <w:t xml:space="preserve">Before the introduction of the Charter, human rights were not entrenched in the Constitution. After the introduction of the Charter, the court could strike down government action that did not conform to the Charter. </w:t>
      </w:r>
    </w:p>
    <w:p w:rsidR="00097537" w:rsidRPr="00097537" w:rsidRDefault="00097537" w:rsidP="00097537">
      <w:pPr>
        <w:pStyle w:val="ListParagraph"/>
        <w:numPr>
          <w:ilvl w:val="0"/>
          <w:numId w:val="34"/>
        </w:numPr>
        <w:spacing w:after="120"/>
        <w:rPr>
          <w:rFonts w:asciiTheme="majorBidi" w:hAnsiTheme="majorBidi" w:cstheme="majorBidi"/>
          <w:sz w:val="20"/>
          <w:szCs w:val="20"/>
        </w:rPr>
      </w:pPr>
      <w:r w:rsidRPr="00097537">
        <w:rPr>
          <w:rFonts w:asciiTheme="majorBidi" w:hAnsiTheme="majorBidi" w:cstheme="majorBidi"/>
          <w:sz w:val="20"/>
          <w:szCs w:val="20"/>
        </w:rPr>
        <w:t xml:space="preserve">Government could override court decisions regarding human rights only </w:t>
      </w:r>
      <w:r w:rsidRPr="00097537">
        <w:rPr>
          <w:rFonts w:asciiTheme="majorBidi" w:hAnsiTheme="majorBidi" w:cstheme="majorBidi"/>
          <w:sz w:val="20"/>
          <w:szCs w:val="20"/>
        </w:rPr>
        <w:t>by-passing</w:t>
      </w:r>
      <w:r w:rsidRPr="00097537">
        <w:rPr>
          <w:rFonts w:asciiTheme="majorBidi" w:hAnsiTheme="majorBidi" w:cstheme="majorBidi"/>
          <w:sz w:val="20"/>
          <w:szCs w:val="20"/>
        </w:rPr>
        <w:t xml:space="preserve"> legislation notwithstanding the rights contained in it. </w:t>
      </w:r>
    </w:p>
    <w:p w:rsidR="00097537" w:rsidRPr="00097537" w:rsidRDefault="00097537" w:rsidP="00097537">
      <w:pPr>
        <w:pStyle w:val="ListParagraph"/>
        <w:numPr>
          <w:ilvl w:val="0"/>
          <w:numId w:val="34"/>
        </w:numPr>
        <w:spacing w:after="120"/>
        <w:rPr>
          <w:rFonts w:asciiTheme="majorBidi" w:hAnsiTheme="majorBidi" w:cstheme="majorBidi"/>
          <w:sz w:val="20"/>
          <w:szCs w:val="20"/>
        </w:rPr>
      </w:pPr>
      <w:r w:rsidRPr="00097537">
        <w:rPr>
          <w:rFonts w:asciiTheme="majorBidi" w:hAnsiTheme="majorBidi" w:cstheme="majorBidi"/>
          <w:sz w:val="20"/>
          <w:szCs w:val="20"/>
        </w:rPr>
        <w:t>The Charter can be amended not by ordinary legislation but only by using the difficult amendment process contained in it.</w:t>
      </w:r>
    </w:p>
    <w:p w:rsidR="00097537" w:rsidRPr="00097537" w:rsidRDefault="00097537" w:rsidP="00097537">
      <w:pPr>
        <w:rPr>
          <w:rFonts w:asciiTheme="majorBidi" w:hAnsiTheme="majorBidi" w:cstheme="majorBidi"/>
          <w:sz w:val="20"/>
          <w:szCs w:val="20"/>
        </w:rPr>
      </w:pPr>
    </w:p>
    <w:p w:rsidR="00097537" w:rsidRPr="00097537" w:rsidRDefault="00097537" w:rsidP="00097537">
      <w:pPr>
        <w:pStyle w:val="ListParagraph"/>
        <w:numPr>
          <w:ilvl w:val="0"/>
          <w:numId w:val="24"/>
        </w:numPr>
        <w:spacing w:after="120"/>
        <w:rPr>
          <w:rFonts w:asciiTheme="majorBidi" w:hAnsiTheme="majorBidi" w:cstheme="majorBidi"/>
          <w:sz w:val="20"/>
          <w:szCs w:val="20"/>
        </w:rPr>
      </w:pPr>
      <w:r w:rsidRPr="00097537">
        <w:rPr>
          <w:rFonts w:asciiTheme="majorBidi" w:hAnsiTheme="majorBidi" w:cstheme="majorBidi"/>
          <w:sz w:val="20"/>
          <w:szCs w:val="20"/>
        </w:rPr>
        <w:t xml:space="preserve"> A bartender employed in a licensed establishment over-serves a patron. As a result of the over-service, the patron physically assaults another patron by striking him with a beer bottle. Identify and describe the three forms of liability that may arise as a result of this single incident.</w:t>
      </w:r>
    </w:p>
    <w:p w:rsidR="00097537" w:rsidRPr="00097537" w:rsidRDefault="00097537" w:rsidP="00097537">
      <w:pPr>
        <w:pStyle w:val="ListParagraph"/>
        <w:numPr>
          <w:ilvl w:val="0"/>
          <w:numId w:val="35"/>
        </w:numPr>
        <w:spacing w:after="120"/>
        <w:rPr>
          <w:rFonts w:asciiTheme="majorBidi" w:hAnsiTheme="majorBidi" w:cstheme="majorBidi"/>
          <w:sz w:val="20"/>
          <w:szCs w:val="20"/>
        </w:rPr>
      </w:pPr>
      <w:r w:rsidRPr="00097537">
        <w:rPr>
          <w:rFonts w:asciiTheme="majorBidi" w:hAnsiTheme="majorBidi" w:cstheme="majorBidi"/>
          <w:sz w:val="20"/>
          <w:szCs w:val="20"/>
        </w:rPr>
        <w:t xml:space="preserve">There may very well be criminal charges laid against the patron who committed the assault. </w:t>
      </w:r>
    </w:p>
    <w:p w:rsidR="00097537" w:rsidRPr="00097537" w:rsidRDefault="00097537" w:rsidP="00097537">
      <w:pPr>
        <w:pStyle w:val="ListParagraph"/>
        <w:numPr>
          <w:ilvl w:val="0"/>
          <w:numId w:val="35"/>
        </w:numPr>
        <w:spacing w:after="120"/>
        <w:rPr>
          <w:rFonts w:asciiTheme="majorBidi" w:hAnsiTheme="majorBidi" w:cstheme="majorBidi"/>
          <w:sz w:val="20"/>
          <w:szCs w:val="20"/>
        </w:rPr>
      </w:pPr>
      <w:r w:rsidRPr="00097537">
        <w:rPr>
          <w:rFonts w:asciiTheme="majorBidi" w:hAnsiTheme="majorBidi" w:cstheme="majorBidi"/>
          <w:sz w:val="20"/>
          <w:szCs w:val="20"/>
        </w:rPr>
        <w:t>This is a matter of public law and would impose the most serious consequences as a result of this criminal act.</w:t>
      </w:r>
    </w:p>
    <w:p w:rsidR="00097537" w:rsidRPr="00097537" w:rsidRDefault="00097537" w:rsidP="00097537">
      <w:pPr>
        <w:pStyle w:val="ListParagraph"/>
        <w:numPr>
          <w:ilvl w:val="0"/>
          <w:numId w:val="35"/>
        </w:numPr>
        <w:spacing w:after="120"/>
        <w:rPr>
          <w:rFonts w:asciiTheme="majorBidi" w:hAnsiTheme="majorBidi" w:cstheme="majorBidi"/>
          <w:sz w:val="20"/>
          <w:szCs w:val="20"/>
        </w:rPr>
      </w:pPr>
      <w:r w:rsidRPr="00097537">
        <w:rPr>
          <w:rFonts w:asciiTheme="majorBidi" w:hAnsiTheme="majorBidi" w:cstheme="majorBidi"/>
          <w:sz w:val="20"/>
          <w:szCs w:val="20"/>
        </w:rPr>
        <w:t xml:space="preserve">Additionally, the injured patron may very well sue for compensation as a result of the injuries sustained. </w:t>
      </w:r>
    </w:p>
    <w:p w:rsidR="00097537" w:rsidRPr="00097537" w:rsidRDefault="00097537" w:rsidP="00097537">
      <w:pPr>
        <w:pStyle w:val="ListParagraph"/>
        <w:numPr>
          <w:ilvl w:val="0"/>
          <w:numId w:val="35"/>
        </w:numPr>
        <w:spacing w:after="120"/>
        <w:rPr>
          <w:rFonts w:asciiTheme="majorBidi" w:hAnsiTheme="majorBidi" w:cstheme="majorBidi"/>
          <w:sz w:val="20"/>
          <w:szCs w:val="20"/>
        </w:rPr>
      </w:pPr>
      <w:r w:rsidRPr="00097537">
        <w:rPr>
          <w:rFonts w:asciiTheme="majorBidi" w:hAnsiTheme="majorBidi" w:cstheme="majorBidi"/>
          <w:sz w:val="20"/>
          <w:szCs w:val="20"/>
        </w:rPr>
        <w:t xml:space="preserve">The court would be required to determine whether the patron who committed the assault and/or the bartender who over-served him are civilly liable. </w:t>
      </w:r>
    </w:p>
    <w:p w:rsidR="00097537" w:rsidRPr="00097537" w:rsidRDefault="00097537" w:rsidP="00097537">
      <w:pPr>
        <w:pStyle w:val="ListParagraph"/>
        <w:numPr>
          <w:ilvl w:val="0"/>
          <w:numId w:val="35"/>
        </w:numPr>
        <w:spacing w:after="120"/>
        <w:rPr>
          <w:rFonts w:asciiTheme="majorBidi" w:hAnsiTheme="majorBidi" w:cstheme="majorBidi"/>
          <w:sz w:val="20"/>
          <w:szCs w:val="20"/>
        </w:rPr>
      </w:pPr>
      <w:r w:rsidRPr="00097537">
        <w:rPr>
          <w:rFonts w:asciiTheme="majorBidi" w:hAnsiTheme="majorBidi" w:cstheme="majorBidi"/>
          <w:sz w:val="20"/>
          <w:szCs w:val="20"/>
        </w:rPr>
        <w:t>Finally, liquor license authorities may request a tribunal hearing to determine whether the tavern is responsible for violating regulatory laws that govern the service of alcohol in a licensed establishment.</w:t>
      </w:r>
    </w:p>
    <w:bookmarkEnd w:id="0"/>
    <w:p w:rsidR="00097537" w:rsidRPr="00097537" w:rsidRDefault="00097537" w:rsidP="00097537">
      <w:pPr>
        <w:pStyle w:val="ListParagraph"/>
        <w:rPr>
          <w:rFonts w:ascii="Times New Roman" w:hAnsi="Times New Roman"/>
        </w:rPr>
      </w:pPr>
    </w:p>
    <w:sectPr w:rsidR="00097537" w:rsidRPr="00097537" w:rsidSect="00E23CF7">
      <w:pgSz w:w="12240" w:h="15840"/>
      <w:pgMar w:top="720" w:right="720" w:bottom="720" w:left="720"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07E26"/>
    <w:multiLevelType w:val="hybridMultilevel"/>
    <w:tmpl w:val="BDCE14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DB7E85"/>
    <w:multiLevelType w:val="hybridMultilevel"/>
    <w:tmpl w:val="6F4C3270"/>
    <w:lvl w:ilvl="0" w:tplc="A204232A">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7056EF"/>
    <w:multiLevelType w:val="hybridMultilevel"/>
    <w:tmpl w:val="94AC374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071255"/>
    <w:multiLevelType w:val="hybridMultilevel"/>
    <w:tmpl w:val="EAE017AE"/>
    <w:lvl w:ilvl="0" w:tplc="A204232A">
      <w:start w:val="2"/>
      <w:numFmt w:val="bullet"/>
      <w:lvlText w:val="-"/>
      <w:lvlJc w:val="left"/>
      <w:pPr>
        <w:ind w:left="1779" w:hanging="360"/>
      </w:pPr>
      <w:rPr>
        <w:rFonts w:ascii="Cambria" w:eastAsiaTheme="minorHAnsi" w:hAnsi="Cambria" w:cstheme="minorBidi" w:hint="default"/>
      </w:rPr>
    </w:lvl>
    <w:lvl w:ilvl="1" w:tplc="04090019">
      <w:start w:val="1"/>
      <w:numFmt w:val="lowerLetter"/>
      <w:lvlText w:val="%2."/>
      <w:lvlJc w:val="left"/>
      <w:pPr>
        <w:ind w:left="2499" w:hanging="360"/>
      </w:pPr>
    </w:lvl>
    <w:lvl w:ilvl="2" w:tplc="0409001B" w:tentative="1">
      <w:start w:val="1"/>
      <w:numFmt w:val="lowerRoman"/>
      <w:lvlText w:val="%3."/>
      <w:lvlJc w:val="right"/>
      <w:pPr>
        <w:ind w:left="3219" w:hanging="180"/>
      </w:pPr>
    </w:lvl>
    <w:lvl w:ilvl="3" w:tplc="0409000F" w:tentative="1">
      <w:start w:val="1"/>
      <w:numFmt w:val="decimal"/>
      <w:lvlText w:val="%4."/>
      <w:lvlJc w:val="left"/>
      <w:pPr>
        <w:ind w:left="3939" w:hanging="360"/>
      </w:pPr>
    </w:lvl>
    <w:lvl w:ilvl="4" w:tplc="04090019" w:tentative="1">
      <w:start w:val="1"/>
      <w:numFmt w:val="lowerLetter"/>
      <w:lvlText w:val="%5."/>
      <w:lvlJc w:val="left"/>
      <w:pPr>
        <w:ind w:left="4659" w:hanging="360"/>
      </w:pPr>
    </w:lvl>
    <w:lvl w:ilvl="5" w:tplc="0409001B" w:tentative="1">
      <w:start w:val="1"/>
      <w:numFmt w:val="lowerRoman"/>
      <w:lvlText w:val="%6."/>
      <w:lvlJc w:val="right"/>
      <w:pPr>
        <w:ind w:left="5379" w:hanging="180"/>
      </w:pPr>
    </w:lvl>
    <w:lvl w:ilvl="6" w:tplc="0409000F" w:tentative="1">
      <w:start w:val="1"/>
      <w:numFmt w:val="decimal"/>
      <w:lvlText w:val="%7."/>
      <w:lvlJc w:val="left"/>
      <w:pPr>
        <w:ind w:left="6099" w:hanging="360"/>
      </w:pPr>
    </w:lvl>
    <w:lvl w:ilvl="7" w:tplc="04090019" w:tentative="1">
      <w:start w:val="1"/>
      <w:numFmt w:val="lowerLetter"/>
      <w:lvlText w:val="%8."/>
      <w:lvlJc w:val="left"/>
      <w:pPr>
        <w:ind w:left="6819" w:hanging="360"/>
      </w:pPr>
    </w:lvl>
    <w:lvl w:ilvl="8" w:tplc="0409001B" w:tentative="1">
      <w:start w:val="1"/>
      <w:numFmt w:val="lowerRoman"/>
      <w:lvlText w:val="%9."/>
      <w:lvlJc w:val="right"/>
      <w:pPr>
        <w:ind w:left="7539" w:hanging="180"/>
      </w:pPr>
    </w:lvl>
  </w:abstractNum>
  <w:abstractNum w:abstractNumId="4" w15:restartNumberingAfterBreak="0">
    <w:nsid w:val="09912F58"/>
    <w:multiLevelType w:val="hybridMultilevel"/>
    <w:tmpl w:val="20B05FE0"/>
    <w:lvl w:ilvl="0" w:tplc="10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D25C12"/>
    <w:multiLevelType w:val="hybridMultilevel"/>
    <w:tmpl w:val="D5A47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000022"/>
    <w:multiLevelType w:val="hybridMultilevel"/>
    <w:tmpl w:val="72F2207C"/>
    <w:lvl w:ilvl="0" w:tplc="A204232A">
      <w:start w:val="2"/>
      <w:numFmt w:val="bullet"/>
      <w:lvlText w:val="-"/>
      <w:lvlJc w:val="left"/>
      <w:pPr>
        <w:ind w:left="720" w:hanging="360"/>
      </w:pPr>
      <w:rPr>
        <w:rFonts w:ascii="Cambria" w:eastAsiaTheme="minorHAnsi" w:hAnsi="Cambria" w:cstheme="min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7B0235"/>
    <w:multiLevelType w:val="hybridMultilevel"/>
    <w:tmpl w:val="B344CB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B444D8"/>
    <w:multiLevelType w:val="hybridMultilevel"/>
    <w:tmpl w:val="CAA83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F508DA"/>
    <w:multiLevelType w:val="hybridMultilevel"/>
    <w:tmpl w:val="72DC062A"/>
    <w:lvl w:ilvl="0" w:tplc="A204232A">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E362BB"/>
    <w:multiLevelType w:val="hybridMultilevel"/>
    <w:tmpl w:val="F7FE7574"/>
    <w:lvl w:ilvl="0" w:tplc="A204232A">
      <w:start w:val="2"/>
      <w:numFmt w:val="bullet"/>
      <w:lvlText w:val="-"/>
      <w:lvlJc w:val="left"/>
      <w:pPr>
        <w:ind w:left="1637" w:hanging="360"/>
      </w:pPr>
      <w:rPr>
        <w:rFonts w:ascii="Cambria" w:eastAsiaTheme="minorHAnsi" w:hAnsi="Cambria" w:cstheme="min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B31E40"/>
    <w:multiLevelType w:val="hybridMultilevel"/>
    <w:tmpl w:val="5D5CF256"/>
    <w:lvl w:ilvl="0" w:tplc="45D686F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F8671A"/>
    <w:multiLevelType w:val="hybridMultilevel"/>
    <w:tmpl w:val="252A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B46E77"/>
    <w:multiLevelType w:val="hybridMultilevel"/>
    <w:tmpl w:val="2B6083D4"/>
    <w:lvl w:ilvl="0" w:tplc="A204232A">
      <w:start w:val="2"/>
      <w:numFmt w:val="bullet"/>
      <w:lvlText w:val="-"/>
      <w:lvlJc w:val="left"/>
      <w:pPr>
        <w:ind w:left="1779" w:hanging="360"/>
      </w:pPr>
      <w:rPr>
        <w:rFonts w:ascii="Cambria" w:eastAsiaTheme="minorHAnsi" w:hAnsi="Cambria" w:cstheme="min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386714"/>
    <w:multiLevelType w:val="hybridMultilevel"/>
    <w:tmpl w:val="B3483F40"/>
    <w:lvl w:ilvl="0" w:tplc="04090001">
      <w:start w:val="1"/>
      <w:numFmt w:val="bullet"/>
      <w:lvlText w:val=""/>
      <w:lvlJc w:val="left"/>
      <w:pPr>
        <w:ind w:left="720" w:hanging="360"/>
      </w:pPr>
      <w:rPr>
        <w:rFonts w:ascii="Symbol" w:hAnsi="Symbol" w:hint="default"/>
      </w:rPr>
    </w:lvl>
    <w:lvl w:ilvl="1" w:tplc="A204232A">
      <w:start w:val="2"/>
      <w:numFmt w:val="bullet"/>
      <w:lvlText w:val="-"/>
      <w:lvlJc w:val="left"/>
      <w:pPr>
        <w:ind w:left="720" w:hanging="360"/>
      </w:pPr>
      <w:rPr>
        <w:rFonts w:ascii="Cambria" w:eastAsiaTheme="minorHAnsi"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FE7EEB"/>
    <w:multiLevelType w:val="hybridMultilevel"/>
    <w:tmpl w:val="923C7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4D2AA8"/>
    <w:multiLevelType w:val="hybridMultilevel"/>
    <w:tmpl w:val="46127748"/>
    <w:lvl w:ilvl="0" w:tplc="A204232A">
      <w:start w:val="2"/>
      <w:numFmt w:val="bullet"/>
      <w:lvlText w:val="-"/>
      <w:lvlJc w:val="left"/>
      <w:pPr>
        <w:ind w:left="1779" w:hanging="360"/>
      </w:pPr>
      <w:rPr>
        <w:rFonts w:ascii="Cambria" w:eastAsiaTheme="minorHAnsi" w:hAnsi="Cambria" w:cstheme="min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8469F1"/>
    <w:multiLevelType w:val="hybridMultilevel"/>
    <w:tmpl w:val="2E864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F07158"/>
    <w:multiLevelType w:val="hybridMultilevel"/>
    <w:tmpl w:val="0060AA3E"/>
    <w:lvl w:ilvl="0" w:tplc="A204232A">
      <w:start w:val="2"/>
      <w:numFmt w:val="bullet"/>
      <w:lvlText w:val="-"/>
      <w:lvlJc w:val="left"/>
      <w:pPr>
        <w:ind w:left="1495" w:hanging="360"/>
      </w:pPr>
      <w:rPr>
        <w:rFonts w:ascii="Cambria" w:eastAsiaTheme="minorHAnsi" w:hAnsi="Cambria" w:cstheme="minorBidi" w:hint="default"/>
      </w:rPr>
    </w:lvl>
    <w:lvl w:ilvl="1" w:tplc="04090019">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9" w15:restartNumberingAfterBreak="0">
    <w:nsid w:val="528C13D6"/>
    <w:multiLevelType w:val="hybridMultilevel"/>
    <w:tmpl w:val="5344BBCA"/>
    <w:lvl w:ilvl="0" w:tplc="0409000F">
      <w:start w:val="1"/>
      <w:numFmt w:val="lowerRoman"/>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15:restartNumberingAfterBreak="0">
    <w:nsid w:val="60295511"/>
    <w:multiLevelType w:val="hybridMultilevel"/>
    <w:tmpl w:val="4EB6043C"/>
    <w:lvl w:ilvl="0" w:tplc="A204232A">
      <w:start w:val="2"/>
      <w:numFmt w:val="bullet"/>
      <w:lvlText w:val="-"/>
      <w:lvlJc w:val="left"/>
      <w:pPr>
        <w:ind w:left="1920" w:hanging="360"/>
      </w:pPr>
      <w:rPr>
        <w:rFonts w:ascii="Cambria" w:eastAsiaTheme="minorHAnsi" w:hAnsi="Cambria" w:cstheme="minorBidi" w:hint="default"/>
      </w:rPr>
    </w:lvl>
    <w:lvl w:ilvl="1" w:tplc="04090019">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1" w15:restartNumberingAfterBreak="0">
    <w:nsid w:val="618752CD"/>
    <w:multiLevelType w:val="hybridMultilevel"/>
    <w:tmpl w:val="A07E7706"/>
    <w:lvl w:ilvl="0" w:tplc="A204232A">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AE398C"/>
    <w:multiLevelType w:val="hybridMultilevel"/>
    <w:tmpl w:val="B8C6287C"/>
    <w:lvl w:ilvl="0" w:tplc="A204232A">
      <w:start w:val="2"/>
      <w:numFmt w:val="bullet"/>
      <w:lvlText w:val="-"/>
      <w:lvlJc w:val="left"/>
      <w:pPr>
        <w:ind w:left="1779" w:hanging="360"/>
      </w:pPr>
      <w:rPr>
        <w:rFonts w:ascii="Cambria" w:eastAsiaTheme="minorHAnsi" w:hAnsi="Cambria" w:cstheme="min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5D2FDF"/>
    <w:multiLevelType w:val="hybridMultilevel"/>
    <w:tmpl w:val="6546A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6B6C1F"/>
    <w:multiLevelType w:val="hybridMultilevel"/>
    <w:tmpl w:val="5D8E8B0E"/>
    <w:lvl w:ilvl="0" w:tplc="EED4CA02">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5F3829"/>
    <w:multiLevelType w:val="hybridMultilevel"/>
    <w:tmpl w:val="3834814A"/>
    <w:lvl w:ilvl="0" w:tplc="45D686F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3A391B"/>
    <w:multiLevelType w:val="hybridMultilevel"/>
    <w:tmpl w:val="DBD65AF6"/>
    <w:lvl w:ilvl="0" w:tplc="45D686F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5DD6362"/>
    <w:multiLevelType w:val="hybridMultilevel"/>
    <w:tmpl w:val="D4D8DD34"/>
    <w:lvl w:ilvl="0" w:tplc="A204232A">
      <w:start w:val="2"/>
      <w:numFmt w:val="bullet"/>
      <w:lvlText w:val="-"/>
      <w:lvlJc w:val="left"/>
      <w:pPr>
        <w:ind w:left="2062" w:hanging="360"/>
      </w:pPr>
      <w:rPr>
        <w:rFonts w:ascii="Cambria" w:eastAsiaTheme="minorHAnsi" w:hAnsi="Cambria" w:cstheme="minorBidi" w:hint="default"/>
      </w:rPr>
    </w:lvl>
    <w:lvl w:ilvl="1" w:tplc="04090019">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8" w15:restartNumberingAfterBreak="0">
    <w:nsid w:val="76D35E7E"/>
    <w:multiLevelType w:val="hybridMultilevel"/>
    <w:tmpl w:val="61BE0A7A"/>
    <w:lvl w:ilvl="0" w:tplc="D1CAA77A">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77FC5A62"/>
    <w:multiLevelType w:val="hybridMultilevel"/>
    <w:tmpl w:val="5CE4227C"/>
    <w:lvl w:ilvl="0" w:tplc="45D686F0">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8E12283"/>
    <w:multiLevelType w:val="hybridMultilevel"/>
    <w:tmpl w:val="858CB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E36574"/>
    <w:multiLevelType w:val="hybridMultilevel"/>
    <w:tmpl w:val="E39A3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DD6B87"/>
    <w:multiLevelType w:val="hybridMultilevel"/>
    <w:tmpl w:val="ABA672AC"/>
    <w:lvl w:ilvl="0" w:tplc="A204232A">
      <w:start w:val="2"/>
      <w:numFmt w:val="bullet"/>
      <w:lvlText w:val="-"/>
      <w:lvlJc w:val="left"/>
      <w:pPr>
        <w:ind w:left="2062" w:hanging="360"/>
      </w:pPr>
      <w:rPr>
        <w:rFonts w:ascii="Cambria" w:eastAsiaTheme="minorHAnsi" w:hAnsi="Cambria" w:cstheme="min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EA6BDE"/>
    <w:multiLevelType w:val="hybridMultilevel"/>
    <w:tmpl w:val="E31A1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0D6DF2"/>
    <w:multiLevelType w:val="hybridMultilevel"/>
    <w:tmpl w:val="5F98A4DE"/>
    <w:lvl w:ilvl="0" w:tplc="EED4CA02">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9"/>
  </w:num>
  <w:num w:numId="3">
    <w:abstractNumId w:val="17"/>
  </w:num>
  <w:num w:numId="4">
    <w:abstractNumId w:val="25"/>
  </w:num>
  <w:num w:numId="5">
    <w:abstractNumId w:val="11"/>
  </w:num>
  <w:num w:numId="6">
    <w:abstractNumId w:val="26"/>
  </w:num>
  <w:num w:numId="7">
    <w:abstractNumId w:val="29"/>
  </w:num>
  <w:num w:numId="8">
    <w:abstractNumId w:val="4"/>
  </w:num>
  <w:num w:numId="9">
    <w:abstractNumId w:val="14"/>
  </w:num>
  <w:num w:numId="10">
    <w:abstractNumId w:val="9"/>
  </w:num>
  <w:num w:numId="11">
    <w:abstractNumId w:val="34"/>
  </w:num>
  <w:num w:numId="12">
    <w:abstractNumId w:val="23"/>
  </w:num>
  <w:num w:numId="13">
    <w:abstractNumId w:val="5"/>
  </w:num>
  <w:num w:numId="14">
    <w:abstractNumId w:val="7"/>
  </w:num>
  <w:num w:numId="15">
    <w:abstractNumId w:val="0"/>
  </w:num>
  <w:num w:numId="16">
    <w:abstractNumId w:val="2"/>
  </w:num>
  <w:num w:numId="17">
    <w:abstractNumId w:val="30"/>
  </w:num>
  <w:num w:numId="18">
    <w:abstractNumId w:val="12"/>
  </w:num>
  <w:num w:numId="19">
    <w:abstractNumId w:val="8"/>
  </w:num>
  <w:num w:numId="20">
    <w:abstractNumId w:val="33"/>
  </w:num>
  <w:num w:numId="21">
    <w:abstractNumId w:val="31"/>
  </w:num>
  <w:num w:numId="22">
    <w:abstractNumId w:val="28"/>
  </w:num>
  <w:num w:numId="23">
    <w:abstractNumId w:val="15"/>
  </w:num>
  <w:num w:numId="24">
    <w:abstractNumId w:val="24"/>
  </w:num>
  <w:num w:numId="25">
    <w:abstractNumId w:val="18"/>
  </w:num>
  <w:num w:numId="26">
    <w:abstractNumId w:val="21"/>
  </w:num>
  <w:num w:numId="27">
    <w:abstractNumId w:val="10"/>
  </w:num>
  <w:num w:numId="28">
    <w:abstractNumId w:val="3"/>
  </w:num>
  <w:num w:numId="29">
    <w:abstractNumId w:val="22"/>
  </w:num>
  <w:num w:numId="30">
    <w:abstractNumId w:val="16"/>
  </w:num>
  <w:num w:numId="31">
    <w:abstractNumId w:val="13"/>
  </w:num>
  <w:num w:numId="32">
    <w:abstractNumId w:val="20"/>
  </w:num>
  <w:num w:numId="33">
    <w:abstractNumId w:val="32"/>
  </w:num>
  <w:num w:numId="34">
    <w:abstractNumId w:val="27"/>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doNotDisplayPageBoundaries/>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Setting w:name="compatibilityMode" w:uri="http://schemas.microsoft.com/office/word" w:val="12"/>
    <w:compatSetting w:name="useWord2013TrackBottomHyphenation" w:uri="http://schemas.microsoft.com/office/word" w:val="1"/>
  </w:compat>
  <w:rsids>
    <w:rsidRoot w:val="0055435D"/>
    <w:rsid w:val="0003571C"/>
    <w:rsid w:val="000504D0"/>
    <w:rsid w:val="000574E4"/>
    <w:rsid w:val="00097537"/>
    <w:rsid w:val="00204D75"/>
    <w:rsid w:val="00271491"/>
    <w:rsid w:val="002F6B24"/>
    <w:rsid w:val="003839E9"/>
    <w:rsid w:val="0041497A"/>
    <w:rsid w:val="004313BD"/>
    <w:rsid w:val="004C1427"/>
    <w:rsid w:val="0055435D"/>
    <w:rsid w:val="006460B6"/>
    <w:rsid w:val="0066468C"/>
    <w:rsid w:val="006A00FD"/>
    <w:rsid w:val="00791D3C"/>
    <w:rsid w:val="00792B51"/>
    <w:rsid w:val="00830591"/>
    <w:rsid w:val="00833049"/>
    <w:rsid w:val="00842935"/>
    <w:rsid w:val="00856EB9"/>
    <w:rsid w:val="008813BC"/>
    <w:rsid w:val="0089695C"/>
    <w:rsid w:val="008E4FD4"/>
    <w:rsid w:val="009457C7"/>
    <w:rsid w:val="00952409"/>
    <w:rsid w:val="00996BE3"/>
    <w:rsid w:val="00AD08A5"/>
    <w:rsid w:val="00B27AE6"/>
    <w:rsid w:val="00B657AA"/>
    <w:rsid w:val="00C829F1"/>
    <w:rsid w:val="00CB5E32"/>
    <w:rsid w:val="00CF097C"/>
    <w:rsid w:val="00D30E63"/>
    <w:rsid w:val="00DB508A"/>
    <w:rsid w:val="00E23CF7"/>
    <w:rsid w:val="00E5683B"/>
    <w:rsid w:val="00EE25B9"/>
    <w:rsid w:val="00F135A2"/>
    <w:rsid w:val="00F43823"/>
    <w:rsid w:val="00F75A21"/>
    <w:rsid w:val="00F75B62"/>
    <w:rsid w:val="00F850AD"/>
    <w:rsid w:val="00FB153D"/>
  </w:rsids>
  <m:mathPr>
    <m:mathFont m:val="Cambria Math"/>
    <m:brkBin m:val="before"/>
    <m:brkBinSub m:val="--"/>
    <m:smallFrac m:val="0"/>
    <m:dispDef m:val="0"/>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516D3"/>
  <w15:docId w15:val="{8D280861-D964-7C46-B6E6-E0BC0377D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41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3BD"/>
    <w:pPr>
      <w:ind w:left="720"/>
      <w:contextualSpacing/>
    </w:pPr>
  </w:style>
  <w:style w:type="paragraph" w:styleId="NormalWeb">
    <w:name w:val="Normal (Web)"/>
    <w:basedOn w:val="Normal"/>
    <w:uiPriority w:val="99"/>
    <w:unhideWhenUsed/>
    <w:rsid w:val="00F75B62"/>
    <w:pPr>
      <w:spacing w:before="100" w:beforeAutospacing="1" w:after="100" w:afterAutospacing="1"/>
    </w:pPr>
    <w:rPr>
      <w:rFonts w:ascii="Times New Roman" w:eastAsia="Times New Roman" w:hAnsi="Times New Roman"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244230">
      <w:bodyDiv w:val="1"/>
      <w:marLeft w:val="0"/>
      <w:marRight w:val="0"/>
      <w:marTop w:val="0"/>
      <w:marBottom w:val="0"/>
      <w:divBdr>
        <w:top w:val="none" w:sz="0" w:space="0" w:color="auto"/>
        <w:left w:val="none" w:sz="0" w:space="0" w:color="auto"/>
        <w:bottom w:val="none" w:sz="0" w:space="0" w:color="auto"/>
        <w:right w:val="none" w:sz="0" w:space="0" w:color="auto"/>
      </w:divBdr>
      <w:divsChild>
        <w:div w:id="608468945">
          <w:marLeft w:val="0"/>
          <w:marRight w:val="0"/>
          <w:marTop w:val="0"/>
          <w:marBottom w:val="0"/>
          <w:divBdr>
            <w:top w:val="none" w:sz="0" w:space="0" w:color="auto"/>
            <w:left w:val="none" w:sz="0" w:space="0" w:color="auto"/>
            <w:bottom w:val="none" w:sz="0" w:space="0" w:color="auto"/>
            <w:right w:val="none" w:sz="0" w:space="0" w:color="auto"/>
          </w:divBdr>
          <w:divsChild>
            <w:div w:id="1162240551">
              <w:marLeft w:val="0"/>
              <w:marRight w:val="0"/>
              <w:marTop w:val="0"/>
              <w:marBottom w:val="0"/>
              <w:divBdr>
                <w:top w:val="none" w:sz="0" w:space="0" w:color="auto"/>
                <w:left w:val="none" w:sz="0" w:space="0" w:color="auto"/>
                <w:bottom w:val="none" w:sz="0" w:space="0" w:color="auto"/>
                <w:right w:val="none" w:sz="0" w:space="0" w:color="auto"/>
              </w:divBdr>
              <w:divsChild>
                <w:div w:id="68290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424781">
      <w:bodyDiv w:val="1"/>
      <w:marLeft w:val="0"/>
      <w:marRight w:val="0"/>
      <w:marTop w:val="0"/>
      <w:marBottom w:val="0"/>
      <w:divBdr>
        <w:top w:val="none" w:sz="0" w:space="0" w:color="auto"/>
        <w:left w:val="none" w:sz="0" w:space="0" w:color="auto"/>
        <w:bottom w:val="none" w:sz="0" w:space="0" w:color="auto"/>
        <w:right w:val="none" w:sz="0" w:space="0" w:color="auto"/>
      </w:divBdr>
    </w:div>
    <w:div w:id="2053646792">
      <w:bodyDiv w:val="1"/>
      <w:marLeft w:val="0"/>
      <w:marRight w:val="0"/>
      <w:marTop w:val="0"/>
      <w:marBottom w:val="0"/>
      <w:divBdr>
        <w:top w:val="none" w:sz="0" w:space="0" w:color="auto"/>
        <w:left w:val="none" w:sz="0" w:space="0" w:color="auto"/>
        <w:bottom w:val="none" w:sz="0" w:space="0" w:color="auto"/>
        <w:right w:val="none" w:sz="0" w:space="0" w:color="auto"/>
      </w:divBdr>
      <w:divsChild>
        <w:div w:id="1231964889">
          <w:marLeft w:val="0"/>
          <w:marRight w:val="0"/>
          <w:marTop w:val="0"/>
          <w:marBottom w:val="0"/>
          <w:divBdr>
            <w:top w:val="none" w:sz="0" w:space="0" w:color="auto"/>
            <w:left w:val="none" w:sz="0" w:space="0" w:color="auto"/>
            <w:bottom w:val="none" w:sz="0" w:space="0" w:color="auto"/>
            <w:right w:val="none" w:sz="0" w:space="0" w:color="auto"/>
          </w:divBdr>
          <w:divsChild>
            <w:div w:id="1733843990">
              <w:marLeft w:val="0"/>
              <w:marRight w:val="0"/>
              <w:marTop w:val="0"/>
              <w:marBottom w:val="0"/>
              <w:divBdr>
                <w:top w:val="none" w:sz="0" w:space="0" w:color="auto"/>
                <w:left w:val="none" w:sz="0" w:space="0" w:color="auto"/>
                <w:bottom w:val="none" w:sz="0" w:space="0" w:color="auto"/>
                <w:right w:val="none" w:sz="0" w:space="0" w:color="auto"/>
              </w:divBdr>
              <w:divsChild>
                <w:div w:id="133001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648615">
      <w:bodyDiv w:val="1"/>
      <w:marLeft w:val="0"/>
      <w:marRight w:val="0"/>
      <w:marTop w:val="0"/>
      <w:marBottom w:val="0"/>
      <w:divBdr>
        <w:top w:val="none" w:sz="0" w:space="0" w:color="auto"/>
        <w:left w:val="none" w:sz="0" w:space="0" w:color="auto"/>
        <w:bottom w:val="none" w:sz="0" w:space="0" w:color="auto"/>
        <w:right w:val="none" w:sz="0" w:space="0" w:color="auto"/>
      </w:divBdr>
      <w:divsChild>
        <w:div w:id="1984700098">
          <w:marLeft w:val="0"/>
          <w:marRight w:val="0"/>
          <w:marTop w:val="0"/>
          <w:marBottom w:val="0"/>
          <w:divBdr>
            <w:top w:val="none" w:sz="0" w:space="0" w:color="auto"/>
            <w:left w:val="none" w:sz="0" w:space="0" w:color="auto"/>
            <w:bottom w:val="none" w:sz="0" w:space="0" w:color="auto"/>
            <w:right w:val="none" w:sz="0" w:space="0" w:color="auto"/>
          </w:divBdr>
          <w:divsChild>
            <w:div w:id="1304772952">
              <w:marLeft w:val="0"/>
              <w:marRight w:val="0"/>
              <w:marTop w:val="0"/>
              <w:marBottom w:val="0"/>
              <w:divBdr>
                <w:top w:val="none" w:sz="0" w:space="0" w:color="auto"/>
                <w:left w:val="none" w:sz="0" w:space="0" w:color="auto"/>
                <w:bottom w:val="none" w:sz="0" w:space="0" w:color="auto"/>
                <w:right w:val="none" w:sz="0" w:space="0" w:color="auto"/>
              </w:divBdr>
              <w:divsChild>
                <w:div w:id="13946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337</TotalTime>
  <Pages>7</Pages>
  <Words>4100</Words>
  <Characters>23371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Windsor</Company>
  <LinksUpToDate>false</LinksUpToDate>
  <CharactersWithSpaces>27417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Pio</dc:creator>
  <cp:keywords/>
  <cp:lastModifiedBy>Zena Zwayyed</cp:lastModifiedBy>
  <cp:revision>13</cp:revision>
  <dcterms:created xsi:type="dcterms:W3CDTF">2013-05-21T03:00:00Z</dcterms:created>
  <dcterms:modified xsi:type="dcterms:W3CDTF">2019-01-19T00:01:00Z</dcterms:modified>
</cp:coreProperties>
</file>