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D19" w:rsidRDefault="00852AB7">
      <w:pPr>
        <w:pStyle w:val="NormalText"/>
        <w:jc w:val="center"/>
      </w:pPr>
      <w:r>
        <w:t>Chapter 10 Mid-Term Review Questions</w:t>
      </w:r>
    </w:p>
    <w:p w:rsidR="00D57D19" w:rsidRDefault="00852AB7">
      <w:pPr>
        <w:pStyle w:val="NormalText"/>
      </w:pPr>
      <w:r>
        <w:t>Name___________________________________</w:t>
      </w:r>
    </w:p>
    <w:p w:rsidR="00D57D19" w:rsidRDefault="00D57D19">
      <w:pPr>
        <w:pStyle w:val="NormalText"/>
      </w:pPr>
    </w:p>
    <w:p w:rsidR="00D57D19" w:rsidRDefault="00852AB7">
      <w:pPr>
        <w:pStyle w:val="NormalText"/>
        <w:rPr>
          <w:b/>
          <w:bCs/>
          <w:sz w:val="24"/>
          <w:szCs w:val="24"/>
        </w:rPr>
      </w:pPr>
      <w:r>
        <w:rPr>
          <w:b/>
          <w:bCs/>
          <w:sz w:val="24"/>
          <w:szCs w:val="24"/>
        </w:rPr>
        <w:t>MULTIPLE CHOICE.  Choose the one alternative that best completes the statement or answers the question.</w:t>
      </w:r>
    </w:p>
    <w:p w:rsidR="00D57D19" w:rsidRDefault="00852AB7">
      <w:pPr>
        <w:pStyle w:val="NormalText"/>
        <w:rPr>
          <w:sz w:val="24"/>
          <w:szCs w:val="24"/>
        </w:rPr>
      </w:pPr>
      <w:r>
        <w:rPr>
          <w:sz w:val="24"/>
          <w:szCs w:val="24"/>
        </w:rPr>
        <w:t>1) You are considering investing in a piece of equipment to implement a cost-cutting proposal. The pre-tax cost reduction is expected to equal $41.67 for each of the three years of the project's life. The equipment has an initial cost of $125 and belongs in a 20% CCA class. Assume a 34% tax bracket, a discount rate of 15%, and a salvage value of zero.</w:t>
      </w:r>
    </w:p>
    <w:p w:rsidR="00D57D19" w:rsidRDefault="00D57D19">
      <w:pPr>
        <w:pStyle w:val="NormalText"/>
        <w:rPr>
          <w:sz w:val="24"/>
          <w:szCs w:val="24"/>
        </w:rPr>
      </w:pPr>
    </w:p>
    <w:p w:rsidR="00D57D19" w:rsidRDefault="00852AB7">
      <w:pPr>
        <w:pStyle w:val="NormalText"/>
      </w:pPr>
      <w:r>
        <w:rPr>
          <w:sz w:val="24"/>
          <w:szCs w:val="24"/>
        </w:rPr>
        <w:t>If the equipment is sold to another company at the end of year 3 for $20, what is the NPV?</w:t>
      </w:r>
      <w:r>
        <w:rPr>
          <w:sz w:val="24"/>
          <w:szCs w:val="24"/>
        </w:rPr>
        <w:tab/>
        <w:t xml:space="preserve">1)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2) Given the following information and assuming a CCA rate of 20%, what is the NPV of this project? Initial investment = $400,000; life = five years; before-tax cost savings = $150,000 per year; salvage value = $30,000 in year 5; tax rate = 34%; discount rate = 14%.</w:t>
      </w:r>
      <w:r>
        <w:rPr>
          <w:sz w:val="24"/>
          <w:szCs w:val="24"/>
        </w:rPr>
        <w:tab/>
        <w:t xml:space="preserve">2)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3) Yorktown Ltd. currently produces boat sails and is considering expanding its operations to include awnings for homes and travel trailers. The company owns land beside its current manufacturing facility that could be used for the expansion. The company bought this land ten years ago at a cost of $250,000. Today, the land is valued at $425,000. The grading and excavation work necessary to build on the land will cost $15,001. The company currently has some unused equipment which it currently owns valued at $60,000. This equipment could be used for producing awnings if $5,000 is spent for equipment modifications. Other equipment costing $780,000 will also be required. What is the amount of the initial cash flow for this expansion project?</w:t>
      </w:r>
      <w:r>
        <w:rPr>
          <w:sz w:val="24"/>
          <w:szCs w:val="24"/>
        </w:rPr>
        <w:tab/>
        <w:t xml:space="preserve">3)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4) McLain, Inc. currently produces boat sails and is considering expanding its operations to include awnings for homes and travel trailers. The company owns land beside its current manufacturing facility that could be used for the expansion. The company bought this land eight years ago at a cost of $500,000. At the time of purchase, the company paid $70,000 to level out the land so it would be suitable for future use. Today, the land is valued at $750,000. The company currently has some unused equipment which it currently owns valued at $40,000. This equipment could be used for producing awnings if $10,000 is spent for equipment modifications. Other equipment costing $400,000 will also be required. What is the amount of the initial cash flow for this expansion project?</w:t>
      </w:r>
      <w:r>
        <w:rPr>
          <w:sz w:val="24"/>
          <w:szCs w:val="24"/>
        </w:rPr>
        <w:tab/>
        <w:t xml:space="preserve">4)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5) Katie's Cafe is considering the addition of a new refrigeration system that will cut annual food costs by $15,001. The system will cost $36,000 to purchase and install. This system is expected to have a 3-year life and will be depreciated to zero using straight-line depreciation. What is the annual net income for this project if the tax rate is 34%?</w:t>
      </w:r>
      <w:r>
        <w:rPr>
          <w:sz w:val="24"/>
          <w:szCs w:val="24"/>
        </w:rPr>
        <w:tab/>
        <w:t xml:space="preserve">5)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rPr>
          <w:sz w:val="24"/>
          <w:szCs w:val="24"/>
        </w:rPr>
      </w:pPr>
      <w:r>
        <w:rPr>
          <w:sz w:val="24"/>
          <w:szCs w:val="24"/>
        </w:rPr>
        <w:t xml:space="preserve">6) The managers of </w:t>
      </w:r>
      <w:proofErr w:type="spellStart"/>
      <w:r>
        <w:rPr>
          <w:sz w:val="24"/>
          <w:szCs w:val="24"/>
        </w:rPr>
        <w:t>PonchoParts</w:t>
      </w:r>
      <w:proofErr w:type="spellEnd"/>
      <w:r>
        <w:rPr>
          <w:sz w:val="24"/>
          <w:szCs w:val="24"/>
        </w:rPr>
        <w:t>, Inc. plan to manufacture engine blocks for classic cars from the 1960s era. They expect to sell 250 blocks annually for the next five years. The necessary foundry and machining equipment will cost a total of $800,000 and belongs in a 30% CCA class for tax purposes. The firm expects to be able to dispose of the manufacturing equipment for $150,000 at the end of the project. Labour and materials costs total $500 per engine block, fixed costs are $125,000 per year. Assume a 35% tax rate and a 12% discount rate.</w:t>
      </w:r>
    </w:p>
    <w:p w:rsidR="00D57D19" w:rsidRDefault="00D57D19">
      <w:pPr>
        <w:pStyle w:val="NormalText"/>
        <w:rPr>
          <w:sz w:val="24"/>
          <w:szCs w:val="24"/>
        </w:rPr>
      </w:pPr>
    </w:p>
    <w:p w:rsidR="00D57D19" w:rsidRDefault="00852AB7">
      <w:pPr>
        <w:pStyle w:val="NormalText"/>
      </w:pPr>
      <w:r>
        <w:rPr>
          <w:sz w:val="24"/>
          <w:szCs w:val="24"/>
        </w:rPr>
        <w:t>What is the depreciation tax shield in the third year for this project?</w:t>
      </w:r>
      <w:r>
        <w:rPr>
          <w:sz w:val="24"/>
          <w:szCs w:val="24"/>
        </w:rPr>
        <w:tab/>
        <w:t xml:space="preserve">6)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7) Ski World is considering a new product line which will require additional inventory costing $146,000. Accounts payable will increase by $87,000 as suppliers are willing to finance a portion of these purchases. Accounts receivable are currently $80,000 and are expected to increase by 20% if this project is accepted. What is the initial net working capital requirement for the new product line?</w:t>
      </w:r>
      <w:r>
        <w:rPr>
          <w:sz w:val="24"/>
          <w:szCs w:val="24"/>
        </w:rPr>
        <w:tab/>
        <w:t xml:space="preserve">7)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8) Jenna's Home Spa Sales currently sells 2,000 Class A spas, 5,000 Class C spas, and 1,000 deluxe model spas each year. Jenna is considering adding a mid-class spa and expects that if she does she can sell 2,500 of them. However, if the new spa is added, Jenna expects that her Class A sales will decline to 1,700 units while the Class C sales decline to 4,500. The sales of the deluxe model will not be affected. Class A spas sell for an average of $75,000 each. Class C spas are priced at $25,000 and the deluxe model sells for $100,000 each. The new mid-range spa will sell for $50,000. What is the erosion cost?</w:t>
      </w:r>
      <w:r>
        <w:rPr>
          <w:sz w:val="24"/>
          <w:szCs w:val="24"/>
        </w:rPr>
        <w:tab/>
        <w:t xml:space="preserve">8)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9) A company has projected sales of $542,000, costs of $389,300, depreciation of $82,400, and a tax rate of 31%. What is the operating cash flow?</w:t>
      </w:r>
      <w:r>
        <w:rPr>
          <w:sz w:val="24"/>
          <w:szCs w:val="24"/>
        </w:rPr>
        <w:tab/>
        <w:t xml:space="preserve">9) </w:t>
      </w:r>
      <w:r>
        <w:t>_______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10) You are working on a bid to build ten cabins a year for the next four years for a local campground. This project requires the purchase of $215,000 of equipment which will be depreciated using straight-line depreciation to a zero book value over four years. The equipment can be sold at the end of the project for $149,001. You will also need $28,000 in net working capital for the life of the project. Your fixed costs will be $22,000 a year and the variable costs will be $127,000 per cabin. Your required rate of return is 13% for this project and your tax rate is 35%. What is the minimum amount, rounded to the nearest $100, you should bid per cabin?</w:t>
      </w:r>
      <w:r>
        <w:rPr>
          <w:sz w:val="24"/>
          <w:szCs w:val="24"/>
        </w:rPr>
        <w:tab/>
        <w:t xml:space="preserve">10)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rPr>
          <w:sz w:val="24"/>
          <w:szCs w:val="24"/>
        </w:rPr>
      </w:pPr>
      <w:r>
        <w:rPr>
          <w:sz w:val="24"/>
          <w:szCs w:val="24"/>
        </w:rPr>
        <w:t xml:space="preserve">11) </w:t>
      </w:r>
      <w:proofErr w:type="spellStart"/>
      <w:r>
        <w:rPr>
          <w:sz w:val="24"/>
          <w:szCs w:val="24"/>
        </w:rPr>
        <w:t>Margarite's</w:t>
      </w:r>
      <w:proofErr w:type="spellEnd"/>
      <w:r>
        <w:rPr>
          <w:sz w:val="24"/>
          <w:szCs w:val="24"/>
        </w:rPr>
        <w:t xml:space="preserve"> Enterprises is considering a new project. The project will require $325,000 for new fixed assets, $160,000 for additional inventory and $35,000 for additional accounts receivable. Accounts payable is expected to increase by $100,000 and long-term debt is expected to increase by $300,001. The project has a 5-year life. The fixed assets will belong in a 30% CCA class. At the end of the project, the fixed assets can be sold for 25% of their original cost. The net working capital returns to its original level at the end of the project. The project is expected to generate annual sales of $554,000 and costs of $430,001. The tax rate is 35% and the required rate of return is 15%.</w:t>
      </w:r>
    </w:p>
    <w:p w:rsidR="00D57D19" w:rsidRDefault="00D57D19">
      <w:pPr>
        <w:pStyle w:val="NormalText"/>
        <w:rPr>
          <w:sz w:val="24"/>
          <w:szCs w:val="24"/>
        </w:rPr>
      </w:pPr>
    </w:p>
    <w:p w:rsidR="00D57D19" w:rsidRDefault="00852AB7">
      <w:pPr>
        <w:pStyle w:val="NormalText"/>
      </w:pPr>
      <w:r>
        <w:rPr>
          <w:sz w:val="24"/>
          <w:szCs w:val="24"/>
        </w:rPr>
        <w:t>What is the cash flow recovery from net working capital at the end of this project?</w:t>
      </w:r>
      <w:r>
        <w:rPr>
          <w:sz w:val="24"/>
          <w:szCs w:val="24"/>
        </w:rPr>
        <w:tab/>
        <w:t xml:space="preserve">11)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rPr>
          <w:sz w:val="24"/>
          <w:szCs w:val="24"/>
        </w:rPr>
      </w:pPr>
      <w:r>
        <w:rPr>
          <w:sz w:val="24"/>
          <w:szCs w:val="24"/>
        </w:rPr>
        <w:t xml:space="preserve">12) You are evaluating a project for The Ultimate recreational tennis racket, guaranteed to correct that wimpy backhand. You estimate the sales price of The Ultimate to be $400 and sales volume to be 1,000 units in year 1, 1,250 units in year 2, and 1,325 units in year 3. The project has a </w:t>
      </w:r>
      <w:proofErr w:type="gramStart"/>
      <w:r>
        <w:rPr>
          <w:sz w:val="24"/>
          <w:szCs w:val="24"/>
        </w:rPr>
        <w:t>three year</w:t>
      </w:r>
      <w:proofErr w:type="gramEnd"/>
      <w:r>
        <w:rPr>
          <w:sz w:val="24"/>
          <w:szCs w:val="24"/>
        </w:rPr>
        <w:t xml:space="preserve"> life. Variable costs amount to $225 per unit and fixed costs are $100,000 per year. The project requires an initial investment of $165,000 which is depreciated straight-line to zero over the </w:t>
      </w:r>
      <w:proofErr w:type="gramStart"/>
      <w:r>
        <w:rPr>
          <w:sz w:val="24"/>
          <w:szCs w:val="24"/>
        </w:rPr>
        <w:t>three year</w:t>
      </w:r>
      <w:proofErr w:type="gramEnd"/>
      <w:r>
        <w:rPr>
          <w:sz w:val="24"/>
          <w:szCs w:val="24"/>
        </w:rPr>
        <w:t xml:space="preserve"> project life. The actual market value of the initial investment at the end of year 3 is $35,001. Initial net working capital investment is $75,000 and NWC will maintain a level equal to 20% of sales each year thereafter. The tax rate is 34% and the required return on the project is 10%.</w:t>
      </w:r>
    </w:p>
    <w:p w:rsidR="00D57D19" w:rsidRDefault="00D57D19">
      <w:pPr>
        <w:pStyle w:val="NormalText"/>
        <w:rPr>
          <w:sz w:val="24"/>
          <w:szCs w:val="24"/>
        </w:rPr>
      </w:pPr>
    </w:p>
    <w:p w:rsidR="00D57D19" w:rsidRDefault="00852AB7">
      <w:pPr>
        <w:pStyle w:val="NormalText"/>
      </w:pPr>
      <w:r>
        <w:rPr>
          <w:sz w:val="24"/>
          <w:szCs w:val="24"/>
        </w:rPr>
        <w:t>What is EBIT for the project in the first year?</w:t>
      </w:r>
      <w:r>
        <w:rPr>
          <w:sz w:val="24"/>
          <w:szCs w:val="24"/>
        </w:rPr>
        <w:tab/>
        <w:t xml:space="preserve">12)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13) Your company wants to bid on the sale of 10 customized machines per year for five years. The initial costs for the project are $1.6 million with a salvage value of $800,000 after five years. The manufacturing equipment belongs in a 30% CCA class. Annual fixed costs are estimated at $700,001. Variable cost per machine is $81,501. The project requires net working capital of $120,001. The company has a 34% tax rate and desires a 15% return on the project. What is the minimum price that the company should bid per single machine?</w:t>
      </w:r>
      <w:r>
        <w:rPr>
          <w:sz w:val="24"/>
          <w:szCs w:val="24"/>
        </w:rPr>
        <w:tab/>
        <w:t xml:space="preserve">13)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14) You just purchased some equipment that belongs in a 25% CCA class. The equipment cost $67,601. What will the book value of this equipment be at the end of three years should you decide to resell the equipment at that point in time?</w:t>
      </w:r>
      <w:r>
        <w:rPr>
          <w:sz w:val="24"/>
          <w:szCs w:val="24"/>
        </w:rPr>
        <w:tab/>
        <w:t xml:space="preserve">14)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 xml:space="preserve">15) </w:t>
      </w:r>
      <w:proofErr w:type="spellStart"/>
      <w:r>
        <w:rPr>
          <w:sz w:val="24"/>
          <w:szCs w:val="24"/>
        </w:rPr>
        <w:t>Glassparts</w:t>
      </w:r>
      <w:proofErr w:type="spellEnd"/>
      <w:r>
        <w:rPr>
          <w:sz w:val="24"/>
          <w:szCs w:val="24"/>
        </w:rPr>
        <w:t>, Inc. uses machines to manufacture windshields for automobiles. One machine costs $142,000 and lasts about 5 years before it needs replaced. The operating cost per machine is $7,000 a year. What is the equivalent annual cost of one machine if the required rate of return is 11%? (Round your answer to whole dollars.)</w:t>
      </w:r>
      <w:r>
        <w:rPr>
          <w:sz w:val="24"/>
          <w:szCs w:val="24"/>
        </w:rPr>
        <w:tab/>
        <w:t xml:space="preserve">15)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rPr>
          <w:sz w:val="24"/>
          <w:szCs w:val="24"/>
        </w:rPr>
      </w:pPr>
      <w:r>
        <w:rPr>
          <w:sz w:val="24"/>
          <w:szCs w:val="24"/>
        </w:rPr>
        <w:t xml:space="preserve">16) Your firm needs a computerized line-boring machine which costs $80,000, and requires $20,000 in maintenance for each year of its </w:t>
      </w:r>
      <w:proofErr w:type="gramStart"/>
      <w:r>
        <w:rPr>
          <w:sz w:val="24"/>
          <w:szCs w:val="24"/>
        </w:rPr>
        <w:t>three year</w:t>
      </w:r>
      <w:proofErr w:type="gramEnd"/>
      <w:r>
        <w:rPr>
          <w:sz w:val="24"/>
          <w:szCs w:val="24"/>
        </w:rPr>
        <w:t xml:space="preserve"> life. After three years, the salvage value will be zero. The machine falls into the Class 10 equipment category (CCA rate 30%). Assume a tax rate of 34% and a discount rate of 10%.</w:t>
      </w:r>
    </w:p>
    <w:p w:rsidR="00D57D19" w:rsidRDefault="00D57D19">
      <w:pPr>
        <w:pStyle w:val="NormalText"/>
        <w:rPr>
          <w:sz w:val="24"/>
          <w:szCs w:val="24"/>
        </w:rPr>
      </w:pPr>
    </w:p>
    <w:p w:rsidR="00D57D19" w:rsidRDefault="00852AB7">
      <w:pPr>
        <w:pStyle w:val="NormalText"/>
      </w:pPr>
      <w:r>
        <w:rPr>
          <w:sz w:val="24"/>
          <w:szCs w:val="24"/>
        </w:rPr>
        <w:t>What is the project's EAC?</w:t>
      </w:r>
      <w:r>
        <w:rPr>
          <w:sz w:val="24"/>
          <w:szCs w:val="24"/>
        </w:rPr>
        <w:tab/>
        <w:t xml:space="preserve">16)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17) Shelley's Quilt Shop has annual sales of $682,000 and a profit margin of 6%. The annual depreciation expense is $43,001. What is the amount of the operating cash flow if Shelley's has no long-term debt?</w:t>
      </w:r>
      <w:r>
        <w:rPr>
          <w:sz w:val="24"/>
          <w:szCs w:val="24"/>
        </w:rPr>
        <w:tab/>
        <w:t xml:space="preserve">17)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18) A project will produce operating cash flows of $60,000 a year for four years. During the life of the project, inventory will be lowered by $20,000 and accounts receivable will increase by $25,000. Accounts payable will decrease by $10,000. The project requires the purchase of equipment at an initial cost of $200,000. The equipment will be depreciated straight-line to a zero book value over the life of the project. The equipment will be salvaged at the end of the project creating a $30,000 after-tax cash flow. At the end of the project, net working capital will return to its normal level. What is the net present value of this project given a required return of 12%?</w:t>
      </w:r>
      <w:r>
        <w:rPr>
          <w:sz w:val="24"/>
          <w:szCs w:val="24"/>
        </w:rPr>
        <w:tab/>
        <w:t xml:space="preserve">18)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rPr>
          <w:sz w:val="24"/>
          <w:szCs w:val="24"/>
        </w:rPr>
      </w:pPr>
      <w:r>
        <w:rPr>
          <w:sz w:val="24"/>
          <w:szCs w:val="24"/>
        </w:rPr>
        <w:t>19) The equipment below is required for your business. Assume each will be replaced as it wears out. The required return is 15%. Ignore taxes.</w:t>
      </w:r>
    </w:p>
    <w:p w:rsidR="00D57D19" w:rsidRDefault="00D57D19">
      <w:pPr>
        <w:pStyle w:val="NormalText"/>
        <w:rPr>
          <w:sz w:val="24"/>
          <w:szCs w:val="24"/>
        </w:rPr>
      </w:pPr>
    </w:p>
    <w:p w:rsidR="00D57D19" w:rsidRDefault="00D658A5">
      <w:pPr>
        <w:pStyle w:val="NormalText"/>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5pt;height:85pt">
            <v:imagedata r:id="rId4" o:title=""/>
          </v:shape>
        </w:pict>
      </w:r>
    </w:p>
    <w:p w:rsidR="00D57D19" w:rsidRDefault="00D57D19">
      <w:pPr>
        <w:pStyle w:val="NormalText"/>
        <w:rPr>
          <w:sz w:val="24"/>
          <w:szCs w:val="24"/>
        </w:rPr>
      </w:pPr>
    </w:p>
    <w:p w:rsidR="00D57D19" w:rsidRDefault="00852AB7">
      <w:pPr>
        <w:pStyle w:val="NormalText"/>
      </w:pPr>
      <w:r>
        <w:rPr>
          <w:sz w:val="24"/>
          <w:szCs w:val="24"/>
        </w:rPr>
        <w:t>What is the equivalent annual cost (EAC) of machine A?</w:t>
      </w:r>
      <w:r>
        <w:rPr>
          <w:sz w:val="24"/>
          <w:szCs w:val="24"/>
        </w:rPr>
        <w:tab/>
        <w:t xml:space="preserve">19)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20) Deep Woods Coal Mines owns a shallow mine which is currently sitting idle. The property, which includes the mine, was originally purchased for $18.5 million. The property was valued at $6.8 million when mining ceased and is currently valued at $7.1 million. If the company would spend $329,000, they could convert this unused mine into an underground storage facility for campers, vehicles, and boats. The company estimates that storage fees of $280,000 can be generated per year which would net the firm an annual net income of $163,001. What is the opportunity cost associated with the storage facility project? (Answer in millions.)</w:t>
      </w:r>
      <w:r>
        <w:rPr>
          <w:sz w:val="24"/>
          <w:szCs w:val="24"/>
        </w:rPr>
        <w:tab/>
        <w:t xml:space="preserve">20) </w:t>
      </w:r>
      <w:r>
        <w:t>______</w:t>
      </w:r>
    </w:p>
    <w:p w:rsidR="00D57D19" w:rsidRDefault="00D57D19">
      <w:pPr>
        <w:pStyle w:val="NormalText"/>
      </w:pPr>
    </w:p>
    <w:p w:rsidR="00D57D19" w:rsidRDefault="00D57D1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C10059" w:rsidRDefault="00C10059">
      <w:pPr>
        <w:pStyle w:val="NormalText"/>
        <w:rPr>
          <w:sz w:val="24"/>
          <w:szCs w:val="24"/>
        </w:rPr>
      </w:pPr>
    </w:p>
    <w:p w:rsidR="00D57D19" w:rsidRDefault="00852AB7">
      <w:pPr>
        <w:pStyle w:val="NormalText"/>
      </w:pPr>
      <w:r>
        <w:rPr>
          <w:sz w:val="24"/>
          <w:szCs w:val="24"/>
        </w:rPr>
        <w:t>21) Which of the following is NOT considered a relevant, incremental cash flow in capital budgeting analysis?</w:t>
      </w:r>
      <w:r>
        <w:rPr>
          <w:sz w:val="24"/>
          <w:szCs w:val="24"/>
        </w:rPr>
        <w:tab/>
        <w:t xml:space="preserve">21) </w:t>
      </w:r>
      <w:r>
        <w:t>______</w:t>
      </w:r>
    </w:p>
    <w:p w:rsidR="00D57D19" w:rsidRDefault="00D57D19">
      <w:pPr>
        <w:pStyle w:val="NormalText"/>
      </w:pPr>
    </w:p>
    <w:p w:rsidR="00D57D19" w:rsidRDefault="00852AB7">
      <w:pPr>
        <w:pStyle w:val="NormalText"/>
        <w:rPr>
          <w:sz w:val="24"/>
          <w:szCs w:val="24"/>
        </w:rPr>
      </w:pPr>
      <w:r>
        <w:rPr>
          <w:sz w:val="24"/>
          <w:szCs w:val="24"/>
        </w:rPr>
        <w:t>A) Additions to net working capital.</w:t>
      </w:r>
    </w:p>
    <w:p w:rsidR="00D57D19" w:rsidRDefault="00852AB7">
      <w:pPr>
        <w:pStyle w:val="NormalText"/>
        <w:rPr>
          <w:sz w:val="24"/>
          <w:szCs w:val="24"/>
        </w:rPr>
      </w:pPr>
      <w:r>
        <w:rPr>
          <w:sz w:val="24"/>
          <w:szCs w:val="24"/>
        </w:rPr>
        <w:t>B) Erosion costs.</w:t>
      </w:r>
    </w:p>
    <w:p w:rsidR="00D57D19" w:rsidRDefault="00852AB7">
      <w:pPr>
        <w:pStyle w:val="NormalText"/>
        <w:rPr>
          <w:sz w:val="24"/>
          <w:szCs w:val="24"/>
        </w:rPr>
      </w:pPr>
      <w:r>
        <w:rPr>
          <w:sz w:val="24"/>
          <w:szCs w:val="24"/>
        </w:rPr>
        <w:t>C) Sunk costs.</w:t>
      </w:r>
    </w:p>
    <w:p w:rsidR="00D57D19" w:rsidRDefault="00852AB7">
      <w:pPr>
        <w:pStyle w:val="NormalText"/>
        <w:rPr>
          <w:sz w:val="24"/>
          <w:szCs w:val="24"/>
        </w:rPr>
      </w:pPr>
      <w:r>
        <w:rPr>
          <w:sz w:val="24"/>
          <w:szCs w:val="24"/>
        </w:rPr>
        <w:t>D) Opportunity costs.</w:t>
      </w:r>
    </w:p>
    <w:p w:rsidR="00D57D19" w:rsidRDefault="00852AB7">
      <w:pPr>
        <w:pStyle w:val="NormalText"/>
        <w:rPr>
          <w:sz w:val="24"/>
          <w:szCs w:val="24"/>
        </w:rPr>
      </w:pPr>
      <w:r>
        <w:rPr>
          <w:sz w:val="24"/>
          <w:szCs w:val="24"/>
        </w:rPr>
        <w:t>E) Fixed asset salvage values.</w:t>
      </w:r>
    </w:p>
    <w:p w:rsidR="00D57D19" w:rsidRDefault="00D57D19">
      <w:pPr>
        <w:pStyle w:val="NormalText"/>
        <w:rPr>
          <w:sz w:val="24"/>
          <w:szCs w:val="24"/>
        </w:rPr>
      </w:pPr>
    </w:p>
    <w:p w:rsidR="00D57D19" w:rsidRDefault="00852AB7">
      <w:pPr>
        <w:pStyle w:val="NormalText"/>
      </w:pPr>
      <w:r>
        <w:rPr>
          <w:sz w:val="24"/>
          <w:szCs w:val="24"/>
        </w:rPr>
        <w:t>22) The operating cash flows of a project include:</w:t>
      </w:r>
      <w:r>
        <w:rPr>
          <w:sz w:val="24"/>
          <w:szCs w:val="24"/>
        </w:rPr>
        <w:tab/>
        <w:t xml:space="preserve">22) </w:t>
      </w:r>
      <w:r>
        <w:t>______</w:t>
      </w:r>
    </w:p>
    <w:p w:rsidR="00D57D19" w:rsidRDefault="00852AB7">
      <w:pPr>
        <w:pStyle w:val="NormalText"/>
        <w:rPr>
          <w:sz w:val="24"/>
          <w:szCs w:val="24"/>
        </w:rPr>
      </w:pPr>
      <w:r>
        <w:rPr>
          <w:sz w:val="24"/>
          <w:szCs w:val="24"/>
        </w:rPr>
        <w:t>A) The after-tax effects of the depreciation expense.</w:t>
      </w:r>
    </w:p>
    <w:p w:rsidR="00D57D19" w:rsidRDefault="00852AB7">
      <w:pPr>
        <w:pStyle w:val="NormalText"/>
        <w:rPr>
          <w:sz w:val="24"/>
          <w:szCs w:val="24"/>
        </w:rPr>
      </w:pPr>
      <w:r>
        <w:rPr>
          <w:sz w:val="24"/>
          <w:szCs w:val="24"/>
        </w:rPr>
        <w:t>B) Any changes in net working capital once the project has commenced.</w:t>
      </w:r>
    </w:p>
    <w:p w:rsidR="00D57D19" w:rsidRDefault="00852AB7">
      <w:pPr>
        <w:pStyle w:val="NormalText"/>
        <w:rPr>
          <w:sz w:val="24"/>
          <w:szCs w:val="24"/>
        </w:rPr>
      </w:pPr>
      <w:r>
        <w:rPr>
          <w:sz w:val="24"/>
          <w:szCs w:val="24"/>
        </w:rPr>
        <w:t>C) The interest expense related to the project.</w:t>
      </w:r>
    </w:p>
    <w:p w:rsidR="00D57D19" w:rsidRDefault="00852AB7">
      <w:pPr>
        <w:pStyle w:val="NormalText"/>
        <w:rPr>
          <w:sz w:val="24"/>
          <w:szCs w:val="24"/>
        </w:rPr>
      </w:pPr>
      <w:r>
        <w:rPr>
          <w:sz w:val="24"/>
          <w:szCs w:val="24"/>
        </w:rPr>
        <w:t>D) The initial cost of fixed assets required by the project.</w:t>
      </w:r>
    </w:p>
    <w:p w:rsidR="00D57D19" w:rsidRDefault="00852AB7">
      <w:pPr>
        <w:pStyle w:val="NormalText"/>
        <w:rPr>
          <w:sz w:val="24"/>
          <w:szCs w:val="24"/>
        </w:rPr>
      </w:pPr>
      <w:r>
        <w:rPr>
          <w:sz w:val="24"/>
          <w:szCs w:val="24"/>
        </w:rPr>
        <w:t>E) The initial investment in net working capital.</w:t>
      </w:r>
    </w:p>
    <w:p w:rsidR="00D57D19" w:rsidRDefault="00D57D19">
      <w:pPr>
        <w:pStyle w:val="NormalText"/>
        <w:rPr>
          <w:sz w:val="24"/>
          <w:szCs w:val="24"/>
        </w:rPr>
      </w:pPr>
    </w:p>
    <w:p w:rsidR="00D57D19" w:rsidRDefault="00852AB7">
      <w:pPr>
        <w:pStyle w:val="NormalText"/>
      </w:pPr>
      <w:r>
        <w:rPr>
          <w:sz w:val="24"/>
          <w:szCs w:val="24"/>
        </w:rPr>
        <w:t>23) A project which is designed to improve the manufacturing efficiency of a firm but will generate no additional sales is referred to as a(n) ________ project.</w:t>
      </w:r>
      <w:r>
        <w:rPr>
          <w:sz w:val="24"/>
          <w:szCs w:val="24"/>
        </w:rPr>
        <w:tab/>
        <w:t xml:space="preserve">23) </w:t>
      </w:r>
      <w:r>
        <w:t>______</w:t>
      </w:r>
    </w:p>
    <w:p w:rsidR="00D57D19" w:rsidRDefault="00D57D19">
      <w:pPr>
        <w:pStyle w:val="NormalText"/>
      </w:pPr>
    </w:p>
    <w:p w:rsidR="00D57D19" w:rsidRDefault="00852AB7">
      <w:pPr>
        <w:pStyle w:val="NormalText"/>
        <w:rPr>
          <w:sz w:val="24"/>
          <w:szCs w:val="24"/>
        </w:rPr>
      </w:pPr>
      <w:r>
        <w:rPr>
          <w:sz w:val="24"/>
          <w:szCs w:val="24"/>
        </w:rPr>
        <w:t>A) sunk cost</w:t>
      </w:r>
    </w:p>
    <w:p w:rsidR="00D57D19" w:rsidRDefault="00852AB7">
      <w:pPr>
        <w:pStyle w:val="NormalText"/>
        <w:rPr>
          <w:sz w:val="24"/>
          <w:szCs w:val="24"/>
        </w:rPr>
      </w:pPr>
      <w:r>
        <w:rPr>
          <w:sz w:val="24"/>
          <w:szCs w:val="24"/>
        </w:rPr>
        <w:t>B) revenue-cutting</w:t>
      </w:r>
    </w:p>
    <w:p w:rsidR="00D57D19" w:rsidRDefault="00852AB7">
      <w:pPr>
        <w:pStyle w:val="NormalText"/>
        <w:rPr>
          <w:sz w:val="24"/>
          <w:szCs w:val="24"/>
        </w:rPr>
      </w:pPr>
      <w:r>
        <w:rPr>
          <w:sz w:val="24"/>
          <w:szCs w:val="24"/>
        </w:rPr>
        <w:t>C) revenue-generating</w:t>
      </w:r>
    </w:p>
    <w:p w:rsidR="00D57D19" w:rsidRDefault="00852AB7">
      <w:pPr>
        <w:pStyle w:val="NormalText"/>
        <w:rPr>
          <w:sz w:val="24"/>
          <w:szCs w:val="24"/>
        </w:rPr>
      </w:pPr>
      <w:r>
        <w:rPr>
          <w:sz w:val="24"/>
          <w:szCs w:val="24"/>
        </w:rPr>
        <w:t>D) opportunity</w:t>
      </w:r>
    </w:p>
    <w:p w:rsidR="00D57D19" w:rsidRDefault="00852AB7">
      <w:pPr>
        <w:pStyle w:val="NormalText"/>
        <w:rPr>
          <w:sz w:val="24"/>
          <w:szCs w:val="24"/>
        </w:rPr>
      </w:pPr>
      <w:r>
        <w:rPr>
          <w:sz w:val="24"/>
          <w:szCs w:val="24"/>
        </w:rPr>
        <w:t>E) cost-cutting</w:t>
      </w:r>
    </w:p>
    <w:p w:rsidR="00D57D19" w:rsidRDefault="00D57D19">
      <w:pPr>
        <w:pStyle w:val="NormalText"/>
        <w:rPr>
          <w:sz w:val="24"/>
          <w:szCs w:val="24"/>
        </w:rPr>
      </w:pPr>
    </w:p>
    <w:p w:rsidR="00D57D19" w:rsidRDefault="00852AB7">
      <w:pPr>
        <w:pStyle w:val="NormalText"/>
      </w:pPr>
      <w:r>
        <w:rPr>
          <w:sz w:val="24"/>
          <w:szCs w:val="24"/>
        </w:rPr>
        <w:t>24) Which of the following is the best definition for "pro forma financial statements"?</w:t>
      </w:r>
      <w:r>
        <w:rPr>
          <w:sz w:val="24"/>
          <w:szCs w:val="24"/>
        </w:rPr>
        <w:tab/>
        <w:t xml:space="preserve">24) </w:t>
      </w:r>
      <w:r>
        <w:t>______</w:t>
      </w:r>
    </w:p>
    <w:p w:rsidR="00D57D19" w:rsidRDefault="00852AB7">
      <w:pPr>
        <w:pStyle w:val="NormalText"/>
        <w:rPr>
          <w:sz w:val="24"/>
          <w:szCs w:val="24"/>
        </w:rPr>
      </w:pPr>
      <w:r>
        <w:rPr>
          <w:sz w:val="24"/>
          <w:szCs w:val="24"/>
        </w:rPr>
        <w:t>A) Evaluation of a project based on the project's incremental cash flows.</w:t>
      </w:r>
    </w:p>
    <w:p w:rsidR="00D57D19" w:rsidRDefault="00852AB7">
      <w:pPr>
        <w:pStyle w:val="NormalText"/>
        <w:rPr>
          <w:sz w:val="24"/>
          <w:szCs w:val="24"/>
        </w:rPr>
      </w:pPr>
      <w:r>
        <w:rPr>
          <w:sz w:val="24"/>
          <w:szCs w:val="24"/>
        </w:rPr>
        <w:t>B) The most valuable alternative that is given up if a particular investment is undertaken.</w:t>
      </w:r>
    </w:p>
    <w:p w:rsidR="00D57D19" w:rsidRDefault="00852AB7">
      <w:pPr>
        <w:pStyle w:val="NormalText"/>
        <w:rPr>
          <w:sz w:val="24"/>
          <w:szCs w:val="24"/>
        </w:rPr>
      </w:pPr>
      <w:r>
        <w:rPr>
          <w:sz w:val="24"/>
          <w:szCs w:val="24"/>
        </w:rPr>
        <w:t>C) A cost that has already been incurred and cannot be removed and therefore should not be considered in an investment decision.</w:t>
      </w:r>
    </w:p>
    <w:p w:rsidR="00D57D19" w:rsidRDefault="00852AB7">
      <w:pPr>
        <w:pStyle w:val="NormalText"/>
        <w:rPr>
          <w:sz w:val="24"/>
          <w:szCs w:val="24"/>
        </w:rPr>
      </w:pPr>
      <w:r>
        <w:rPr>
          <w:sz w:val="24"/>
          <w:szCs w:val="24"/>
        </w:rPr>
        <w:t>D) Depreciation method under Canadian tax law allowing for the accelerated write-off of property under various classifications.</w:t>
      </w:r>
    </w:p>
    <w:p w:rsidR="00D57D19" w:rsidRDefault="00852AB7">
      <w:pPr>
        <w:pStyle w:val="NormalText"/>
        <w:rPr>
          <w:sz w:val="24"/>
          <w:szCs w:val="24"/>
        </w:rPr>
      </w:pPr>
      <w:r>
        <w:rPr>
          <w:sz w:val="24"/>
          <w:szCs w:val="24"/>
        </w:rPr>
        <w:t>E) Financial statements projecting future years' operations.</w:t>
      </w:r>
    </w:p>
    <w:p w:rsidR="00D57D19" w:rsidRDefault="00D57D19">
      <w:pPr>
        <w:pStyle w:val="NormalText"/>
        <w:rPr>
          <w:sz w:val="24"/>
          <w:szCs w:val="24"/>
        </w:rPr>
      </w:pPr>
    </w:p>
    <w:p w:rsidR="00D57D19" w:rsidRDefault="00852AB7">
      <w:pPr>
        <w:pStyle w:val="NormalText"/>
      </w:pPr>
      <w:r>
        <w:rPr>
          <w:sz w:val="24"/>
          <w:szCs w:val="24"/>
        </w:rPr>
        <w:t>25) The cash flows of a project should:</w:t>
      </w:r>
      <w:r>
        <w:rPr>
          <w:sz w:val="24"/>
          <w:szCs w:val="24"/>
        </w:rPr>
        <w:tab/>
        <w:t xml:space="preserve">25) </w:t>
      </w:r>
      <w:r>
        <w:t>______</w:t>
      </w:r>
    </w:p>
    <w:p w:rsidR="00D57D19" w:rsidRDefault="00852AB7">
      <w:pPr>
        <w:pStyle w:val="NormalText"/>
        <w:rPr>
          <w:sz w:val="24"/>
          <w:szCs w:val="24"/>
        </w:rPr>
      </w:pPr>
      <w:r>
        <w:rPr>
          <w:sz w:val="24"/>
          <w:szCs w:val="24"/>
        </w:rPr>
        <w:t>A) Be applied to the year when the related expense or income is recognized by GAAP.</w:t>
      </w:r>
    </w:p>
    <w:p w:rsidR="00D57D19" w:rsidRDefault="00852AB7">
      <w:pPr>
        <w:pStyle w:val="NormalText"/>
        <w:rPr>
          <w:sz w:val="24"/>
          <w:szCs w:val="24"/>
        </w:rPr>
      </w:pPr>
      <w:r>
        <w:rPr>
          <w:sz w:val="24"/>
          <w:szCs w:val="24"/>
        </w:rPr>
        <w:t>B) Include all sunk costs and opportunity costs.</w:t>
      </w:r>
    </w:p>
    <w:p w:rsidR="00D57D19" w:rsidRDefault="00852AB7">
      <w:pPr>
        <w:pStyle w:val="NormalText"/>
        <w:rPr>
          <w:sz w:val="24"/>
          <w:szCs w:val="24"/>
        </w:rPr>
      </w:pPr>
      <w:r>
        <w:rPr>
          <w:sz w:val="24"/>
          <w:szCs w:val="24"/>
        </w:rPr>
        <w:t>C) Include all financing costs related to new debt acquired to finance the project.</w:t>
      </w:r>
    </w:p>
    <w:p w:rsidR="00D57D19" w:rsidRDefault="00852AB7">
      <w:pPr>
        <w:pStyle w:val="NormalText"/>
        <w:rPr>
          <w:sz w:val="24"/>
          <w:szCs w:val="24"/>
        </w:rPr>
      </w:pPr>
      <w:r>
        <w:rPr>
          <w:sz w:val="24"/>
          <w:szCs w:val="24"/>
        </w:rPr>
        <w:t>D) Include all incremental costs, including opportunity costs.</w:t>
      </w:r>
    </w:p>
    <w:p w:rsidR="00D57D19" w:rsidRDefault="00852AB7">
      <w:pPr>
        <w:pStyle w:val="NormalText"/>
        <w:rPr>
          <w:sz w:val="24"/>
          <w:szCs w:val="24"/>
        </w:rPr>
      </w:pPr>
      <w:r>
        <w:rPr>
          <w:sz w:val="24"/>
          <w:szCs w:val="24"/>
        </w:rPr>
        <w:t>E) Be computed on a pre-tax basis.</w:t>
      </w:r>
    </w:p>
    <w:p w:rsidR="00852AB7" w:rsidRPr="00D658A5" w:rsidRDefault="00852AB7">
      <w:pPr>
        <w:pStyle w:val="NormalText"/>
        <w:rPr>
          <w:sz w:val="24"/>
          <w:szCs w:val="24"/>
        </w:rPr>
      </w:pPr>
      <w:bookmarkStart w:id="0" w:name="_GoBack"/>
      <w:bookmarkEnd w:id="0"/>
    </w:p>
    <w:sectPr w:rsidR="00852AB7" w:rsidRPr="00D658A5">
      <w:pgSz w:w="12240" w:h="15840"/>
      <w:pgMar w:top="720" w:right="720" w:bottom="855"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059"/>
    <w:rsid w:val="00852AB7"/>
    <w:rsid w:val="00C10059"/>
    <w:rsid w:val="00D57D19"/>
    <w:rsid w:val="00D658A5"/>
    <w:rsid w:val="00F03F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CEA51"/>
  <w14:defaultImageDpi w14:val="0"/>
  <w15:docId w15:val="{8BD438CC-810C-4992-9697-C8DFFC14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44"/>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Fasanu</dc:creator>
  <cp:keywords/>
  <dc:description/>
  <cp:lastModifiedBy>Francis Fasanu</cp:lastModifiedBy>
  <cp:revision>3</cp:revision>
  <dcterms:created xsi:type="dcterms:W3CDTF">2018-03-06T02:16:00Z</dcterms:created>
  <dcterms:modified xsi:type="dcterms:W3CDTF">2018-03-06T02:52:00Z</dcterms:modified>
</cp:coreProperties>
</file>