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DA32B7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</w:rPr>
      </w:pPr>
      <w:bookmarkStart w:id="0" w:name="_GoBack"/>
      <w:bookmarkEnd w:id="0"/>
      <w:r>
        <w:rPr>
          <w:rFonts w:ascii="Calibri Light" w:hAnsi="Calibri Light" w:cs="Calibri Light"/>
          <w:sz w:val="40"/>
          <w:szCs w:val="40"/>
        </w:rPr>
        <w:t>Cross Border Trade and Investment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Factors of Production</w:t>
      </w:r>
    </w:p>
    <w:p w:rsidR="00000000" w:rsidRDefault="00DA32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highlight w:val="yellow"/>
        </w:rPr>
        <w:t>Labour</w:t>
      </w:r>
    </w:p>
    <w:p w:rsidR="00000000" w:rsidRDefault="00DA32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highlight w:val="yellow"/>
        </w:rPr>
        <w:t>Land</w:t>
      </w:r>
    </w:p>
    <w:p w:rsidR="00000000" w:rsidRDefault="00DA32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  <w:highlight w:val="yellow"/>
        </w:rPr>
        <w:t>Capital</w:t>
      </w:r>
    </w:p>
    <w:p w:rsidR="00000000" w:rsidRDefault="00DA32B7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September 28, 2018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8:39 AM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Theory - Practice</w:t>
      </w:r>
    </w:p>
    <w:p w:rsidR="00000000" w:rsidRDefault="00DA32B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economic arguments </w:t>
      </w:r>
      <w:r>
        <w:rPr>
          <w:rFonts w:ascii="Calibri" w:eastAsia="Times New Roman" w:hAnsi="Calibri" w:cs="Calibri"/>
          <w:sz w:val="22"/>
          <w:szCs w:val="22"/>
        </w:rPr>
        <w:t>surrounding the benefits and costs of free trade in goods an services are not abstract academic arguments</w:t>
      </w:r>
    </w:p>
    <w:p w:rsidR="00000000" w:rsidRDefault="00DA32B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Free trade - minimum business</w:t>
      </w:r>
    </w:p>
    <w:p w:rsidR="00000000" w:rsidRDefault="00DA32B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International trade theory has shaped he economic policy of many nations for the past 50 years</w:t>
      </w:r>
    </w:p>
    <w:p w:rsidR="00000000" w:rsidRDefault="00DA32B7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It was the driver behind </w:t>
      </w:r>
      <w:r>
        <w:rPr>
          <w:rFonts w:ascii="Calibri" w:eastAsia="Times New Roman" w:hAnsi="Calibri" w:cs="Calibri"/>
          <w:sz w:val="22"/>
          <w:szCs w:val="22"/>
        </w:rPr>
        <w:t xml:space="preserve">the WTO and the regional blocs such as </w:t>
      </w:r>
    </w:p>
    <w:p w:rsidR="00000000" w:rsidRDefault="00DA32B7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European union</w:t>
      </w:r>
    </w:p>
    <w:p w:rsidR="00000000" w:rsidRDefault="00DA32B7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north American free trade agreement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An overview of Trade Theory</w:t>
      </w:r>
    </w:p>
    <w:p w:rsidR="00000000" w:rsidRDefault="00DA32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Adam Smiths theory of absolute advantage</w:t>
      </w:r>
    </w:p>
    <w:p w:rsidR="00000000" w:rsidRDefault="00DA32B7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Proposed in 1776, Smith's theory was the first to explain why unrestricted free trade </w:t>
      </w:r>
      <w:r>
        <w:rPr>
          <w:rFonts w:ascii="Calibri" w:eastAsia="Times New Roman" w:hAnsi="Calibri" w:cs="Calibri"/>
          <w:sz w:val="22"/>
          <w:szCs w:val="22"/>
        </w:rPr>
        <w:t>is beneficial to a country</w:t>
      </w:r>
    </w:p>
    <w:p w:rsidR="00000000" w:rsidRDefault="00DA32B7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Free trade refers to a situation where a </w:t>
      </w:r>
    </w:p>
    <w:p w:rsidR="00000000" w:rsidRDefault="00DA32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Building on Smith's work are additional theories</w:t>
      </w:r>
    </w:p>
    <w:p w:rsidR="00000000" w:rsidRDefault="00DA32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One theory is the theory of comparative advantage by David Ricardo</w:t>
      </w:r>
    </w:p>
    <w:p w:rsidR="00000000" w:rsidRDefault="00DA32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Ricardo's work was refined by </w:t>
      </w:r>
      <w:r>
        <w:rPr>
          <w:rFonts w:ascii="Calibri" w:eastAsia="Times New Roman" w:hAnsi="Calibri" w:cs="Calibri"/>
          <w:sz w:val="22"/>
          <w:szCs w:val="22"/>
        </w:rPr>
        <w:t>Eli Heckscher and Bertil Ohlin, whose theory is known as the Heckscher-Ohlin Theory</w:t>
      </w:r>
    </w:p>
    <w:p w:rsidR="00000000" w:rsidRDefault="00DA32B7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The great strength of the theories of Smith, Ricardo, and Heckscher-Ohlin is they identify with precision the specific benefits of international trade 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Benefits of Trade</w:t>
      </w:r>
    </w:p>
    <w:p w:rsidR="00000000" w:rsidRDefault="00DA32B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Free trade allows for specialization of trade, which allows for more efficient allocation resources. This brings down costs for production which lowers costs for consumers</w:t>
      </w:r>
    </w:p>
    <w:p w:rsidR="00000000" w:rsidRDefault="00DA32B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Importing goods from other countries that have also specialized 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Pattern of Intern</w:t>
      </w:r>
      <w:r>
        <w:rPr>
          <w:rFonts w:ascii="Calibri" w:hAnsi="Calibri" w:cs="Calibri"/>
          <w:sz w:val="22"/>
          <w:szCs w:val="22"/>
        </w:rPr>
        <w:t>ational Trade</w:t>
      </w:r>
    </w:p>
    <w:p w:rsidR="00000000" w:rsidRDefault="00DA32B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theories of Smith, Ricardo, and Ohlin also help to explain the pattern of international trade that we observe in the world economy</w:t>
      </w:r>
    </w:p>
    <w:p w:rsidR="00000000" w:rsidRDefault="00DA32B7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Some aspects of the pattern are easy to understand.</w:t>
      </w:r>
    </w:p>
    <w:p w:rsidR="00000000" w:rsidRDefault="00DA32B7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Climate and natural resource endowments explain why </w:t>
      </w:r>
    </w:p>
    <w:p w:rsidR="00000000" w:rsidRDefault="00DA32B7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Gh</w:t>
      </w:r>
      <w:r>
        <w:rPr>
          <w:rFonts w:ascii="Calibri" w:eastAsia="Times New Roman" w:hAnsi="Calibri" w:cs="Calibri"/>
          <w:sz w:val="22"/>
          <w:szCs w:val="22"/>
        </w:rPr>
        <w:t>ana exports Cocoa</w:t>
      </w:r>
    </w:p>
    <w:p w:rsidR="00000000" w:rsidRDefault="00DA32B7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Brazil Exports coffee</w:t>
      </w:r>
    </w:p>
    <w:p w:rsidR="00000000" w:rsidRDefault="00DA32B7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Saudi Arabia exports oil</w:t>
      </w:r>
    </w:p>
    <w:p w:rsidR="00000000" w:rsidRDefault="00DA32B7">
      <w:pPr>
        <w:numPr>
          <w:ilvl w:val="2"/>
          <w:numId w:val="5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Etc.</w:t>
      </w:r>
    </w:p>
    <w:p w:rsidR="00000000" w:rsidRDefault="00DA32B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Some aspects of the pattern are difficult to understand</w:t>
      </w:r>
    </w:p>
    <w:p w:rsidR="00000000" w:rsidRDefault="00DA32B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Leading to the New Trade Theory</w:t>
      </w:r>
    </w:p>
    <w:p w:rsidR="00000000" w:rsidRDefault="00DA32B7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lastRenderedPageBreak/>
        <w:t xml:space="preserve">New Trade Theory stresses </w:t>
      </w:r>
      <w:r>
        <w:rPr>
          <w:rFonts w:ascii="Calibri" w:eastAsia="Times New Roman" w:hAnsi="Calibri" w:cs="Calibri"/>
          <w:sz w:val="22"/>
          <w:szCs w:val="22"/>
        </w:rPr>
        <w:t>that, in some cases countries specialize in production export of particular products not because of underlying differences in factor endowments, but because in certain industries the world market can support only a limited number of firms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Mercantilism </w:t>
      </w:r>
    </w:p>
    <w:p w:rsidR="00000000" w:rsidRDefault="00DA32B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M</w:t>
      </w:r>
      <w:r>
        <w:rPr>
          <w:rFonts w:ascii="Calibri" w:eastAsia="Times New Roman" w:hAnsi="Calibri" w:cs="Calibri"/>
          <w:sz w:val="22"/>
          <w:szCs w:val="22"/>
        </w:rPr>
        <w:t>ercantilism is an economic philosophy advocating that countries should simultaneously advocating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Product Lifecycle Theory</w:t>
      </w:r>
    </w:p>
    <w:p w:rsidR="00000000" w:rsidRDefault="00DA32B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Raymond Vernon's Theory went on to argue that early in the life cycle of a typical new product, while demand is starting to grow rap</w:t>
      </w:r>
      <w:r>
        <w:rPr>
          <w:rFonts w:ascii="Calibri" w:eastAsia="Times New Roman" w:hAnsi="Calibri" w:cs="Calibri"/>
          <w:sz w:val="22"/>
          <w:szCs w:val="22"/>
        </w:rPr>
        <w:t>idly in the united states demand is starting to grow rapidly in the United States, demand in other advanced countries Is limited to high income groups.</w:t>
      </w:r>
    </w:p>
    <w:p w:rsidR="00000000" w:rsidRDefault="00DA32B7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Vernon's argument that most new products are developed and introduced in the US seems ethnocentric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New</w:t>
      </w:r>
      <w:r>
        <w:rPr>
          <w:rFonts w:ascii="Calibri" w:hAnsi="Calibri" w:cs="Calibri"/>
          <w:sz w:val="22"/>
          <w:szCs w:val="22"/>
        </w:rPr>
        <w:t xml:space="preserve"> Trade Theory </w:t>
      </w:r>
    </w:p>
    <w:p w:rsidR="00000000" w:rsidRDefault="00DA32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The New Trade theory began to emerge in the 1970s when a number of economists were arguing that increasing returns to specialization might exist in some industries</w:t>
      </w:r>
    </w:p>
    <w:p w:rsidR="00000000" w:rsidRDefault="00DA32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Economics of Sale</w:t>
      </w:r>
    </w:p>
    <w:p w:rsidR="00000000" w:rsidRDefault="00DA32B7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Represent one particularly important source of increasing r</w:t>
      </w:r>
      <w:r>
        <w:rPr>
          <w:rFonts w:ascii="Calibri" w:eastAsia="Times New Roman" w:hAnsi="Calibri" w:cs="Calibri"/>
          <w:sz w:val="22"/>
          <w:szCs w:val="22"/>
        </w:rPr>
        <w:t>eturns.</w:t>
      </w:r>
    </w:p>
    <w:p w:rsidR="00000000" w:rsidRDefault="00DA32B7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Economies of large scale are unit cost reductions associated with a large scale of output.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A32B7">
      <w:pPr>
        <w:pStyle w:val="NormalWeb"/>
        <w:spacing w:before="0" w:beforeAutospacing="0" w:after="0" w:afterAutospacing="0"/>
        <w:ind w:left="41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O-H/H-O endowment theory</w:t>
      </w:r>
    </w:p>
    <w:p w:rsidR="00000000" w:rsidRDefault="00DA32B7">
      <w:pPr>
        <w:numPr>
          <w:ilvl w:val="1"/>
          <w:numId w:val="9"/>
        </w:numPr>
        <w:ind w:left="4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Good in Capital - Capital intensive product/service specialization</w:t>
      </w:r>
    </w:p>
    <w:p w:rsidR="00000000" w:rsidRDefault="00DA32B7">
      <w:pPr>
        <w:numPr>
          <w:ilvl w:val="1"/>
          <w:numId w:val="9"/>
        </w:numPr>
        <w:ind w:left="418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 xml:space="preserve">Good in Labour - Labour </w:t>
      </w:r>
      <w:r>
        <w:rPr>
          <w:rFonts w:ascii="Calibri" w:eastAsia="Times New Roman" w:hAnsi="Calibri" w:cs="Calibri"/>
          <w:sz w:val="22"/>
          <w:szCs w:val="22"/>
        </w:rPr>
        <w:t>intensive product/service specialization</w:t>
      </w:r>
    </w:p>
    <w:p w:rsidR="00000000" w:rsidRDefault="00DA32B7">
      <w:pPr>
        <w:pStyle w:val="NormalWeb"/>
        <w:spacing w:before="0" w:beforeAutospacing="0" w:after="0" w:afterAutospacing="0"/>
        <w:ind w:left="41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B2089"/>
    <w:multiLevelType w:val="multilevel"/>
    <w:tmpl w:val="DD6A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AA63A8"/>
    <w:multiLevelType w:val="multilevel"/>
    <w:tmpl w:val="D0EA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4D1FF8"/>
    <w:multiLevelType w:val="multilevel"/>
    <w:tmpl w:val="6EE8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605D30"/>
    <w:multiLevelType w:val="multilevel"/>
    <w:tmpl w:val="A9F6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0A058C3"/>
    <w:multiLevelType w:val="multilevel"/>
    <w:tmpl w:val="06CC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F695314"/>
    <w:multiLevelType w:val="multilevel"/>
    <w:tmpl w:val="D49AA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8A7B41"/>
    <w:multiLevelType w:val="multilevel"/>
    <w:tmpl w:val="99EEA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4D040B"/>
    <w:multiLevelType w:val="multilevel"/>
    <w:tmpl w:val="A790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5F35C22"/>
    <w:multiLevelType w:val="multilevel"/>
    <w:tmpl w:val="B5A63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2B7"/>
    <w:rsid w:val="00DA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C8A894-F1DD-4763-BCF8-3E0BDF6F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Juhan Leis</dc:creator>
  <cp:keywords/>
  <dc:description/>
  <cp:lastModifiedBy>Juhan Leis</cp:lastModifiedBy>
  <cp:revision>2</cp:revision>
  <dcterms:created xsi:type="dcterms:W3CDTF">2019-02-11T20:15:00Z</dcterms:created>
  <dcterms:modified xsi:type="dcterms:W3CDTF">2019-02-11T20:15:00Z</dcterms:modified>
</cp:coreProperties>
</file>