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8F333A">
      <w:pPr>
        <w:rPr>
          <w:rFonts w:ascii="Calibri" w:eastAsia="Times New Roman" w:hAnsi="Calibri" w:cs="Calibri"/>
          <w:sz w:val="22"/>
          <w:szCs w:val="22"/>
        </w:rPr>
      </w:pPr>
      <w:bookmarkStart w:id="0" w:name="_GoBack"/>
      <w:bookmarkEnd w:id="0"/>
      <w:r>
        <w:rPr>
          <w:rFonts w:ascii="Calibri" w:eastAsia="Times New Roman" w:hAnsi="Calibri" w:cs="Calibri"/>
          <w:noProof/>
          <w:sz w:val="22"/>
          <w:szCs w:val="22"/>
        </w:rPr>
        <w:drawing>
          <wp:inline distT="0" distB="0" distL="0" distR="0">
            <wp:extent cx="1428750" cy="1409700"/>
            <wp:effectExtent l="0" t="0" r="0" b="0"/>
            <wp:docPr id="1" name="Picture 1" descr="C:\6D3B9AE5\0C11B64A-F2FD-46AB-B742-441840D525E6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6D3B9AE5\0C11B64A-F2FD-46AB-B742-441840D525E6_files\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0" cy="1409700"/>
                    </a:xfrm>
                    <a:prstGeom prst="rect">
                      <a:avLst/>
                    </a:prstGeom>
                    <a:noFill/>
                    <a:ln>
                      <a:noFill/>
                    </a:ln>
                  </pic:spPr>
                </pic:pic>
              </a:graphicData>
            </a:graphic>
          </wp:inline>
        </w:drawing>
      </w:r>
    </w:p>
    <w:p w:rsidR="00000000" w:rsidRDefault="008F333A">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Globalization</w:t>
      </w:r>
    </w:p>
    <w:p w:rsidR="00000000" w:rsidRDefault="008F333A">
      <w:pPr>
        <w:pStyle w:val="NormalWeb"/>
        <w:spacing w:before="0" w:beforeAutospacing="0" w:after="0" w:afterAutospacing="0"/>
        <w:rPr>
          <w:rFonts w:ascii="Calibri" w:hAnsi="Calibri" w:cs="Calibri"/>
          <w:sz w:val="32"/>
          <w:szCs w:val="32"/>
        </w:rPr>
      </w:pPr>
      <w:r>
        <w:rPr>
          <w:rFonts w:ascii="Calibri" w:hAnsi="Calibri" w:cs="Calibri"/>
          <w:sz w:val="32"/>
          <w:szCs w:val="32"/>
          <w:highlight w:val="yellow"/>
        </w:rPr>
        <w:t xml:space="preserve">Global economy is not fully integrated </w:t>
      </w:r>
    </w:p>
    <w:p w:rsidR="00000000" w:rsidRDefault="008F333A">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September 7, 2018</w:t>
      </w:r>
    </w:p>
    <w:p w:rsidR="00000000" w:rsidRDefault="008F333A">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8:30 AM</w:t>
      </w:r>
    </w:p>
    <w:p w:rsidR="00000000" w:rsidRDefault="008F333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What is Globalization?</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Globalization refers to the shift towards a more integrat</w:t>
      </w:r>
      <w:r>
        <w:rPr>
          <w:rFonts w:ascii="Calibri" w:eastAsia="Times New Roman" w:hAnsi="Calibri" w:cs="Calibri"/>
          <w:sz w:val="22"/>
          <w:szCs w:val="22"/>
        </w:rPr>
        <w:t>ed and independent world economy</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As globalization unfolds, its transforming industries and creating anxiety among those who believed their jobs were protected from foreign competition.</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The interdependent Global Economy</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Globalization denotes increasing in</w:t>
      </w:r>
      <w:r>
        <w:rPr>
          <w:rFonts w:ascii="Calibri" w:eastAsia="Times New Roman" w:hAnsi="Calibri" w:cs="Calibri"/>
          <w:sz w:val="22"/>
          <w:szCs w:val="22"/>
        </w:rPr>
        <w:t>terdependency as: In todays world, national economies are merging into an interdependent economic system.</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Two countries that are equally dependant on each-other are interdependent.</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Temporal dimension --&gt; Time/Context Matters</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 xml:space="preserve">Qualities of an Interdependent </w:t>
      </w:r>
      <w:r>
        <w:rPr>
          <w:rFonts w:ascii="Calibri" w:hAnsi="Calibri" w:cs="Calibri"/>
          <w:sz w:val="28"/>
          <w:szCs w:val="28"/>
        </w:rPr>
        <w:t>Global Economy</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Barriers to cross-border trade and investment are tumbling</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Perceived distance is shrinking due to advances in transportation and telecommunications technology </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Material culture is starting to look similar the world over,</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Na national economie</w:t>
      </w:r>
      <w:r>
        <w:rPr>
          <w:rFonts w:ascii="Calibri" w:eastAsia="Times New Roman" w:hAnsi="Calibri" w:cs="Calibri"/>
          <w:sz w:val="22"/>
          <w:szCs w:val="22"/>
        </w:rPr>
        <w:t>s are merging into an interdependent global economic system</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Challenges of going global</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The hard reality is that for </w:t>
      </w:r>
      <w:r>
        <w:rPr>
          <w:rFonts w:ascii="Calibri" w:eastAsia="Times New Roman" w:hAnsi="Calibri" w:cs="Calibri"/>
          <w:sz w:val="22"/>
          <w:szCs w:val="22"/>
        </w:rPr>
        <w:t xml:space="preserve">all the superficial similarities in material and popular culture and in business systems, doing business in foreign nations still has unique challenges. </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Because of different tastes and preferences, what sells in Brittan may not sell in Thailand</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Business p</w:t>
      </w:r>
      <w:r>
        <w:rPr>
          <w:rFonts w:ascii="Calibri" w:eastAsia="Times New Roman" w:hAnsi="Calibri" w:cs="Calibri"/>
          <w:sz w:val="22"/>
          <w:szCs w:val="22"/>
        </w:rPr>
        <w:t>rocesses that give their retailer a competitive advantage in the united states may be difficult to implement in Mexico</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A brand that means something in Kansas may mean little  in Indonesia </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Facets of Globalization</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Globalization of Markets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Globalization of production</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Globalization of Consumers</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Globalization of Markets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Refers to the merging of separate national markets into one huge global marketplace</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lastRenderedPageBreak/>
        <w:t>Low-cost transportation has made it more economical to ship produ</w:t>
      </w:r>
      <w:r>
        <w:rPr>
          <w:rFonts w:ascii="Calibri" w:eastAsia="Times New Roman" w:hAnsi="Calibri" w:cs="Calibri"/>
          <w:sz w:val="22"/>
          <w:szCs w:val="22"/>
        </w:rPr>
        <w:t>cts around the world there by helping create global markets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Low cost communications networks such as the World Wide Web are helping to create electronic global markets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A logical result of this evolution is the emergence of global markets for consumer produ</w:t>
      </w:r>
      <w:r>
        <w:rPr>
          <w:rFonts w:ascii="Calibri" w:eastAsia="Times New Roman" w:hAnsi="Calibri" w:cs="Calibri"/>
          <w:sz w:val="22"/>
          <w:szCs w:val="22"/>
        </w:rPr>
        <w:t>cts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Very significant differences in culture, consumer preference and business practices still exist in even in the "global village"  </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Globalization of Production</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Globalization of production " refers to the sourcing of goods and services from locations ar</w:t>
      </w:r>
      <w:r>
        <w:rPr>
          <w:rFonts w:ascii="Calibri" w:eastAsia="Times New Roman" w:hAnsi="Calibri" w:cs="Calibri"/>
          <w:sz w:val="22"/>
          <w:szCs w:val="22"/>
        </w:rPr>
        <w:t xml:space="preserve">ound the world to take advantage of national differences, costs, and quality of factors of production." </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As transportation costs associated with the globalization of production declined dispersal of production to geographically widespread locations became </w:t>
      </w:r>
      <w:r>
        <w:rPr>
          <w:rFonts w:ascii="Calibri" w:eastAsia="Times New Roman" w:hAnsi="Calibri" w:cs="Calibri"/>
          <w:sz w:val="22"/>
          <w:szCs w:val="22"/>
        </w:rPr>
        <w:t>more economical.</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Globalization of customers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 Globalization of consumers "refers to the merging of separate national markets into one global marketplace"</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Global Institutions</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Institutions are needed to help manage and regulate the global marketplace as w</w:t>
      </w:r>
      <w:r>
        <w:rPr>
          <w:rFonts w:ascii="Calibri" w:eastAsia="Times New Roman" w:hAnsi="Calibri" w:cs="Calibri"/>
          <w:sz w:val="22"/>
          <w:szCs w:val="22"/>
        </w:rPr>
        <w:t>e continue to globalize</w:t>
      </w:r>
    </w:p>
    <w:p w:rsidR="00000000" w:rsidRDefault="008F333A">
      <w:pPr>
        <w:numPr>
          <w:ilvl w:val="1"/>
          <w:numId w:val="1"/>
        </w:numPr>
        <w:ind w:left="985"/>
        <w:textAlignment w:val="center"/>
        <w:rPr>
          <w:rFonts w:ascii="Calibri" w:eastAsia="Times New Roman" w:hAnsi="Calibri" w:cs="Calibri"/>
          <w:sz w:val="22"/>
          <w:szCs w:val="22"/>
        </w:rPr>
      </w:pPr>
      <w:r>
        <w:rPr>
          <w:rFonts w:ascii="Calibri" w:eastAsia="Times New Roman" w:hAnsi="Calibri" w:cs="Calibri"/>
          <w:sz w:val="22"/>
          <w:szCs w:val="22"/>
        </w:rPr>
        <w:t>Prominent institutions include</w:t>
      </w:r>
    </w:p>
    <w:p w:rsidR="00000000" w:rsidRDefault="008F333A">
      <w:pPr>
        <w:numPr>
          <w:ilvl w:val="2"/>
          <w:numId w:val="1"/>
        </w:numPr>
        <w:ind w:left="1525"/>
        <w:textAlignment w:val="center"/>
        <w:rPr>
          <w:rFonts w:ascii="Calibri" w:eastAsia="Times New Roman" w:hAnsi="Calibri" w:cs="Calibri"/>
          <w:sz w:val="22"/>
          <w:szCs w:val="22"/>
        </w:rPr>
      </w:pPr>
      <w:r>
        <w:rPr>
          <w:rFonts w:ascii="Calibri" w:eastAsia="Times New Roman" w:hAnsi="Calibri" w:cs="Calibri"/>
          <w:sz w:val="22"/>
          <w:szCs w:val="22"/>
        </w:rPr>
        <w:t>United Nations (1945)</w:t>
      </w:r>
    </w:p>
    <w:p w:rsidR="00000000" w:rsidRDefault="008F333A">
      <w:pPr>
        <w:numPr>
          <w:ilvl w:val="2"/>
          <w:numId w:val="1"/>
        </w:numPr>
        <w:ind w:left="1525"/>
        <w:textAlignment w:val="center"/>
        <w:rPr>
          <w:rFonts w:ascii="Calibri" w:eastAsia="Times New Roman" w:hAnsi="Calibri" w:cs="Calibri"/>
          <w:sz w:val="22"/>
          <w:szCs w:val="22"/>
        </w:rPr>
      </w:pPr>
      <w:r>
        <w:rPr>
          <w:rFonts w:ascii="Calibri" w:eastAsia="Times New Roman" w:hAnsi="Calibri" w:cs="Calibri"/>
          <w:sz w:val="22"/>
          <w:szCs w:val="22"/>
        </w:rPr>
        <w:t>World Trade Organization or WTO</w:t>
      </w:r>
    </w:p>
    <w:p w:rsidR="00000000" w:rsidRDefault="008F333A">
      <w:pPr>
        <w:numPr>
          <w:ilvl w:val="3"/>
          <w:numId w:val="1"/>
        </w:numPr>
        <w:ind w:left="2065"/>
        <w:textAlignment w:val="center"/>
        <w:rPr>
          <w:rFonts w:ascii="Calibri" w:eastAsia="Times New Roman" w:hAnsi="Calibri" w:cs="Calibri"/>
          <w:sz w:val="22"/>
          <w:szCs w:val="22"/>
        </w:rPr>
      </w:pPr>
      <w:r>
        <w:rPr>
          <w:rFonts w:ascii="Calibri" w:eastAsia="Times New Roman" w:hAnsi="Calibri" w:cs="Calibri"/>
          <w:sz w:val="22"/>
          <w:szCs w:val="22"/>
        </w:rPr>
        <w:t>Preceded by GATT</w:t>
      </w:r>
    </w:p>
    <w:p w:rsidR="00000000" w:rsidRDefault="008F333A">
      <w:pPr>
        <w:numPr>
          <w:ilvl w:val="2"/>
          <w:numId w:val="1"/>
        </w:numPr>
        <w:ind w:left="1525"/>
        <w:textAlignment w:val="center"/>
        <w:rPr>
          <w:rFonts w:ascii="Calibri" w:eastAsia="Times New Roman" w:hAnsi="Calibri" w:cs="Calibri"/>
          <w:sz w:val="22"/>
          <w:szCs w:val="22"/>
        </w:rPr>
      </w:pPr>
      <w:r>
        <w:rPr>
          <w:rFonts w:ascii="Calibri" w:eastAsia="Times New Roman" w:hAnsi="Calibri" w:cs="Calibri"/>
          <w:sz w:val="22"/>
          <w:szCs w:val="22"/>
        </w:rPr>
        <w:t>International Monetary Fund or IMF</w:t>
      </w:r>
    </w:p>
    <w:p w:rsidR="00000000" w:rsidRDefault="008F333A">
      <w:pPr>
        <w:numPr>
          <w:ilvl w:val="2"/>
          <w:numId w:val="1"/>
        </w:numPr>
        <w:ind w:left="1525"/>
        <w:textAlignment w:val="center"/>
        <w:rPr>
          <w:rFonts w:ascii="Calibri" w:eastAsia="Times New Roman" w:hAnsi="Calibri" w:cs="Calibri"/>
          <w:sz w:val="22"/>
          <w:szCs w:val="22"/>
        </w:rPr>
      </w:pPr>
      <w:r>
        <w:rPr>
          <w:rFonts w:ascii="Calibri" w:eastAsia="Times New Roman" w:hAnsi="Calibri" w:cs="Calibri"/>
          <w:sz w:val="22"/>
          <w:szCs w:val="22"/>
        </w:rPr>
        <w:t>World Bank</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Drivers of Globalization</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Decline in </w:t>
      </w:r>
      <w:r>
        <w:rPr>
          <w:rFonts w:ascii="Calibri" w:eastAsia="Times New Roman" w:hAnsi="Calibri" w:cs="Calibri"/>
          <w:sz w:val="22"/>
          <w:szCs w:val="22"/>
        </w:rPr>
        <w:t>barriers to the free flow of goods, services, and capital since the end of WWII</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Technological Change in communication, information processing and transportation </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Decline In Barriers</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Lowering of barriers to international trade enables firms to view the wo</w:t>
      </w:r>
      <w:r>
        <w:rPr>
          <w:rFonts w:ascii="Calibri" w:eastAsia="Times New Roman" w:hAnsi="Calibri" w:cs="Calibri"/>
          <w:sz w:val="22"/>
          <w:szCs w:val="22"/>
        </w:rPr>
        <w:t>rld rather than a single country, as their market</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The lowering of trade and investment barriers also allows firms to base production at the optimal location for that activity, serving the world market place from that location</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A firm might design a product </w:t>
      </w:r>
      <w:r>
        <w:rPr>
          <w:rFonts w:ascii="Calibri" w:eastAsia="Times New Roman" w:hAnsi="Calibri" w:cs="Calibri"/>
          <w:sz w:val="22"/>
          <w:szCs w:val="22"/>
        </w:rPr>
        <w:t>in one country</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Produce components in two other countries</w:t>
      </w:r>
    </w:p>
    <w:p w:rsidR="00000000" w:rsidRDefault="008F333A">
      <w:pPr>
        <w:numPr>
          <w:ilvl w:val="3"/>
          <w:numId w:val="3"/>
        </w:numPr>
        <w:ind w:left="2065"/>
        <w:textAlignment w:val="center"/>
        <w:rPr>
          <w:rFonts w:ascii="Calibri" w:eastAsia="Times New Roman" w:hAnsi="Calibri" w:cs="Calibri"/>
          <w:sz w:val="22"/>
          <w:szCs w:val="22"/>
        </w:rPr>
      </w:pPr>
      <w:r>
        <w:rPr>
          <w:rFonts w:ascii="Calibri" w:eastAsia="Times New Roman" w:hAnsi="Calibri" w:cs="Calibri"/>
          <w:sz w:val="22"/>
          <w:szCs w:val="22"/>
        </w:rPr>
        <w:t xml:space="preserve">Assemble in yet another country </w:t>
      </w:r>
    </w:p>
    <w:p w:rsidR="00000000" w:rsidRDefault="008F333A">
      <w:pPr>
        <w:numPr>
          <w:ilvl w:val="4"/>
          <w:numId w:val="3"/>
        </w:numPr>
        <w:ind w:left="2605"/>
        <w:textAlignment w:val="center"/>
        <w:rPr>
          <w:rFonts w:ascii="Calibri" w:eastAsia="Times New Roman" w:hAnsi="Calibri" w:cs="Calibri"/>
          <w:sz w:val="22"/>
          <w:szCs w:val="22"/>
        </w:rPr>
      </w:pPr>
      <w:r>
        <w:rPr>
          <w:rFonts w:ascii="Calibri" w:eastAsia="Times New Roman" w:hAnsi="Calibri" w:cs="Calibri"/>
          <w:sz w:val="22"/>
          <w:szCs w:val="22"/>
        </w:rPr>
        <w:t>An then export the finished product around the world</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Technological Change</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The lowering of trade barriers and globalization of markets and production a theoretical p</w:t>
      </w:r>
      <w:r>
        <w:rPr>
          <w:rFonts w:ascii="Calibri" w:eastAsia="Times New Roman" w:hAnsi="Calibri" w:cs="Calibri"/>
          <w:sz w:val="22"/>
          <w:szCs w:val="22"/>
        </w:rPr>
        <w:t>ossibility.</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lastRenderedPageBreak/>
        <w:t>Technological change has made it a tangible reality</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Since the end of World War II, the world has seen major advances in</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Communication</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Information Processing</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Transportation technology</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The emergence of the internet</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Changes the Internet Made</w:t>
      </w:r>
    </w:p>
    <w:p w:rsidR="00000000" w:rsidRDefault="008F333A">
      <w:pPr>
        <w:numPr>
          <w:ilvl w:val="2"/>
          <w:numId w:val="3"/>
        </w:numPr>
        <w:spacing w:after="120"/>
        <w:ind w:left="1525"/>
        <w:textAlignment w:val="center"/>
        <w:rPr>
          <w:rFonts w:ascii="Calibri" w:eastAsia="Times New Roman" w:hAnsi="Calibri" w:cs="Calibri"/>
          <w:sz w:val="22"/>
          <w:szCs w:val="22"/>
        </w:rPr>
      </w:pPr>
      <w:r>
        <w:rPr>
          <w:rFonts w:ascii="Calibri" w:eastAsia="Times New Roman" w:hAnsi="Calibri" w:cs="Calibri"/>
          <w:color w:val="0D0D0D"/>
          <w:sz w:val="22"/>
          <w:szCs w:val="22"/>
        </w:rPr>
        <w:t xml:space="preserve">The Internet has changed the way people communicate. </w:t>
      </w:r>
    </w:p>
    <w:p w:rsidR="00000000" w:rsidRDefault="008F333A">
      <w:pPr>
        <w:numPr>
          <w:ilvl w:val="2"/>
          <w:numId w:val="3"/>
        </w:numPr>
        <w:spacing w:after="120"/>
        <w:ind w:left="1525"/>
        <w:textAlignment w:val="center"/>
        <w:rPr>
          <w:rFonts w:ascii="Calibri" w:eastAsia="Times New Roman" w:hAnsi="Calibri" w:cs="Calibri"/>
          <w:sz w:val="22"/>
          <w:szCs w:val="22"/>
          <w:lang w:val="en-US"/>
        </w:rPr>
      </w:pPr>
      <w:r>
        <w:rPr>
          <w:rFonts w:ascii="Calibri" w:eastAsia="Times New Roman" w:hAnsi="Calibri" w:cs="Calibri"/>
          <w:color w:val="0D0D0D"/>
          <w:sz w:val="22"/>
          <w:szCs w:val="22"/>
          <w:lang w:val="en-US"/>
        </w:rPr>
        <w:t xml:space="preserve">The Web makes it much easier for buyers and sellers to find each other, wherever they may be located and whatever their size. </w:t>
      </w:r>
    </w:p>
    <w:p w:rsidR="00000000" w:rsidRDefault="008F333A">
      <w:pPr>
        <w:numPr>
          <w:ilvl w:val="2"/>
          <w:numId w:val="3"/>
        </w:numPr>
        <w:spacing w:after="120"/>
        <w:ind w:left="1525"/>
        <w:textAlignment w:val="center"/>
        <w:rPr>
          <w:rFonts w:ascii="Calibri" w:eastAsia="Times New Roman" w:hAnsi="Calibri" w:cs="Calibri"/>
          <w:sz w:val="22"/>
          <w:szCs w:val="22"/>
          <w:lang w:val="en-US"/>
        </w:rPr>
      </w:pPr>
      <w:r>
        <w:rPr>
          <w:rFonts w:ascii="Calibri" w:eastAsia="Times New Roman" w:hAnsi="Calibri" w:cs="Calibri"/>
          <w:color w:val="0D0D0D"/>
          <w:sz w:val="22"/>
          <w:szCs w:val="22"/>
          <w:lang w:val="en-US"/>
        </w:rPr>
        <w:t>It allows businesses, both small and large, to ex</w:t>
      </w:r>
      <w:r>
        <w:rPr>
          <w:rFonts w:ascii="Calibri" w:eastAsia="Times New Roman" w:hAnsi="Calibri" w:cs="Calibri"/>
          <w:color w:val="0D0D0D"/>
          <w:sz w:val="22"/>
          <w:szCs w:val="22"/>
          <w:lang w:val="en-US"/>
        </w:rPr>
        <w:t>pand their global presence at a lower cost than ever before</w:t>
      </w:r>
    </w:p>
    <w:p w:rsidR="00000000" w:rsidRDefault="008F333A">
      <w:pPr>
        <w:pStyle w:val="NormalWeb"/>
        <w:spacing w:before="0" w:beforeAutospacing="0" w:after="0" w:afterAutospacing="0"/>
        <w:ind w:left="152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The Changing of Demographics of the global economy</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noProof/>
          <w:sz w:val="22"/>
          <w:szCs w:val="22"/>
        </w:rPr>
        <w:drawing>
          <wp:inline distT="0" distB="0" distL="0" distR="0">
            <wp:extent cx="5638800" cy="2305050"/>
            <wp:effectExtent l="0" t="0" r="0" b="0"/>
            <wp:docPr id="2" name="Picture 2" descr="Machine generated alternative text:&#10;COUNTRY &#10;United States &#10;Germany &#10;France &#10;Italy &#10;United Kingdom &#10;Canada &#10;Japan &#10;China &#10;SHARE OF WORLD SHARE OF WORLD &#10;SHARE OF WORLD &#10;OUTPUT, 1960 % &#10;2010% EXPORTS 2012 &#10;TABLE 1.1 &#10;The Changng &#10;Demwaphlc.s of &#10;(hJtput and Trade &#10;38.3% &#10;8.7 &#10;4.6 &#10;3.0 &#10;5.3 &#10;3.0 &#10;3.3 &#10;23.1% &#10;52 &#10;4.0 &#10;3.3 &#10;3.6 &#10;2.5 &#10;8.6 &#10;9.4 &#10;8.4% &#10;7.7 &#10;3.1 &#10;2.7 &#10;2.6 &#10;2.5 &#10;4.4 &#10;11.2 &#10;data Bank database. 2012. tom WTO rdea:e. stade Grcwth b Six in 2012 &#10;Strong Deceleratonin 2011.&quot; 12, 2012, WTO pm Tra:k Reprt 2013, page 33. Ttle 1.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COUNTRY &#10;United States &#10;Germany &#10;France &#10;Italy &#10;United Kingdom &#10;Canada &#10;Japan &#10;China &#10;SHARE OF WORLD SHARE OF WORLD &#10;SHARE OF WORLD &#10;OUTPUT, 1960 % &#10;2010% EXPORTS 2012 &#10;TABLE 1.1 &#10;The Changng &#10;Demwaphlc.s of &#10;(hJtput and Trade &#10;38.3% &#10;8.7 &#10;4.6 &#10;3.0 &#10;5.3 &#10;3.0 &#10;3.3 &#10;23.1% &#10;52 &#10;4.0 &#10;3.3 &#10;3.6 &#10;2.5 &#10;8.6 &#10;9.4 &#10;8.4% &#10;7.7 &#10;3.1 &#10;2.7 &#10;2.6 &#10;2.5 &#10;4.4 &#10;11.2 &#10;data Bank database. 2012. tom WTO rdea:e. stade Grcwth b Six in 2012 &#10;Strong Deceleratonin 2011.&quot; 12, 2012, WTO pm Tra:k Reprt 2013, page 33. Ttle 1.9.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8800" cy="2305050"/>
                    </a:xfrm>
                    <a:prstGeom prst="rect">
                      <a:avLst/>
                    </a:prstGeom>
                    <a:noFill/>
                    <a:ln>
                      <a:noFill/>
                    </a:ln>
                  </pic:spPr>
                </pic:pic>
              </a:graphicData>
            </a:graphic>
          </wp:inline>
        </w:drawing>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 </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noProof/>
          <w:sz w:val="22"/>
          <w:szCs w:val="22"/>
        </w:rPr>
        <w:drawing>
          <wp:inline distT="0" distB="0" distL="0" distR="0">
            <wp:extent cx="6086475" cy="3076575"/>
            <wp:effectExtent l="0" t="0" r="9525" b="9525"/>
            <wp:docPr id="3" name="Picture 3" descr="Machine generated alternative text:&#10;TABLE &#10;30 &#10;2013 &#10;—6.3% &#10;Bra z. 1 &#10;t he ria rids &#10;Svv a rid &#10;Arab &#10;Sa udl A rab•a &#10;Tha n d &#10;292 651 &#10;21 s 907 &#10;110516 &#10;69 964 &#10;48 801 &#10;54860 &#10;43 807 &#10;40 619 &#10;37 471 &#10;42 265 &#10;29 447 &#10;30 526 &#10;26 406 &#10;31 160 &#10;24 337 &#10;22 558 &#10;22 106 &#10;17967 &#10;16 357 &#10;18 772 &#10;16097 &#10;14 271 &#10;17 s 18 &#10;12818 &#10;12 475 &#10;t 0 888 &#10;10695 &#10;9 829 &#10;10 257 &#10;301 610 &#10;22 6 07 9 &#10;121 736 &#10;65 206 &#10;47 362 &#10;47 253 &#10;44 1 19 &#10;42 572 &#10;42 342 &#10;41 &#10;941 &#10;31 745 &#10;30 672 &#10;26 773 &#10;26 130 &#10;25472 &#10;24 44 &#10;189 &#10;18 39 &#10;74 &#10;12 2 &#10;13 00 &#10;12 07 &#10;11 79 &#10;10 3 &#10;3.1 % &#10;47 % &#10;10.2% &#10;— 2-9 96 &#10;— 12.7% &#10;13.0% &#10;24.6 9' &#10;— 3-2 % &#10;73 &#10;499 &#10;9 &#10;20 &#10;791 &#10;1 s 839 &#10;13 &#10;753 &#10;12 &#10;289 &#10;13 620 &#10;10 (28 &#10;9 936 &#10;10 488 &#10;8 &#10;163 &#10;8 &#10;72 7 &#10;6 810 &#10;6 276 &#10;5 &#10;919 &#10;4 &#10;314 &#10;4 073 &#10;4 059 &#10;572 &#10;077 &#10;99 620 &#10;77 280 &#10;40 091 &#10;22 224 &#10;16 979 &#10;16420 &#10;14 102 &#10;839 &#10;•1 941 &#10;219 &#10;1 58 &#10;10374 &#10;10 128 &#10;8 664 &#10;8 6SS &#10;6 06 s &#10;5 466 &#10;S 395 &#10;s 909 &#10;a 942 &#10;2 776 &#10;4 054 &#10;820 &#10;865 &#10;423 &#10;8.4 % &#10;7-2% &#10;7-6 % &#10;4.9 % &#10;1.3 % &#10;4-0% &#10;—0.8% &#10;—28.2% &#10;— 10.9% &#10;11 &#10;12.2% &#10;4.2 % &#10;13.1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TABLE &#10;30 &#10;2013 &#10;—6.3% &#10;Bra z. 1 &#10;t he ria rids &#10;Svv a rid &#10;Arab &#10;Sa udl A rab•a &#10;Tha n d &#10;292 651 &#10;21 s 907 &#10;110516 &#10;69 964 &#10;48 801 &#10;54860 &#10;43 807 &#10;40 619 &#10;37 471 &#10;42 265 &#10;29 447 &#10;30 526 &#10;26 406 &#10;31 160 &#10;24 337 &#10;22 558 &#10;22 106 &#10;17967 &#10;16 357 &#10;18 772 &#10;16097 &#10;14 271 &#10;17 s 18 &#10;12818 &#10;12 475 &#10;t 0 888 &#10;10695 &#10;9 829 &#10;10 257 &#10;301 610 &#10;22 6 07 9 &#10;121 736 &#10;65 206 &#10;47 362 &#10;47 253 &#10;44 1 19 &#10;42 572 &#10;42 342 &#10;41 &#10;941 &#10;31 745 &#10;30 672 &#10;26 773 &#10;26 130 &#10;25472 &#10;24 44 &#10;189 &#10;18 39 &#10;74 &#10;12 2 &#10;13 00 &#10;12 07 &#10;11 79 &#10;10 3 &#10;3.1 % &#10;47 % &#10;10.2% &#10;— 2-9 96 &#10;— 12.7% &#10;13.0% &#10;24.6 9' &#10;— 3-2 % &#10;73 &#10;499 &#10;9 &#10;20 &#10;791 &#10;1 s 839 &#10;13 &#10;753 &#10;12 &#10;289 &#10;13 620 &#10;10 (28 &#10;9 936 &#10;10 488 &#10;8 &#10;163 &#10;8 &#10;72 7 &#10;6 810 &#10;6 276 &#10;5 &#10;919 &#10;4 &#10;314 &#10;4 073 &#10;4 059 &#10;572 &#10;077 &#10;99 620 &#10;77 280 &#10;40 091 &#10;22 224 &#10;16 979 &#10;16420 &#10;14 102 &#10;839 &#10;•1 941 &#10;219 &#10;1 58 &#10;10374 &#10;10 128 &#10;8 664 &#10;8 6SS &#10;6 06 s &#10;5 466 &#10;S 395 &#10;s 909 &#10;a 942 &#10;2 776 &#10;4 054 &#10;820 &#10;865 &#10;423 &#10;8.4 % &#10;7-2% &#10;7-6 % &#10;4.9 % &#10;1.3 % &#10;4-0% &#10;—0.8% &#10;—28.2% &#10;— 10.9% &#10;11 &#10;12.2% &#10;4.2 % &#10;13.1 %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6475" cy="3076575"/>
                    </a:xfrm>
                    <a:prstGeom prst="rect">
                      <a:avLst/>
                    </a:prstGeom>
                    <a:noFill/>
                    <a:ln>
                      <a:noFill/>
                    </a:ln>
                  </pic:spPr>
                </pic:pic>
              </a:graphicData>
            </a:graphic>
          </wp:inline>
        </w:drawing>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Changes in Foreign Direct Investment</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Among developing nations, the largest recipient of foreign direct investment has been china, which in 2004 - 10 received 60 billion to 100 billion a year in inflows</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Globalization and Nation</w:t>
      </w:r>
      <w:r>
        <w:rPr>
          <w:rFonts w:ascii="Calibri" w:hAnsi="Calibri" w:cs="Calibri"/>
          <w:sz w:val="28"/>
          <w:szCs w:val="28"/>
        </w:rPr>
        <w:t xml:space="preserve">al Sovereignty </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Another concern voiced by critics of globalization by critics of globalization is that today's increasingly interdependent global economy shifts economic power away from national governments. And toward supranational governments such as the</w:t>
      </w:r>
      <w:r>
        <w:rPr>
          <w:rFonts w:ascii="Calibri" w:eastAsia="Times New Roman" w:hAnsi="Calibri" w:cs="Calibri"/>
          <w:sz w:val="22"/>
          <w:szCs w:val="22"/>
        </w:rPr>
        <w:t xml:space="preserve"> World Trade Organization, the EU, and UN</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The WTO is a favourite target of those who attack the headlong rush towards a global economy  </w:t>
      </w:r>
    </w:p>
    <w:p w:rsidR="00000000" w:rsidRDefault="008F333A">
      <w:pPr>
        <w:pStyle w:val="NormalWeb"/>
        <w:spacing w:before="0" w:beforeAutospacing="0" w:after="0" w:afterAutospacing="0"/>
        <w:ind w:left="985"/>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ind w:left="985"/>
        <w:rPr>
          <w:rFonts w:ascii="Calibri" w:hAnsi="Calibri" w:cs="Calibri"/>
          <w:sz w:val="28"/>
          <w:szCs w:val="28"/>
        </w:rPr>
      </w:pPr>
      <w:r>
        <w:rPr>
          <w:rFonts w:ascii="Calibri" w:hAnsi="Calibri" w:cs="Calibri"/>
          <w:sz w:val="28"/>
          <w:szCs w:val="28"/>
        </w:rPr>
        <w:t>Managing in the Global Market Place</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 xml:space="preserve">The nature, dynamics and </w:t>
      </w:r>
      <w:r>
        <w:rPr>
          <w:rFonts w:ascii="Calibri" w:eastAsia="Times New Roman" w:hAnsi="Calibri" w:cs="Calibri"/>
          <w:sz w:val="22"/>
          <w:szCs w:val="22"/>
        </w:rPr>
        <w:t>impacts of globalization highlighted above offer opportunities and challenges for t business organization and their managers</w:t>
      </w:r>
    </w:p>
    <w:p w:rsidR="00000000" w:rsidRDefault="008F333A">
      <w:pPr>
        <w:numPr>
          <w:ilvl w:val="1"/>
          <w:numId w:val="3"/>
        </w:numPr>
        <w:ind w:left="985"/>
        <w:textAlignment w:val="center"/>
        <w:rPr>
          <w:rFonts w:ascii="Calibri" w:eastAsia="Times New Roman" w:hAnsi="Calibri" w:cs="Calibri"/>
          <w:sz w:val="22"/>
          <w:szCs w:val="22"/>
        </w:rPr>
      </w:pPr>
      <w:r>
        <w:rPr>
          <w:rFonts w:ascii="Calibri" w:eastAsia="Times New Roman" w:hAnsi="Calibri" w:cs="Calibri"/>
          <w:sz w:val="22"/>
          <w:szCs w:val="22"/>
        </w:rPr>
        <w:t>The task of managing an international business</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Differences between countries require that an international business vary its practi</w:t>
      </w:r>
      <w:r>
        <w:rPr>
          <w:rFonts w:ascii="Calibri" w:eastAsia="Times New Roman" w:hAnsi="Calibri" w:cs="Calibri"/>
          <w:sz w:val="22"/>
          <w:szCs w:val="22"/>
        </w:rPr>
        <w:t>ces country by country</w:t>
      </w:r>
    </w:p>
    <w:p w:rsidR="00000000" w:rsidRDefault="008F333A">
      <w:pPr>
        <w:numPr>
          <w:ilvl w:val="2"/>
          <w:numId w:val="3"/>
        </w:numPr>
        <w:ind w:left="1525"/>
        <w:textAlignment w:val="center"/>
        <w:rPr>
          <w:rFonts w:ascii="Calibri" w:eastAsia="Times New Roman" w:hAnsi="Calibri" w:cs="Calibri"/>
          <w:sz w:val="22"/>
          <w:szCs w:val="22"/>
        </w:rPr>
      </w:pPr>
      <w:r>
        <w:rPr>
          <w:rFonts w:ascii="Calibri" w:eastAsia="Times New Roman" w:hAnsi="Calibri" w:cs="Calibri"/>
          <w:sz w:val="22"/>
          <w:szCs w:val="22"/>
        </w:rPr>
        <w:t xml:space="preserve">Cross-border transactions require that money be converted from the firms home currency into a foreign currency and vice versa </w:t>
      </w:r>
    </w:p>
    <w:p w:rsidR="00000000" w:rsidRDefault="008F333A">
      <w:pPr>
        <w:pStyle w:val="NormalWeb"/>
        <w:spacing w:before="0" w:beforeAutospacing="0" w:after="0" w:afterAutospacing="0"/>
        <w:rPr>
          <w:rFonts w:ascii="Calibri" w:hAnsi="Calibri" w:cs="Calibri"/>
          <w:sz w:val="22"/>
          <w:szCs w:val="22"/>
        </w:rPr>
      </w:pPr>
      <w:r>
        <w:rPr>
          <w:rFonts w:ascii="Calibri" w:hAnsi="Calibri" w:cs="Calibri"/>
          <w:sz w:val="22"/>
          <w:szCs w:val="22"/>
        </w:rPr>
        <w:t>IB = trade + Investment</w:t>
      </w:r>
    </w:p>
    <w:p w:rsidR="00000000" w:rsidRDefault="008F333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rPr>
          <w:rFonts w:ascii="Calibri" w:hAnsi="Calibri" w:cs="Calibri"/>
          <w:sz w:val="22"/>
          <w:szCs w:val="22"/>
        </w:rPr>
      </w:pPr>
      <w:r>
        <w:rPr>
          <w:rFonts w:ascii="Calibri" w:hAnsi="Calibri" w:cs="Calibri"/>
          <w:sz w:val="22"/>
          <w:szCs w:val="22"/>
        </w:rPr>
        <w:t>Export Import           Inward Outward</w:t>
      </w:r>
    </w:p>
    <w:p w:rsidR="00000000" w:rsidRDefault="008F333A">
      <w:pPr>
        <w:rPr>
          <w:rFonts w:ascii="Calibri" w:eastAsia="Times New Roman" w:hAnsi="Calibri" w:cs="Calibri"/>
          <w:sz w:val="22"/>
          <w:szCs w:val="22"/>
        </w:rPr>
      </w:pPr>
      <w:r>
        <w:rPr>
          <w:rFonts w:ascii="Calibri" w:eastAsia="Times New Roman" w:hAnsi="Calibri" w:cs="Calibri"/>
          <w:noProof/>
          <w:sz w:val="22"/>
          <w:szCs w:val="22"/>
        </w:rPr>
        <w:drawing>
          <wp:inline distT="0" distB="0" distL="0" distR="0">
            <wp:extent cx="190500" cy="323850"/>
            <wp:effectExtent l="0" t="0" r="0" b="0"/>
            <wp:docPr id="4" name="Picture 4" descr="C:\6D3B9AE5\0C11B64A-F2FD-46AB-B742-441840D525E6_files\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6D3B9AE5\0C11B64A-F2FD-46AB-B742-441840D525E6_files\image0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323850"/>
                    </a:xfrm>
                    <a:prstGeom prst="rect">
                      <a:avLst/>
                    </a:prstGeom>
                    <a:noFill/>
                    <a:ln>
                      <a:noFill/>
                    </a:ln>
                  </pic:spPr>
                </pic:pic>
              </a:graphicData>
            </a:graphic>
          </wp:inline>
        </w:drawing>
      </w:r>
      <w:r>
        <w:rPr>
          <w:rFonts w:ascii="Calibri" w:eastAsia="Times New Roman" w:hAnsi="Calibri" w:cs="Calibri"/>
          <w:noProof/>
          <w:sz w:val="22"/>
          <w:szCs w:val="22"/>
        </w:rPr>
        <w:drawing>
          <wp:inline distT="0" distB="0" distL="0" distR="0">
            <wp:extent cx="285750" cy="266700"/>
            <wp:effectExtent l="0" t="0" r="0" b="0"/>
            <wp:docPr id="5" name="Picture 5" descr="C:\6D3B9AE5\0C11B64A-F2FD-46AB-B742-441840D525E6_file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6D3B9AE5\0C11B64A-F2FD-46AB-B742-441840D525E6_files\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p w:rsidR="00000000" w:rsidRDefault="008F333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000000" w:rsidRDefault="008F333A">
      <w:pPr>
        <w:pStyle w:val="NormalWeb"/>
        <w:spacing w:before="0" w:beforeAutospacing="0" w:after="0" w:afterAutospacing="0"/>
        <w:rPr>
          <w:rFonts w:ascii="Calibri" w:hAnsi="Calibri" w:cs="Calibri"/>
          <w:sz w:val="22"/>
          <w:szCs w:val="22"/>
        </w:rPr>
      </w:pPr>
      <w:r>
        <w:rPr>
          <w:rFonts w:ascii="Calibri" w:hAnsi="Calibri" w:cs="Calibri"/>
          <w:sz w:val="22"/>
          <w:szCs w:val="22"/>
        </w:rPr>
        <w:t>Foreign Investment</w:t>
      </w:r>
    </w:p>
    <w:p w:rsidR="00000000" w:rsidRDefault="008F333A">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t>FDI (Long-term)</w:t>
      </w:r>
    </w:p>
    <w:p w:rsidR="00000000" w:rsidRDefault="008F333A">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Portfolio Investment (Short Term) </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46411"/>
    <w:multiLevelType w:val="multilevel"/>
    <w:tmpl w:val="37ECAC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F13832"/>
    <w:multiLevelType w:val="multilevel"/>
    <w:tmpl w:val="4E74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1">
      <w:lvl w:ilvl="1">
        <w:numFmt w:val="decimal"/>
        <w:lvlText w:val="%2."/>
        <w:lvlJc w:val="left"/>
      </w:lvl>
    </w:lvlOverride>
  </w:num>
  <w:num w:numId="3">
    <w:abstractNumId w:val="0"/>
    <w:lvlOverride w:ilvl="1">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8F333A"/>
    <w:rsid w:val="008F33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15630A-3F8C-4C50-9407-3D4347832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4774</Characters>
  <Application>Microsoft Office Word</Application>
  <DocSecurity>0</DocSecurity>
  <Lines>39</Lines>
  <Paragraphs>11</Paragraphs>
  <ScaleCrop>false</ScaleCrop>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Juhan Leis</dc:creator>
  <cp:keywords/>
  <dc:description/>
  <cp:lastModifiedBy>Juhan Leis</cp:lastModifiedBy>
  <cp:revision>2</cp:revision>
  <dcterms:created xsi:type="dcterms:W3CDTF">2019-02-11T20:13:00Z</dcterms:created>
  <dcterms:modified xsi:type="dcterms:W3CDTF">2019-02-11T20:13:00Z</dcterms:modified>
</cp:coreProperties>
</file>