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D9E79" w14:textId="2FD405C4" w:rsidR="00852058" w:rsidRPr="006F397D" w:rsidRDefault="007C2BA2" w:rsidP="00852058">
      <w:pPr>
        <w:rPr>
          <w:sz w:val="40"/>
          <w:szCs w:val="40"/>
        </w:rPr>
      </w:pPr>
      <w:r w:rsidRPr="007C2BA2">
        <w:rPr>
          <w:sz w:val="40"/>
          <w:szCs w:val="40"/>
        </w:rPr>
        <w:t xml:space="preserve">Using Systematics to </w:t>
      </w:r>
      <w:r w:rsidR="00E87616">
        <w:rPr>
          <w:sz w:val="40"/>
          <w:szCs w:val="40"/>
        </w:rPr>
        <w:t>Determine</w:t>
      </w:r>
      <w:r w:rsidRPr="007C2BA2">
        <w:rPr>
          <w:sz w:val="40"/>
          <w:szCs w:val="40"/>
        </w:rPr>
        <w:t xml:space="preserve"> the Evolutionary Relationship Between Five Mammalian Species and</w:t>
      </w:r>
      <w:r w:rsidR="006F397D">
        <w:rPr>
          <w:sz w:val="40"/>
          <w:szCs w:val="40"/>
        </w:rPr>
        <w:t xml:space="preserve"> </w:t>
      </w:r>
      <w:r w:rsidR="00F44A4B">
        <w:rPr>
          <w:i/>
          <w:sz w:val="40"/>
          <w:szCs w:val="40"/>
        </w:rPr>
        <w:t xml:space="preserve">Ursus </w:t>
      </w:r>
      <w:r w:rsidR="00F44A4B" w:rsidRPr="00F44A4B">
        <w:rPr>
          <w:i/>
          <w:sz w:val="40"/>
          <w:szCs w:val="40"/>
        </w:rPr>
        <w:t>americanus</w:t>
      </w:r>
      <w:r w:rsidR="00F44A4B">
        <w:rPr>
          <w:i/>
          <w:sz w:val="40"/>
          <w:szCs w:val="40"/>
        </w:rPr>
        <w:t xml:space="preserve"> </w:t>
      </w:r>
      <w:r w:rsidR="00F44A4B">
        <w:rPr>
          <w:sz w:val="40"/>
          <w:szCs w:val="40"/>
        </w:rPr>
        <w:t>Subspecies</w:t>
      </w:r>
    </w:p>
    <w:p w14:paraId="61C6C838" w14:textId="35235AF2" w:rsidR="007C2BA2" w:rsidRDefault="007C2BA2" w:rsidP="00852058">
      <w:pPr>
        <w:rPr>
          <w:sz w:val="40"/>
          <w:szCs w:val="40"/>
        </w:rPr>
      </w:pPr>
    </w:p>
    <w:p w14:paraId="1D848DBA" w14:textId="013DE0E1" w:rsidR="0004760E" w:rsidRDefault="0004760E" w:rsidP="00852058">
      <w:pPr>
        <w:rPr>
          <w:sz w:val="40"/>
          <w:szCs w:val="40"/>
        </w:rPr>
      </w:pPr>
    </w:p>
    <w:p w14:paraId="3DE8D614" w14:textId="28699BE7" w:rsidR="0004760E" w:rsidRDefault="0004760E" w:rsidP="00852058">
      <w:pPr>
        <w:rPr>
          <w:sz w:val="40"/>
          <w:szCs w:val="40"/>
        </w:rPr>
      </w:pPr>
    </w:p>
    <w:p w14:paraId="768EBBAA" w14:textId="5CC2654A" w:rsidR="0004760E" w:rsidRDefault="0004760E" w:rsidP="00852058">
      <w:pPr>
        <w:rPr>
          <w:sz w:val="40"/>
          <w:szCs w:val="40"/>
        </w:rPr>
      </w:pPr>
    </w:p>
    <w:p w14:paraId="28B49D87" w14:textId="340C0F1F" w:rsidR="0004760E" w:rsidRDefault="0004760E" w:rsidP="00852058">
      <w:pPr>
        <w:rPr>
          <w:sz w:val="40"/>
          <w:szCs w:val="40"/>
        </w:rPr>
      </w:pPr>
    </w:p>
    <w:p w14:paraId="4DACF240" w14:textId="7ED660DB" w:rsidR="0004760E" w:rsidRDefault="0004760E" w:rsidP="00852058">
      <w:pPr>
        <w:rPr>
          <w:sz w:val="40"/>
          <w:szCs w:val="40"/>
        </w:rPr>
      </w:pPr>
    </w:p>
    <w:p w14:paraId="014EA913" w14:textId="41B8E697" w:rsidR="0004760E" w:rsidRDefault="0004760E" w:rsidP="00852058">
      <w:pPr>
        <w:rPr>
          <w:sz w:val="40"/>
          <w:szCs w:val="40"/>
        </w:rPr>
      </w:pPr>
    </w:p>
    <w:p w14:paraId="6D72FA88" w14:textId="6F022A3D" w:rsidR="0004760E" w:rsidRDefault="0004760E" w:rsidP="00852058">
      <w:pPr>
        <w:rPr>
          <w:sz w:val="40"/>
          <w:szCs w:val="40"/>
        </w:rPr>
      </w:pPr>
    </w:p>
    <w:p w14:paraId="411B69A9" w14:textId="53B149D7" w:rsidR="0004760E" w:rsidRDefault="0004760E" w:rsidP="00852058">
      <w:pPr>
        <w:rPr>
          <w:sz w:val="40"/>
          <w:szCs w:val="40"/>
        </w:rPr>
      </w:pPr>
    </w:p>
    <w:p w14:paraId="536AA7F4" w14:textId="3DBA163B" w:rsidR="0004760E" w:rsidRDefault="0004760E" w:rsidP="00852058">
      <w:pPr>
        <w:rPr>
          <w:sz w:val="40"/>
          <w:szCs w:val="40"/>
        </w:rPr>
      </w:pPr>
    </w:p>
    <w:p w14:paraId="26F3A010" w14:textId="6B505C5A" w:rsidR="0004760E" w:rsidRDefault="0004760E" w:rsidP="00852058">
      <w:pPr>
        <w:rPr>
          <w:sz w:val="40"/>
          <w:szCs w:val="40"/>
        </w:rPr>
      </w:pPr>
    </w:p>
    <w:p w14:paraId="04F3E109" w14:textId="1B0CBEF5" w:rsidR="0004760E" w:rsidRDefault="0004760E" w:rsidP="00852058">
      <w:pPr>
        <w:rPr>
          <w:sz w:val="40"/>
          <w:szCs w:val="40"/>
        </w:rPr>
      </w:pPr>
    </w:p>
    <w:p w14:paraId="530688AE" w14:textId="3CB66695" w:rsidR="0004760E" w:rsidRDefault="0004760E" w:rsidP="00852058">
      <w:pPr>
        <w:rPr>
          <w:sz w:val="40"/>
          <w:szCs w:val="40"/>
        </w:rPr>
      </w:pPr>
    </w:p>
    <w:p w14:paraId="3C8A4722" w14:textId="1FD7B780" w:rsidR="0004760E" w:rsidRDefault="0004760E" w:rsidP="00852058">
      <w:pPr>
        <w:rPr>
          <w:sz w:val="40"/>
          <w:szCs w:val="40"/>
        </w:rPr>
      </w:pPr>
    </w:p>
    <w:p w14:paraId="31A75C4D" w14:textId="7C8CD5A7" w:rsidR="0004760E" w:rsidRDefault="0004760E" w:rsidP="00852058">
      <w:pPr>
        <w:rPr>
          <w:sz w:val="40"/>
          <w:szCs w:val="40"/>
        </w:rPr>
      </w:pPr>
    </w:p>
    <w:p w14:paraId="41ED6626" w14:textId="4B748AA8" w:rsidR="0004760E" w:rsidRDefault="0004760E" w:rsidP="00852058">
      <w:pPr>
        <w:rPr>
          <w:sz w:val="40"/>
          <w:szCs w:val="40"/>
        </w:rPr>
      </w:pPr>
    </w:p>
    <w:p w14:paraId="50F83A7A" w14:textId="5DE8464A" w:rsidR="0004760E" w:rsidRDefault="0004760E" w:rsidP="00852058">
      <w:pPr>
        <w:rPr>
          <w:sz w:val="40"/>
          <w:szCs w:val="40"/>
        </w:rPr>
      </w:pPr>
    </w:p>
    <w:p w14:paraId="21315A10" w14:textId="7D58E98E" w:rsidR="0004760E" w:rsidRDefault="0004760E" w:rsidP="00852058">
      <w:pPr>
        <w:rPr>
          <w:sz w:val="40"/>
          <w:szCs w:val="40"/>
        </w:rPr>
      </w:pPr>
    </w:p>
    <w:p w14:paraId="336AAC90" w14:textId="220B5D8D" w:rsidR="0008105C" w:rsidRDefault="0008105C" w:rsidP="00852058">
      <w:pPr>
        <w:rPr>
          <w:rFonts w:ascii="Times New Roman" w:hAnsi="Times New Roman" w:cs="Times New Roman"/>
          <w:sz w:val="24"/>
          <w:szCs w:val="24"/>
        </w:rPr>
      </w:pPr>
    </w:p>
    <w:p w14:paraId="29109C0D" w14:textId="7D3F708A" w:rsidR="00A06473" w:rsidRDefault="00A06473" w:rsidP="00852058">
      <w:pPr>
        <w:rPr>
          <w:rFonts w:ascii="Times New Roman" w:hAnsi="Times New Roman" w:cs="Times New Roman"/>
          <w:sz w:val="24"/>
          <w:szCs w:val="24"/>
        </w:rPr>
      </w:pPr>
    </w:p>
    <w:p w14:paraId="05CD6BD3" w14:textId="34AE43B6" w:rsidR="00A06473" w:rsidRDefault="00A06473" w:rsidP="00852058">
      <w:pPr>
        <w:rPr>
          <w:rFonts w:ascii="Times New Roman" w:hAnsi="Times New Roman" w:cs="Times New Roman"/>
          <w:sz w:val="24"/>
          <w:szCs w:val="24"/>
        </w:rPr>
      </w:pPr>
    </w:p>
    <w:p w14:paraId="1C687097" w14:textId="6DB411AA" w:rsidR="00A06473" w:rsidRDefault="00A06473" w:rsidP="00852058">
      <w:pPr>
        <w:rPr>
          <w:rFonts w:ascii="Times New Roman" w:hAnsi="Times New Roman" w:cs="Times New Roman"/>
          <w:sz w:val="24"/>
          <w:szCs w:val="24"/>
        </w:rPr>
      </w:pPr>
    </w:p>
    <w:p w14:paraId="3016AB88" w14:textId="70BF5526" w:rsidR="00A06473" w:rsidRDefault="00A06473" w:rsidP="00852058">
      <w:pPr>
        <w:rPr>
          <w:rFonts w:ascii="Times New Roman" w:hAnsi="Times New Roman" w:cs="Times New Roman"/>
          <w:sz w:val="24"/>
          <w:szCs w:val="24"/>
        </w:rPr>
      </w:pPr>
    </w:p>
    <w:p w14:paraId="77327D5A" w14:textId="66FFCAEC" w:rsidR="00A06473" w:rsidRDefault="00A06473" w:rsidP="00852058">
      <w:pPr>
        <w:rPr>
          <w:rFonts w:ascii="Times New Roman" w:hAnsi="Times New Roman" w:cs="Times New Roman"/>
          <w:sz w:val="24"/>
          <w:szCs w:val="24"/>
        </w:rPr>
      </w:pPr>
    </w:p>
    <w:p w14:paraId="7E18A8DB" w14:textId="1312D3B2" w:rsidR="00A06473" w:rsidRDefault="00A06473" w:rsidP="00852058">
      <w:pPr>
        <w:rPr>
          <w:rFonts w:ascii="Times New Roman" w:hAnsi="Times New Roman" w:cs="Times New Roman"/>
          <w:sz w:val="24"/>
          <w:szCs w:val="24"/>
        </w:rPr>
      </w:pPr>
    </w:p>
    <w:p w14:paraId="54500A23" w14:textId="77777777" w:rsidR="00A06473" w:rsidRDefault="00A06473" w:rsidP="00852058">
      <w:pPr>
        <w:rPr>
          <w:rFonts w:ascii="Times New Roman" w:hAnsi="Times New Roman" w:cs="Times New Roman"/>
          <w:sz w:val="24"/>
          <w:szCs w:val="24"/>
        </w:rPr>
      </w:pPr>
      <w:bookmarkStart w:id="0" w:name="_GoBack"/>
      <w:bookmarkEnd w:id="0"/>
    </w:p>
    <w:p w14:paraId="16F092AC" w14:textId="77777777" w:rsidR="00E87616" w:rsidRPr="00E87616" w:rsidRDefault="00E87616" w:rsidP="00852058">
      <w:pPr>
        <w:rPr>
          <w:rFonts w:ascii="Times New Roman" w:hAnsi="Times New Roman" w:cs="Times New Roman"/>
          <w:sz w:val="24"/>
          <w:szCs w:val="24"/>
        </w:rPr>
      </w:pPr>
    </w:p>
    <w:p w14:paraId="038992A8" w14:textId="1E6AE163" w:rsidR="00FC5C09" w:rsidRDefault="00852058" w:rsidP="00852058">
      <w:pPr>
        <w:rPr>
          <w:rFonts w:ascii="Times New Roman" w:hAnsi="Times New Roman" w:cs="Times New Roman"/>
          <w:sz w:val="24"/>
          <w:szCs w:val="24"/>
        </w:rPr>
      </w:pPr>
      <w:r w:rsidRPr="007C2BA2">
        <w:rPr>
          <w:rFonts w:ascii="Times New Roman" w:hAnsi="Times New Roman" w:cs="Times New Roman"/>
          <w:sz w:val="24"/>
          <w:szCs w:val="24"/>
        </w:rPr>
        <w:lastRenderedPageBreak/>
        <w:t>Abstract</w:t>
      </w:r>
    </w:p>
    <w:p w14:paraId="05555AFA" w14:textId="77777777" w:rsidR="0008105C" w:rsidRPr="007C2BA2" w:rsidRDefault="0008105C" w:rsidP="00852058">
      <w:pPr>
        <w:rPr>
          <w:rFonts w:ascii="Times New Roman" w:hAnsi="Times New Roman" w:cs="Times New Roman"/>
          <w:sz w:val="24"/>
          <w:szCs w:val="24"/>
        </w:rPr>
      </w:pPr>
    </w:p>
    <w:p w14:paraId="4C4B8D9A" w14:textId="476B6378" w:rsidR="00852058" w:rsidRPr="007C2BA2" w:rsidRDefault="0004760E" w:rsidP="00FC5C09">
      <w:pPr>
        <w:spacing w:line="480" w:lineRule="auto"/>
        <w:ind w:firstLine="720"/>
        <w:rPr>
          <w:rFonts w:ascii="Times New Roman" w:hAnsi="Times New Roman" w:cs="Times New Roman"/>
          <w:sz w:val="24"/>
          <w:szCs w:val="24"/>
        </w:rPr>
      </w:pPr>
      <w:r>
        <w:rPr>
          <w:rFonts w:ascii="Times New Roman" w:hAnsi="Times New Roman" w:cs="Times New Roman"/>
          <w:sz w:val="24"/>
          <w:szCs w:val="24"/>
        </w:rPr>
        <w:t>Cladograms or phylogen</w:t>
      </w:r>
      <w:r w:rsidR="00FC5C09">
        <w:rPr>
          <w:rFonts w:ascii="Times New Roman" w:hAnsi="Times New Roman" w:cs="Times New Roman"/>
          <w:sz w:val="24"/>
          <w:szCs w:val="24"/>
        </w:rPr>
        <w:t xml:space="preserve">ies </w:t>
      </w:r>
      <w:r>
        <w:rPr>
          <w:rFonts w:ascii="Times New Roman" w:hAnsi="Times New Roman" w:cs="Times New Roman"/>
          <w:sz w:val="24"/>
          <w:szCs w:val="24"/>
        </w:rPr>
        <w:t xml:space="preserve">are a visual representation of </w:t>
      </w:r>
      <w:r w:rsidR="00BA3C18">
        <w:rPr>
          <w:rFonts w:ascii="Times New Roman" w:hAnsi="Times New Roman" w:cs="Times New Roman"/>
          <w:sz w:val="24"/>
          <w:szCs w:val="24"/>
        </w:rPr>
        <w:t>a</w:t>
      </w:r>
      <w:r w:rsidR="00BA3C18" w:rsidRPr="007C2BA2">
        <w:rPr>
          <w:rFonts w:ascii="Times New Roman" w:hAnsi="Times New Roman" w:cs="Times New Roman"/>
          <w:sz w:val="24"/>
          <w:szCs w:val="24"/>
        </w:rPr>
        <w:t xml:space="preserve"> hypothes</w:t>
      </w:r>
      <w:r w:rsidR="00BA3C18">
        <w:rPr>
          <w:rFonts w:ascii="Times New Roman" w:hAnsi="Times New Roman" w:cs="Times New Roman"/>
          <w:sz w:val="24"/>
          <w:szCs w:val="24"/>
        </w:rPr>
        <w:t>ized</w:t>
      </w:r>
      <w:r w:rsidR="00BA3C18" w:rsidRPr="007C2BA2">
        <w:rPr>
          <w:rFonts w:ascii="Times New Roman" w:hAnsi="Times New Roman" w:cs="Times New Roman"/>
          <w:sz w:val="24"/>
          <w:szCs w:val="24"/>
        </w:rPr>
        <w:t xml:space="preserve"> evolutionary relationship between species</w:t>
      </w:r>
      <w:r w:rsidR="00BA3C18">
        <w:rPr>
          <w:rFonts w:ascii="Times New Roman" w:hAnsi="Times New Roman" w:cs="Times New Roman"/>
          <w:sz w:val="24"/>
          <w:szCs w:val="24"/>
        </w:rPr>
        <w:t xml:space="preserve"> by studying the relationships between taxa</w:t>
      </w:r>
      <w:r w:rsidR="00BA3C18" w:rsidRPr="007C2BA2">
        <w:rPr>
          <w:rFonts w:ascii="Times New Roman" w:hAnsi="Times New Roman" w:cs="Times New Roman"/>
          <w:sz w:val="24"/>
          <w:szCs w:val="24"/>
        </w:rPr>
        <w:t>.</w:t>
      </w:r>
      <w:r>
        <w:rPr>
          <w:rFonts w:ascii="Times New Roman" w:hAnsi="Times New Roman" w:cs="Times New Roman"/>
          <w:sz w:val="24"/>
          <w:szCs w:val="24"/>
        </w:rPr>
        <w:t xml:space="preserve"> </w:t>
      </w:r>
      <w:r w:rsidR="00BA3C18">
        <w:rPr>
          <w:rFonts w:ascii="Times New Roman" w:hAnsi="Times New Roman" w:cs="Times New Roman"/>
          <w:sz w:val="24"/>
          <w:szCs w:val="24"/>
        </w:rPr>
        <w:t xml:space="preserve">The relationship between five mammalian species were compared using molecular and </w:t>
      </w:r>
      <w:r w:rsidR="00325ABC">
        <w:rPr>
          <w:rFonts w:ascii="Times New Roman" w:hAnsi="Times New Roman" w:cs="Times New Roman"/>
          <w:sz w:val="24"/>
          <w:szCs w:val="24"/>
        </w:rPr>
        <w:t>morphological</w:t>
      </w:r>
      <w:r w:rsidR="00BA3C18">
        <w:rPr>
          <w:rFonts w:ascii="Times New Roman" w:hAnsi="Times New Roman" w:cs="Times New Roman"/>
          <w:sz w:val="24"/>
          <w:szCs w:val="24"/>
        </w:rPr>
        <w:t xml:space="preserve"> cladograms. The molecular</w:t>
      </w:r>
      <w:r w:rsidR="00852058" w:rsidRPr="007C2BA2">
        <w:rPr>
          <w:rFonts w:ascii="Times New Roman" w:hAnsi="Times New Roman" w:cs="Times New Roman"/>
          <w:sz w:val="24"/>
          <w:szCs w:val="24"/>
        </w:rPr>
        <w:t xml:space="preserve"> </w:t>
      </w:r>
      <w:r>
        <w:rPr>
          <w:rFonts w:ascii="Times New Roman" w:hAnsi="Times New Roman" w:cs="Times New Roman"/>
          <w:sz w:val="24"/>
          <w:szCs w:val="24"/>
        </w:rPr>
        <w:t>cladogram</w:t>
      </w:r>
      <w:r w:rsidR="00852058" w:rsidRPr="007C2BA2">
        <w:rPr>
          <w:rFonts w:ascii="Times New Roman" w:hAnsi="Times New Roman" w:cs="Times New Roman"/>
          <w:sz w:val="24"/>
          <w:szCs w:val="24"/>
        </w:rPr>
        <w:t xml:space="preserve"> was generated using </w:t>
      </w:r>
      <w:r w:rsidR="00325ABC">
        <w:rPr>
          <w:rFonts w:ascii="Times New Roman" w:hAnsi="Times New Roman" w:cs="Times New Roman"/>
          <w:sz w:val="24"/>
          <w:szCs w:val="24"/>
        </w:rPr>
        <w:t>mitochondrial</w:t>
      </w:r>
      <w:r>
        <w:rPr>
          <w:rFonts w:ascii="Times New Roman" w:hAnsi="Times New Roman" w:cs="Times New Roman"/>
          <w:sz w:val="24"/>
          <w:szCs w:val="24"/>
        </w:rPr>
        <w:t xml:space="preserve"> cytochrome b</w:t>
      </w:r>
      <w:r w:rsidR="00BA3C18">
        <w:rPr>
          <w:rFonts w:ascii="Times New Roman" w:hAnsi="Times New Roman" w:cs="Times New Roman"/>
          <w:sz w:val="24"/>
          <w:szCs w:val="24"/>
        </w:rPr>
        <w:t xml:space="preserve"> gene</w:t>
      </w:r>
      <w:r w:rsidR="006F397D">
        <w:rPr>
          <w:rFonts w:ascii="Times New Roman" w:hAnsi="Times New Roman" w:cs="Times New Roman"/>
          <w:sz w:val="24"/>
          <w:szCs w:val="24"/>
        </w:rPr>
        <w:t>s</w:t>
      </w:r>
      <w:r w:rsidR="00852058" w:rsidRPr="007C2BA2">
        <w:rPr>
          <w:rFonts w:ascii="Times New Roman" w:hAnsi="Times New Roman" w:cs="Times New Roman"/>
          <w:sz w:val="24"/>
          <w:szCs w:val="24"/>
        </w:rPr>
        <w:t xml:space="preserve">. A cladogram was also </w:t>
      </w:r>
      <w:r w:rsidR="00BA3C18">
        <w:rPr>
          <w:rFonts w:ascii="Times New Roman" w:hAnsi="Times New Roman" w:cs="Times New Roman"/>
          <w:sz w:val="24"/>
          <w:szCs w:val="24"/>
        </w:rPr>
        <w:t>used to determine the relatedness</w:t>
      </w:r>
      <w:r w:rsidR="00852058" w:rsidRPr="007C2BA2">
        <w:rPr>
          <w:rFonts w:ascii="Times New Roman" w:hAnsi="Times New Roman" w:cs="Times New Roman"/>
          <w:sz w:val="24"/>
          <w:szCs w:val="24"/>
        </w:rPr>
        <w:t xml:space="preserve"> </w:t>
      </w:r>
      <w:r w:rsidR="00BA3C18">
        <w:rPr>
          <w:rFonts w:ascii="Times New Roman" w:hAnsi="Times New Roman" w:cs="Times New Roman"/>
          <w:sz w:val="24"/>
          <w:szCs w:val="24"/>
        </w:rPr>
        <w:t xml:space="preserve">of the </w:t>
      </w:r>
      <w:r w:rsidR="00852058" w:rsidRPr="007C2BA2">
        <w:rPr>
          <w:rFonts w:ascii="Times New Roman" w:hAnsi="Times New Roman" w:cs="Times New Roman"/>
          <w:sz w:val="24"/>
          <w:szCs w:val="24"/>
        </w:rPr>
        <w:t xml:space="preserve">six </w:t>
      </w:r>
      <w:r w:rsidR="00BA3C18">
        <w:rPr>
          <w:rFonts w:ascii="Times New Roman" w:hAnsi="Times New Roman" w:cs="Times New Roman"/>
          <w:sz w:val="24"/>
          <w:szCs w:val="24"/>
        </w:rPr>
        <w:t>subspeci</w:t>
      </w:r>
      <w:r w:rsidR="006F397D">
        <w:rPr>
          <w:rFonts w:ascii="Times New Roman" w:hAnsi="Times New Roman" w:cs="Times New Roman"/>
          <w:sz w:val="24"/>
          <w:szCs w:val="24"/>
        </w:rPr>
        <w:t>e</w:t>
      </w:r>
      <w:r w:rsidR="00BA3C18">
        <w:rPr>
          <w:rFonts w:ascii="Times New Roman" w:hAnsi="Times New Roman" w:cs="Times New Roman"/>
          <w:sz w:val="24"/>
          <w:szCs w:val="24"/>
        </w:rPr>
        <w:t xml:space="preserve">s of American </w:t>
      </w:r>
      <w:r w:rsidR="00852058" w:rsidRPr="007C2BA2">
        <w:rPr>
          <w:rFonts w:ascii="Times New Roman" w:hAnsi="Times New Roman" w:cs="Times New Roman"/>
          <w:sz w:val="24"/>
          <w:szCs w:val="24"/>
        </w:rPr>
        <w:t xml:space="preserve">black bear species using </w:t>
      </w:r>
      <w:r w:rsidR="00BA3C18">
        <w:rPr>
          <w:rFonts w:ascii="Times New Roman" w:hAnsi="Times New Roman" w:cs="Times New Roman"/>
          <w:sz w:val="24"/>
          <w:szCs w:val="24"/>
        </w:rPr>
        <w:t>cytochrome b genes</w:t>
      </w:r>
      <w:r w:rsidR="00852058" w:rsidRPr="007C2BA2">
        <w:rPr>
          <w:rFonts w:ascii="Times New Roman" w:hAnsi="Times New Roman" w:cs="Times New Roman"/>
          <w:sz w:val="24"/>
          <w:szCs w:val="24"/>
        </w:rPr>
        <w:t>. The principles of phylogeneti</w:t>
      </w:r>
      <w:r w:rsidR="00BA3C18">
        <w:rPr>
          <w:rFonts w:ascii="Times New Roman" w:hAnsi="Times New Roman" w:cs="Times New Roman"/>
          <w:sz w:val="24"/>
          <w:szCs w:val="24"/>
        </w:rPr>
        <w:t>cs</w:t>
      </w:r>
      <w:r w:rsidR="00852058" w:rsidRPr="007C2BA2">
        <w:rPr>
          <w:rFonts w:ascii="Times New Roman" w:hAnsi="Times New Roman" w:cs="Times New Roman"/>
          <w:sz w:val="24"/>
          <w:szCs w:val="24"/>
        </w:rPr>
        <w:t xml:space="preserve"> were then applied to the </w:t>
      </w:r>
      <w:r w:rsidR="00BA3C18">
        <w:rPr>
          <w:rFonts w:ascii="Times New Roman" w:hAnsi="Times New Roman" w:cs="Times New Roman"/>
          <w:sz w:val="24"/>
          <w:szCs w:val="24"/>
        </w:rPr>
        <w:t>black bear cladogram</w:t>
      </w:r>
      <w:r w:rsidR="00852058" w:rsidRPr="007C2BA2">
        <w:rPr>
          <w:rFonts w:ascii="Times New Roman" w:hAnsi="Times New Roman" w:cs="Times New Roman"/>
          <w:i/>
          <w:sz w:val="24"/>
          <w:szCs w:val="24"/>
        </w:rPr>
        <w:t xml:space="preserve"> </w:t>
      </w:r>
      <w:r w:rsidR="00852058" w:rsidRPr="007C2BA2">
        <w:rPr>
          <w:rFonts w:ascii="Times New Roman" w:hAnsi="Times New Roman" w:cs="Times New Roman"/>
          <w:sz w:val="24"/>
          <w:szCs w:val="24"/>
        </w:rPr>
        <w:t xml:space="preserve">to determine if </w:t>
      </w:r>
      <w:r w:rsidR="006F397D">
        <w:rPr>
          <w:rFonts w:ascii="Times New Roman" w:hAnsi="Times New Roman" w:cs="Times New Roman"/>
          <w:sz w:val="24"/>
          <w:szCs w:val="24"/>
        </w:rPr>
        <w:t>the bear species were</w:t>
      </w:r>
      <w:r w:rsidR="00852058" w:rsidRPr="007C2BA2">
        <w:rPr>
          <w:rFonts w:ascii="Times New Roman" w:hAnsi="Times New Roman" w:cs="Times New Roman"/>
          <w:sz w:val="24"/>
          <w:szCs w:val="24"/>
        </w:rPr>
        <w:t xml:space="preserve"> different enough to be considered subspecies and which, if any, w</w:t>
      </w:r>
      <w:r w:rsidR="006F397D">
        <w:rPr>
          <w:rFonts w:ascii="Times New Roman" w:hAnsi="Times New Roman" w:cs="Times New Roman"/>
          <w:sz w:val="24"/>
          <w:szCs w:val="24"/>
        </w:rPr>
        <w:t>ere</w:t>
      </w:r>
      <w:r w:rsidR="00852058" w:rsidRPr="007C2BA2">
        <w:rPr>
          <w:rFonts w:ascii="Times New Roman" w:hAnsi="Times New Roman" w:cs="Times New Roman"/>
          <w:sz w:val="24"/>
          <w:szCs w:val="24"/>
        </w:rPr>
        <w:t xml:space="preserve"> at risk</w:t>
      </w:r>
      <w:r w:rsidR="00BA3C18">
        <w:rPr>
          <w:rFonts w:ascii="Times New Roman" w:hAnsi="Times New Roman" w:cs="Times New Roman"/>
          <w:sz w:val="24"/>
          <w:szCs w:val="24"/>
        </w:rPr>
        <w:t xml:space="preserve"> of extinction. The Eastern bear was found to be the most at risk due to isolation along the Atlantic coast from similar subspecies. Conservation measures such as breeding the Eastern and Cinnamon subspecies along the Atlantic coast would improve genetic diversity and reduce the risk of speciation.</w:t>
      </w:r>
    </w:p>
    <w:p w14:paraId="09842597" w14:textId="77777777" w:rsidR="00852058" w:rsidRPr="007C2BA2" w:rsidRDefault="00852058" w:rsidP="00FC5C09">
      <w:pPr>
        <w:spacing w:line="480" w:lineRule="auto"/>
        <w:rPr>
          <w:rFonts w:ascii="Times New Roman" w:hAnsi="Times New Roman" w:cs="Times New Roman"/>
          <w:sz w:val="24"/>
          <w:szCs w:val="24"/>
        </w:rPr>
      </w:pPr>
    </w:p>
    <w:p w14:paraId="2DA2C0C3" w14:textId="77777777" w:rsidR="00852058" w:rsidRPr="007C2BA2" w:rsidRDefault="00852058" w:rsidP="00FC5C09">
      <w:pPr>
        <w:spacing w:line="480" w:lineRule="auto"/>
        <w:rPr>
          <w:rFonts w:ascii="Times New Roman" w:hAnsi="Times New Roman" w:cs="Times New Roman"/>
          <w:sz w:val="24"/>
          <w:szCs w:val="24"/>
        </w:rPr>
      </w:pPr>
      <w:r w:rsidRPr="007C2BA2">
        <w:rPr>
          <w:rFonts w:ascii="Times New Roman" w:hAnsi="Times New Roman" w:cs="Times New Roman"/>
          <w:sz w:val="24"/>
          <w:szCs w:val="24"/>
        </w:rPr>
        <w:t>Introduction</w:t>
      </w:r>
    </w:p>
    <w:p w14:paraId="57C9C770" w14:textId="59E03B53" w:rsidR="00852058" w:rsidRPr="007C2BA2"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 xml:space="preserve">Cladograms or phylogenetic trees, are a useful tool in systematics to hypothesize the evolutionary relationships between species or the relatedness of species (Reese </w:t>
      </w:r>
      <w:r w:rsidRPr="0008105C">
        <w:rPr>
          <w:rFonts w:ascii="Times New Roman" w:hAnsi="Times New Roman" w:cs="Times New Roman"/>
          <w:i/>
          <w:sz w:val="24"/>
          <w:szCs w:val="24"/>
        </w:rPr>
        <w:t>et al</w:t>
      </w:r>
      <w:r w:rsidR="0008105C" w:rsidRPr="0008105C">
        <w:rPr>
          <w:rFonts w:ascii="Times New Roman" w:hAnsi="Times New Roman" w:cs="Times New Roman"/>
          <w:i/>
          <w:sz w:val="24"/>
          <w:szCs w:val="24"/>
        </w:rPr>
        <w:t>.</w:t>
      </w:r>
      <w:r w:rsidRPr="007C2BA2">
        <w:rPr>
          <w:rFonts w:ascii="Times New Roman" w:hAnsi="Times New Roman" w:cs="Times New Roman"/>
          <w:sz w:val="24"/>
          <w:szCs w:val="24"/>
        </w:rPr>
        <w:t xml:space="preserve">, 2014). Cladograms group taxa hierarchically into taxa groups, or clades, as determined by their similar morphological characteristics </w:t>
      </w:r>
      <w:r w:rsidRPr="007C2BA2">
        <w:rPr>
          <w:rFonts w:ascii="Times New Roman" w:hAnsi="Times New Roman" w:cs="Times New Roman"/>
          <w:sz w:val="24"/>
          <w:szCs w:val="24"/>
        </w:rPr>
        <w:fldChar w:fldCharType="begin" w:fldLock="1"/>
      </w:r>
      <w:r w:rsidRPr="007C2BA2">
        <w:rPr>
          <w:rFonts w:ascii="Times New Roman" w:hAnsi="Times New Roman" w:cs="Times New Roman"/>
          <w:sz w:val="24"/>
          <w:szCs w:val="24"/>
        </w:rPr>
        <w:instrText>ADDIN CSL_CITATION { "citationItems" : [ { "id" : "ITEM-1", "itemData" : { "DOI" : "10.1046/j.1463-6395.2003.00131.x", "ISBN" : "0001-7272", "ISSN" : "00017272", "abstract" : "In cladistic analyses, taxa are grouped hierarchically into clades according to shared apomorphic character states to construct cladograms; cladograms are interpretable as phylogenetic hypotheses. In morphological space analyses, organism forms are represented as points in morphospaces; point proximities in morphospaces represent similarities that might be attributable to phenetic convergence and, consequently, may correspond inaccurately with hypothesized evolutionary relationships. A method for synthesizing phylogenetic results that are interpreted from cladistic analyses with phenetic results that are obtained from morphological space analyses is presented here; in particular, points that represent forms typifying taxa in morphospace are assigned as terminal nodes for appropriate cladograms that are mapped into morphospaces by positioning nonterminal nodes and orienting internodes according to a geometric algorithm. Nonterminal nodes may be interpreted as ancestors in phylogenetic hypotheses and occupy positions that represent particular organism forms in morphospaces. By mapping cladograms into morphospaces, therefore, evolutionary morphologists can reconstruct ancestral morphologies and test historical transformation hypotheses.", "author" : [ { "dropping-particle" : "", "family" : "Stone", "given" : "J. R.", "non-dropping-particle" : "", "parse-names" : false, "suffix" : "" } ], "container-title" : "Acta Zoologica", "id" : "ITEM-1", "issue" : "1", "issued" : { "date-parts" : [ [ "2003" ] ] }, "page" : "63-68", "title" : "Mapping cladograms into morphospaces", "type" : "article-journal", "volume" : "84" }, "uris" : [ "http://www.mendeley.com/documents/?uuid=57250501-5516-417a-b97c-2e752671d106" ] } ], "mendeley" : { "formattedCitation" : "(Stone, 2003)", "plainTextFormattedCitation" : "(Stone, 2003)", "previouslyFormattedCitation" : "(Stone, 2003)" }, "properties" : { "noteIndex" : 1 }, "schema" : "https://github.com/citation-style-language/schema/raw/master/csl-citation.json" }</w:instrText>
      </w:r>
      <w:r w:rsidRPr="007C2BA2">
        <w:rPr>
          <w:rFonts w:ascii="Times New Roman" w:hAnsi="Times New Roman" w:cs="Times New Roman"/>
          <w:sz w:val="24"/>
          <w:szCs w:val="24"/>
        </w:rPr>
        <w:fldChar w:fldCharType="separate"/>
      </w:r>
      <w:r w:rsidRPr="007C2BA2">
        <w:rPr>
          <w:rFonts w:ascii="Times New Roman" w:hAnsi="Times New Roman" w:cs="Times New Roman"/>
          <w:noProof/>
          <w:sz w:val="24"/>
          <w:szCs w:val="24"/>
        </w:rPr>
        <w:t>(Stone, 2003)</w:t>
      </w:r>
      <w:r w:rsidRPr="007C2BA2">
        <w:rPr>
          <w:rFonts w:ascii="Times New Roman" w:hAnsi="Times New Roman" w:cs="Times New Roman"/>
          <w:sz w:val="24"/>
          <w:szCs w:val="24"/>
        </w:rPr>
        <w:fldChar w:fldCharType="end"/>
      </w:r>
      <w:r w:rsidRPr="007C2BA2">
        <w:rPr>
          <w:rFonts w:ascii="Times New Roman" w:hAnsi="Times New Roman" w:cs="Times New Roman"/>
          <w:sz w:val="24"/>
          <w:szCs w:val="24"/>
        </w:rPr>
        <w:t>. Clades can also be grouped by molecular similarities</w:t>
      </w:r>
      <w:r w:rsidR="00FC5C09">
        <w:rPr>
          <w:rFonts w:ascii="Times New Roman" w:hAnsi="Times New Roman" w:cs="Times New Roman"/>
          <w:sz w:val="24"/>
          <w:szCs w:val="24"/>
        </w:rPr>
        <w:t xml:space="preserve">. </w:t>
      </w:r>
      <w:r w:rsidRPr="007C2BA2">
        <w:rPr>
          <w:rFonts w:ascii="Times New Roman" w:hAnsi="Times New Roman" w:cs="Times New Roman"/>
          <w:sz w:val="24"/>
          <w:szCs w:val="24"/>
        </w:rPr>
        <w:t xml:space="preserve">Cladograms </w:t>
      </w:r>
      <w:r w:rsidR="00FC5C09">
        <w:rPr>
          <w:rFonts w:ascii="Times New Roman" w:hAnsi="Times New Roman" w:cs="Times New Roman"/>
          <w:sz w:val="24"/>
          <w:szCs w:val="24"/>
        </w:rPr>
        <w:t xml:space="preserve">show the relationship </w:t>
      </w:r>
      <w:r w:rsidRPr="007C2BA2">
        <w:rPr>
          <w:rFonts w:ascii="Times New Roman" w:hAnsi="Times New Roman" w:cs="Times New Roman"/>
          <w:sz w:val="24"/>
          <w:szCs w:val="24"/>
        </w:rPr>
        <w:t xml:space="preserve">of evolution </w:t>
      </w:r>
      <w:r w:rsidR="00FC5C09">
        <w:rPr>
          <w:rFonts w:ascii="Times New Roman" w:hAnsi="Times New Roman" w:cs="Times New Roman"/>
          <w:sz w:val="24"/>
          <w:szCs w:val="24"/>
        </w:rPr>
        <w:t xml:space="preserve">between species </w:t>
      </w:r>
      <w:r w:rsidR="00FC5C09" w:rsidRPr="007C2BA2">
        <w:rPr>
          <w:rFonts w:ascii="Times New Roman" w:hAnsi="Times New Roman" w:cs="Times New Roman"/>
          <w:sz w:val="24"/>
          <w:szCs w:val="24"/>
        </w:rPr>
        <w:t>(Biology Department, 2018)</w:t>
      </w:r>
      <w:r w:rsidRPr="007C2BA2">
        <w:rPr>
          <w:rFonts w:ascii="Times New Roman" w:hAnsi="Times New Roman" w:cs="Times New Roman"/>
          <w:sz w:val="24"/>
          <w:szCs w:val="24"/>
        </w:rPr>
        <w:t xml:space="preserve">. Cladograms show evolutionary information by separating the clades based on shared and unshared characteristics (Reese </w:t>
      </w:r>
      <w:r w:rsidRPr="0008105C">
        <w:rPr>
          <w:rFonts w:ascii="Times New Roman" w:hAnsi="Times New Roman" w:cs="Times New Roman"/>
          <w:i/>
          <w:sz w:val="24"/>
          <w:szCs w:val="24"/>
        </w:rPr>
        <w:t>et al</w:t>
      </w:r>
      <w:r w:rsidR="0008105C" w:rsidRPr="0008105C">
        <w:rPr>
          <w:rFonts w:ascii="Times New Roman" w:hAnsi="Times New Roman" w:cs="Times New Roman"/>
          <w:i/>
          <w:sz w:val="24"/>
          <w:szCs w:val="24"/>
        </w:rPr>
        <w:t>.</w:t>
      </w:r>
      <w:r w:rsidRPr="007C2BA2">
        <w:rPr>
          <w:rFonts w:ascii="Times New Roman" w:hAnsi="Times New Roman" w:cs="Times New Roman"/>
          <w:sz w:val="24"/>
          <w:szCs w:val="24"/>
        </w:rPr>
        <w:t xml:space="preserve">, 2014). The cladogram that is considered the most likely hypothesis of the evolutionary relationship is the one that is the most parsimonious, meaning it shows the least </w:t>
      </w:r>
      <w:r w:rsidR="00F44A4B">
        <w:rPr>
          <w:rFonts w:ascii="Times New Roman" w:hAnsi="Times New Roman" w:cs="Times New Roman"/>
          <w:sz w:val="24"/>
          <w:szCs w:val="24"/>
        </w:rPr>
        <w:t>evolutional events (Biology Department, 2108).</w:t>
      </w:r>
    </w:p>
    <w:p w14:paraId="72F50247" w14:textId="55ECB8E9" w:rsidR="00852058" w:rsidRPr="007C2BA2"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lastRenderedPageBreak/>
        <w:t xml:space="preserve">Phylogenetic systematics uses the relationship between taxa to study evolution (Biology Department, 2018). </w:t>
      </w:r>
      <w:r w:rsidR="00711416">
        <w:rPr>
          <w:rFonts w:ascii="Times New Roman" w:hAnsi="Times New Roman" w:cs="Times New Roman"/>
          <w:sz w:val="24"/>
          <w:szCs w:val="24"/>
        </w:rPr>
        <w:t xml:space="preserve">Phylogenetics compares both physical and molecular characteristics </w:t>
      </w:r>
      <w:r w:rsidR="00CD64A3">
        <w:rPr>
          <w:rFonts w:ascii="Times New Roman" w:hAnsi="Times New Roman" w:cs="Times New Roman"/>
          <w:sz w:val="24"/>
          <w:szCs w:val="24"/>
        </w:rPr>
        <w:t>to establish relationships between species</w:t>
      </w:r>
      <w:r w:rsidRPr="007C2BA2">
        <w:rPr>
          <w:rFonts w:ascii="Times New Roman" w:hAnsi="Times New Roman" w:cs="Times New Roman"/>
          <w:sz w:val="24"/>
          <w:szCs w:val="24"/>
        </w:rPr>
        <w:t>. Morphological systematics compares observable characteristics of species</w:t>
      </w:r>
      <w:r w:rsidR="00CD64A3">
        <w:rPr>
          <w:rFonts w:ascii="Times New Roman" w:hAnsi="Times New Roman" w:cs="Times New Roman"/>
          <w:sz w:val="24"/>
          <w:szCs w:val="24"/>
        </w:rPr>
        <w:t xml:space="preserve">, including both derived and </w:t>
      </w:r>
      <w:r w:rsidR="00325ABC">
        <w:rPr>
          <w:rFonts w:ascii="Times New Roman" w:hAnsi="Times New Roman" w:cs="Times New Roman"/>
          <w:sz w:val="24"/>
          <w:szCs w:val="24"/>
        </w:rPr>
        <w:t>ancestral</w:t>
      </w:r>
      <w:r w:rsidRPr="007C2BA2">
        <w:rPr>
          <w:rFonts w:ascii="Times New Roman" w:hAnsi="Times New Roman" w:cs="Times New Roman"/>
          <w:sz w:val="24"/>
          <w:szCs w:val="24"/>
        </w:rPr>
        <w:t xml:space="preserve">. Molecular systematics compares the genetic makeup of species, including nucleotide sequences in genes and proteins (Reese </w:t>
      </w:r>
      <w:r w:rsidRPr="0008105C">
        <w:rPr>
          <w:rFonts w:ascii="Times New Roman" w:hAnsi="Times New Roman" w:cs="Times New Roman"/>
          <w:i/>
          <w:sz w:val="24"/>
          <w:szCs w:val="24"/>
        </w:rPr>
        <w:t>et al</w:t>
      </w:r>
      <w:r w:rsidR="0008105C" w:rsidRPr="0008105C">
        <w:rPr>
          <w:rFonts w:ascii="Times New Roman" w:hAnsi="Times New Roman" w:cs="Times New Roman"/>
          <w:i/>
          <w:sz w:val="24"/>
          <w:szCs w:val="24"/>
        </w:rPr>
        <w:t>.</w:t>
      </w:r>
      <w:r w:rsidRPr="007C2BA2">
        <w:rPr>
          <w:rFonts w:ascii="Times New Roman" w:hAnsi="Times New Roman" w:cs="Times New Roman"/>
          <w:sz w:val="24"/>
          <w:szCs w:val="24"/>
        </w:rPr>
        <w:t>, 2014). Due to morphological systematics comparing the observable characteristics</w:t>
      </w:r>
      <w:r w:rsidR="00CD64A3">
        <w:rPr>
          <w:rFonts w:ascii="Times New Roman" w:hAnsi="Times New Roman" w:cs="Times New Roman"/>
          <w:sz w:val="24"/>
          <w:szCs w:val="24"/>
        </w:rPr>
        <w:t xml:space="preserve"> and not differentiating between derived and </w:t>
      </w:r>
      <w:r w:rsidR="00325ABC">
        <w:rPr>
          <w:rFonts w:ascii="Times New Roman" w:hAnsi="Times New Roman" w:cs="Times New Roman"/>
          <w:sz w:val="24"/>
          <w:szCs w:val="24"/>
        </w:rPr>
        <w:t>ancestral</w:t>
      </w:r>
      <w:r w:rsidR="00CD64A3">
        <w:rPr>
          <w:rFonts w:ascii="Times New Roman" w:hAnsi="Times New Roman" w:cs="Times New Roman"/>
          <w:sz w:val="24"/>
          <w:szCs w:val="24"/>
        </w:rPr>
        <w:t xml:space="preserve"> characters</w:t>
      </w:r>
      <w:r w:rsidRPr="007C2BA2">
        <w:rPr>
          <w:rFonts w:ascii="Times New Roman" w:hAnsi="Times New Roman" w:cs="Times New Roman"/>
          <w:sz w:val="24"/>
          <w:szCs w:val="24"/>
        </w:rPr>
        <w:t xml:space="preserve">, it can be difficult to determine the evolutionary </w:t>
      </w:r>
      <w:r w:rsidR="00CD64A3">
        <w:rPr>
          <w:rFonts w:ascii="Times New Roman" w:hAnsi="Times New Roman" w:cs="Times New Roman"/>
          <w:sz w:val="24"/>
          <w:szCs w:val="24"/>
        </w:rPr>
        <w:t>relationship</w:t>
      </w:r>
      <w:r w:rsidRPr="007C2BA2">
        <w:rPr>
          <w:rFonts w:ascii="Times New Roman" w:hAnsi="Times New Roman" w:cs="Times New Roman"/>
          <w:sz w:val="24"/>
          <w:szCs w:val="24"/>
        </w:rPr>
        <w:t xml:space="preserve"> of closely related species</w:t>
      </w:r>
      <w:r w:rsidR="00CD64A3">
        <w:rPr>
          <w:rFonts w:ascii="Times New Roman" w:hAnsi="Times New Roman" w:cs="Times New Roman"/>
          <w:sz w:val="24"/>
          <w:szCs w:val="24"/>
        </w:rPr>
        <w:t xml:space="preserve">. Another problem with </w:t>
      </w:r>
      <w:r w:rsidR="00325ABC">
        <w:rPr>
          <w:rFonts w:ascii="Times New Roman" w:hAnsi="Times New Roman" w:cs="Times New Roman"/>
          <w:sz w:val="24"/>
          <w:szCs w:val="24"/>
        </w:rPr>
        <w:t>phylogenies</w:t>
      </w:r>
      <w:r w:rsidR="00CD64A3">
        <w:rPr>
          <w:rFonts w:ascii="Times New Roman" w:hAnsi="Times New Roman" w:cs="Times New Roman"/>
          <w:sz w:val="24"/>
          <w:szCs w:val="24"/>
        </w:rPr>
        <w:t xml:space="preserve"> is the inability to account for unrelated species that exhibit the same characteristics due to </w:t>
      </w:r>
      <w:r w:rsidRPr="007C2BA2">
        <w:rPr>
          <w:rFonts w:ascii="Times New Roman" w:hAnsi="Times New Roman" w:cs="Times New Roman"/>
          <w:sz w:val="24"/>
          <w:szCs w:val="24"/>
        </w:rPr>
        <w:t>convergent evolution</w:t>
      </w:r>
      <w:r w:rsidR="00CD64A3">
        <w:rPr>
          <w:rFonts w:ascii="Times New Roman" w:hAnsi="Times New Roman" w:cs="Times New Roman"/>
          <w:sz w:val="24"/>
          <w:szCs w:val="24"/>
        </w:rPr>
        <w:t xml:space="preserve"> </w:t>
      </w:r>
      <w:r w:rsidRPr="007C2BA2">
        <w:rPr>
          <w:rFonts w:ascii="Times New Roman" w:hAnsi="Times New Roman" w:cs="Times New Roman"/>
          <w:sz w:val="24"/>
          <w:szCs w:val="24"/>
        </w:rPr>
        <w:t xml:space="preserve">(Reese </w:t>
      </w:r>
      <w:r w:rsidRPr="0008105C">
        <w:rPr>
          <w:rFonts w:ascii="Times New Roman" w:hAnsi="Times New Roman" w:cs="Times New Roman"/>
          <w:i/>
          <w:sz w:val="24"/>
          <w:szCs w:val="24"/>
        </w:rPr>
        <w:t>et al</w:t>
      </w:r>
      <w:r w:rsidR="0008105C" w:rsidRPr="0008105C">
        <w:rPr>
          <w:rFonts w:ascii="Times New Roman" w:hAnsi="Times New Roman" w:cs="Times New Roman"/>
          <w:i/>
          <w:sz w:val="24"/>
          <w:szCs w:val="24"/>
        </w:rPr>
        <w:t>.</w:t>
      </w:r>
      <w:r w:rsidRPr="007C2BA2">
        <w:rPr>
          <w:rFonts w:ascii="Times New Roman" w:hAnsi="Times New Roman" w:cs="Times New Roman"/>
          <w:sz w:val="24"/>
          <w:szCs w:val="24"/>
        </w:rPr>
        <w:t xml:space="preserve">, 2014). </w:t>
      </w:r>
    </w:p>
    <w:p w14:paraId="3C6561E4" w14:textId="7BEE2342" w:rsidR="00852058" w:rsidRPr="007C2BA2"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Systematics can be used to determine the evolutionary relationship of subspecies by comparing the evolution of shared</w:t>
      </w:r>
      <w:r w:rsidR="00CD64A3">
        <w:rPr>
          <w:rFonts w:ascii="Times New Roman" w:hAnsi="Times New Roman" w:cs="Times New Roman"/>
          <w:sz w:val="24"/>
          <w:szCs w:val="24"/>
        </w:rPr>
        <w:t xml:space="preserve"> </w:t>
      </w:r>
      <w:r w:rsidRPr="007C2BA2">
        <w:rPr>
          <w:rFonts w:ascii="Times New Roman" w:hAnsi="Times New Roman" w:cs="Times New Roman"/>
          <w:sz w:val="24"/>
          <w:szCs w:val="24"/>
        </w:rPr>
        <w:t xml:space="preserve">derived characteristics. Using morphological systematics, a subspecies can be found by comparing how the shared-derived characteristics differ between species (Biology Department, 2018). Molecular systematics can be used to find the evolutionary relationships of subspecies by comparing the nucleotide sequences in orthologous genes and finding the points of mutations that lead to newly evolved traits </w:t>
      </w:r>
      <w:r w:rsidRPr="007C2BA2">
        <w:rPr>
          <w:rFonts w:ascii="Times New Roman" w:hAnsi="Times New Roman" w:cs="Times New Roman"/>
          <w:sz w:val="24"/>
          <w:szCs w:val="24"/>
        </w:rPr>
        <w:fldChar w:fldCharType="begin" w:fldLock="1"/>
      </w:r>
      <w:r w:rsidRPr="007C2BA2">
        <w:rPr>
          <w:rFonts w:ascii="Times New Roman" w:hAnsi="Times New Roman" w:cs="Times New Roman"/>
          <w:sz w:val="24"/>
          <w:szCs w:val="24"/>
        </w:rPr>
        <w:instrText>ADDIN CSL_CITATION { "citationItems" : [ { "id" : "ITEM-1", "itemData" : { "ISBN" : "0022-300X", "ISSN" : "0022-300X", "PMID" : "19277308", "abstract" : "The advantages of nucleotide sequence data for studying phylogeny have been shown to include number of potential characters available for comparison, rate independence between molecular and morphological evolution, and utility of molecular data for modeling patterns of nucleotide substitution. Potential pitfalls have also been revealed and include difficulties of inferring positional homology, incongruence between organismal and gene genealogies, and low likelihood of recovering the correct phylogeny given certain patterns in the timing of speciation events. Statistical methods for comparing phylogenetic hypotheses have been used to assess the reliability of alternative trees for ascaridoid nematodes. Based on partial ribosomal RNA sequences, tree topologies inconsistent with monophyly of the Ascaridinae were significantly worse by maximum likelihood inference. The topology of the maximum parsimony tree based on full-length sequences of 18S rRNA and 300 nucleotides of Cytochrome oxidase II for 13 ascaridoid species was generally consistent with traditional taxonomic expectations at lower ranks, but inconsistent with most proposed arrangements at higher taxonomic levels.", "author" : [ { "dropping-particle" : "", "family" : "Nadler", "given" : "S a", "non-dropping-particle" : "", "parse-names" : false, "suffix" : "" } ], "container-title" : "Journal of nematology", "id" : "ITEM-1", "issue" : "4", "issued" : { "date-parts" : [ [ "1995" ] ] }, "page" : "423-432", "title" : "Advantages and disadvantages of molecular phylogenetics: a case study of ascaridoid nematodes.", "type" : "article-journal", "volume" : "27" }, "uris" : [ "http://www.mendeley.com/documents/?uuid=7a204c8c-71bf-4e34-8bf4-d666fd1ed15c" ] } ], "mendeley" : { "formattedCitation" : "(Nadler, 1995)", "plainTextFormattedCitation" : "(Nadler, 1995)", "previouslyFormattedCitation" : "(Nadler, 1995)" }, "properties" : { "noteIndex" : 1 }, "schema" : "https://github.com/citation-style-language/schema/raw/master/csl-citation.json" }</w:instrText>
      </w:r>
      <w:r w:rsidRPr="007C2BA2">
        <w:rPr>
          <w:rFonts w:ascii="Times New Roman" w:hAnsi="Times New Roman" w:cs="Times New Roman"/>
          <w:sz w:val="24"/>
          <w:szCs w:val="24"/>
        </w:rPr>
        <w:fldChar w:fldCharType="separate"/>
      </w:r>
      <w:r w:rsidRPr="007C2BA2">
        <w:rPr>
          <w:rFonts w:ascii="Times New Roman" w:hAnsi="Times New Roman" w:cs="Times New Roman"/>
          <w:noProof/>
          <w:sz w:val="24"/>
          <w:szCs w:val="24"/>
        </w:rPr>
        <w:t>(Nadler, 1995)</w:t>
      </w:r>
      <w:r w:rsidRPr="007C2BA2">
        <w:rPr>
          <w:rFonts w:ascii="Times New Roman" w:hAnsi="Times New Roman" w:cs="Times New Roman"/>
          <w:sz w:val="24"/>
          <w:szCs w:val="24"/>
        </w:rPr>
        <w:fldChar w:fldCharType="end"/>
      </w:r>
      <w:r w:rsidRPr="007C2BA2">
        <w:rPr>
          <w:rFonts w:ascii="Times New Roman" w:hAnsi="Times New Roman" w:cs="Times New Roman"/>
          <w:sz w:val="24"/>
          <w:szCs w:val="24"/>
        </w:rPr>
        <w:t xml:space="preserve">. Morphological systematics can be advantageous when a derived characteristic evolves steadily over time in a species. The disadvantage of morphological comparisons is when comparing species with little to no observable differences, or very closely related species. Molecular systematics is advantageous when evaluating closely related species with few observable physical differences </w:t>
      </w:r>
      <w:r w:rsidRPr="007C2BA2">
        <w:rPr>
          <w:rFonts w:ascii="Times New Roman" w:hAnsi="Times New Roman" w:cs="Times New Roman"/>
          <w:sz w:val="24"/>
          <w:szCs w:val="24"/>
        </w:rPr>
        <w:fldChar w:fldCharType="begin" w:fldLock="1"/>
      </w:r>
      <w:r w:rsidRPr="007C2BA2">
        <w:rPr>
          <w:rFonts w:ascii="Times New Roman" w:hAnsi="Times New Roman" w:cs="Times New Roman"/>
          <w:sz w:val="24"/>
          <w:szCs w:val="24"/>
        </w:rPr>
        <w:instrText>ADDIN CSL_CITATION { "citationItems" : [ { "id" : "ITEM-1", "itemData" : { "ISBN" : "0022-300X", "ISSN" : "0022-300X", "PMID" : "19277308", "abstract" : "The advantages of nucleotide sequence data for studying phylogeny have been shown to include number of potential characters available for comparison, rate independence between molecular and morphological evolution, and utility of molecular data for modeling patterns of nucleotide substitution. Potential pitfalls have also been revealed and include difficulties of inferring positional homology, incongruence between organismal and gene genealogies, and low likelihood of recovering the correct phylogeny given certain patterns in the timing of speciation events. Statistical methods for comparing phylogenetic hypotheses have been used to assess the reliability of alternative trees for ascaridoid nematodes. Based on partial ribosomal RNA sequences, tree topologies inconsistent with monophyly of the Ascaridinae were significantly worse by maximum likelihood inference. The topology of the maximum parsimony tree based on full-length sequences of 18S rRNA and 300 nucleotides of Cytochrome oxidase II for 13 ascaridoid species was generally consistent with traditional taxonomic expectations at lower ranks, but inconsistent with most proposed arrangements at higher taxonomic levels.", "author" : [ { "dropping-particle" : "", "family" : "Nadler", "given" : "S a", "non-dropping-particle" : "", "parse-names" : false, "suffix" : "" } ], "container-title" : "Journal of nematology", "id" : "ITEM-1", "issue" : "4", "issued" : { "date-parts" : [ [ "1995" ] ] }, "page" : "423-432", "title" : "Advantages and disadvantages of molecular phylogenetics: a case study of ascaridoid nematodes.", "type" : "article-journal", "volume" : "27" }, "uris" : [ "http://www.mendeley.com/documents/?uuid=7a204c8c-71bf-4e34-8bf4-d666fd1ed15c" ] } ], "mendeley" : { "formattedCitation" : "(Nadler, 1995)", "plainTextFormattedCitation" : "(Nadler, 1995)", "previouslyFormattedCitation" : "(Nadler, 1995)" }, "properties" : { "noteIndex" : 1 }, "schema" : "https://github.com/citation-style-language/schema/raw/master/csl-citation.json" }</w:instrText>
      </w:r>
      <w:r w:rsidRPr="007C2BA2">
        <w:rPr>
          <w:rFonts w:ascii="Times New Roman" w:hAnsi="Times New Roman" w:cs="Times New Roman"/>
          <w:sz w:val="24"/>
          <w:szCs w:val="24"/>
        </w:rPr>
        <w:fldChar w:fldCharType="separate"/>
      </w:r>
      <w:r w:rsidRPr="007C2BA2">
        <w:rPr>
          <w:rFonts w:ascii="Times New Roman" w:hAnsi="Times New Roman" w:cs="Times New Roman"/>
          <w:noProof/>
          <w:sz w:val="24"/>
          <w:szCs w:val="24"/>
        </w:rPr>
        <w:t>(Nadler, 1995)</w:t>
      </w:r>
      <w:r w:rsidRPr="007C2BA2">
        <w:rPr>
          <w:rFonts w:ascii="Times New Roman" w:hAnsi="Times New Roman" w:cs="Times New Roman"/>
          <w:sz w:val="24"/>
          <w:szCs w:val="24"/>
        </w:rPr>
        <w:fldChar w:fldCharType="end"/>
      </w:r>
      <w:r w:rsidRPr="007C2BA2">
        <w:rPr>
          <w:rFonts w:ascii="Times New Roman" w:hAnsi="Times New Roman" w:cs="Times New Roman"/>
          <w:sz w:val="24"/>
          <w:szCs w:val="24"/>
        </w:rPr>
        <w:t xml:space="preserve">. The disadvantage of molecular systematics is that the nucleotide sequences being compared must be aligned to establish homology. This requires nucleotide sequences of the same orthologous genes must be available from all studied species </w:t>
      </w:r>
      <w:r w:rsidRPr="007C2BA2">
        <w:rPr>
          <w:rFonts w:ascii="Times New Roman" w:hAnsi="Times New Roman" w:cs="Times New Roman"/>
          <w:sz w:val="24"/>
          <w:szCs w:val="24"/>
        </w:rPr>
        <w:fldChar w:fldCharType="begin" w:fldLock="1"/>
      </w:r>
      <w:r w:rsidRPr="007C2BA2">
        <w:rPr>
          <w:rFonts w:ascii="Times New Roman" w:hAnsi="Times New Roman" w:cs="Times New Roman"/>
          <w:sz w:val="24"/>
          <w:szCs w:val="24"/>
        </w:rPr>
        <w:instrText>ADDIN CSL_CITATION { "citationItems" : [ { "id" : "ITEM-1", "itemData" : { "ISBN" : "0022-300X", "ISSN" : "0022-300X", "PMID" : "19277308", "abstract" : "The advantages of nucleotide sequence data for studying phylogeny have been shown to include number of potential characters available for comparison, rate independence between molecular and morphological evolution, and utility of molecular data for modeling patterns of nucleotide substitution. Potential pitfalls have also been revealed and include difficulties of inferring positional homology, incongruence between organismal and gene genealogies, and low likelihood of recovering the correct phylogeny given certain patterns in the timing of speciation events. Statistical methods for comparing phylogenetic hypotheses have been used to assess the reliability of alternative trees for ascaridoid nematodes. Based on partial ribosomal RNA sequences, tree topologies inconsistent with monophyly of the Ascaridinae were significantly worse by maximum likelihood inference. The topology of the maximum parsimony tree based on full-length sequences of 18S rRNA and 300 nucleotides of Cytochrome oxidase II for 13 ascaridoid species was generally consistent with traditional taxonomic expectations at lower ranks, but inconsistent with most proposed arrangements at higher taxonomic levels.", "author" : [ { "dropping-particle" : "", "family" : "Nadler", "given" : "S a", "non-dropping-particle" : "", "parse-names" : false, "suffix" : "" } ], "container-title" : "Journal of nematology", "id" : "ITEM-1", "issue" : "4", "issued" : { "date-parts" : [ [ "1995" ] ] }, "page" : "423-432", "title" : "Advantages and disadvantages of molecular phylogenetics: a case study of ascaridoid nematodes.", "type" : "article-journal", "volume" : "27" }, "uris" : [ "http://www.mendeley.com/documents/?uuid=7a204c8c-71bf-4e34-8bf4-d666fd1ed15c" ] } ], "mendeley" : { "formattedCitation" : "(Nadler, 1995)", "plainTextFormattedCitation" : "(Nadler, 1995)", "previouslyFormattedCitation" : "(Nadler, 1995)" }, "properties" : { "noteIndex" : 1 }, "schema" : "https://github.com/citation-style-language/schema/raw/master/csl-citation.json" }</w:instrText>
      </w:r>
      <w:r w:rsidRPr="007C2BA2">
        <w:rPr>
          <w:rFonts w:ascii="Times New Roman" w:hAnsi="Times New Roman" w:cs="Times New Roman"/>
          <w:sz w:val="24"/>
          <w:szCs w:val="24"/>
        </w:rPr>
        <w:fldChar w:fldCharType="separate"/>
      </w:r>
      <w:r w:rsidRPr="007C2BA2">
        <w:rPr>
          <w:rFonts w:ascii="Times New Roman" w:hAnsi="Times New Roman" w:cs="Times New Roman"/>
          <w:noProof/>
          <w:sz w:val="24"/>
          <w:szCs w:val="24"/>
        </w:rPr>
        <w:t>(Nadler, 1995)</w:t>
      </w:r>
      <w:r w:rsidRPr="007C2BA2">
        <w:rPr>
          <w:rFonts w:ascii="Times New Roman" w:hAnsi="Times New Roman" w:cs="Times New Roman"/>
          <w:sz w:val="24"/>
          <w:szCs w:val="24"/>
        </w:rPr>
        <w:fldChar w:fldCharType="end"/>
      </w:r>
      <w:r w:rsidRPr="007C2BA2">
        <w:rPr>
          <w:rFonts w:ascii="Times New Roman" w:hAnsi="Times New Roman" w:cs="Times New Roman"/>
          <w:sz w:val="24"/>
          <w:szCs w:val="24"/>
        </w:rPr>
        <w:t>.</w:t>
      </w:r>
    </w:p>
    <w:p w14:paraId="18694AA9" w14:textId="757EA16D" w:rsidR="00852058" w:rsidRPr="007C2BA2"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lastRenderedPageBreak/>
        <w:t xml:space="preserve">Comparing the similarities in the nucleotide sequences, ecologists are able to determine how closely related species are. Systematics can enable identification of a species at risk of extinction or extirpation by determining the closeness of relationships between species and the population sizes. Evaluating the isolation and abundance of the species can lead ecologists to determine if the species is at risk (Reese </w:t>
      </w:r>
      <w:r w:rsidRPr="0008105C">
        <w:rPr>
          <w:rFonts w:ascii="Times New Roman" w:hAnsi="Times New Roman" w:cs="Times New Roman"/>
          <w:i/>
          <w:sz w:val="24"/>
          <w:szCs w:val="24"/>
        </w:rPr>
        <w:t>et al</w:t>
      </w:r>
      <w:r w:rsidR="0008105C" w:rsidRPr="0008105C">
        <w:rPr>
          <w:rFonts w:ascii="Times New Roman" w:hAnsi="Times New Roman" w:cs="Times New Roman"/>
          <w:i/>
          <w:sz w:val="24"/>
          <w:szCs w:val="24"/>
        </w:rPr>
        <w:t>.</w:t>
      </w:r>
      <w:r w:rsidRPr="007C2BA2">
        <w:rPr>
          <w:rFonts w:ascii="Times New Roman" w:hAnsi="Times New Roman" w:cs="Times New Roman"/>
          <w:sz w:val="24"/>
          <w:szCs w:val="24"/>
        </w:rPr>
        <w:t>, 2014). Once at risk, conservation biologists can attempt to find ways to recuperate the species.</w:t>
      </w:r>
    </w:p>
    <w:p w14:paraId="1A61FF47" w14:textId="190D2DBE" w:rsidR="00852058" w:rsidRPr="007C2BA2"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 xml:space="preserve">The research goal for part </w:t>
      </w:r>
      <w:r w:rsidR="00325ABC">
        <w:rPr>
          <w:rFonts w:ascii="Times New Roman" w:hAnsi="Times New Roman" w:cs="Times New Roman"/>
          <w:sz w:val="24"/>
          <w:szCs w:val="24"/>
        </w:rPr>
        <w:t>1</w:t>
      </w:r>
      <w:r w:rsidRPr="007C2BA2">
        <w:rPr>
          <w:rFonts w:ascii="Times New Roman" w:hAnsi="Times New Roman" w:cs="Times New Roman"/>
          <w:sz w:val="24"/>
          <w:szCs w:val="24"/>
        </w:rPr>
        <w:t xml:space="preserve"> is to hypothesize the evolutionary relationship between a domestic dog (</w:t>
      </w:r>
      <w:r w:rsidRPr="007C2BA2">
        <w:rPr>
          <w:rFonts w:ascii="Times New Roman" w:hAnsi="Times New Roman" w:cs="Times New Roman"/>
          <w:i/>
          <w:sz w:val="24"/>
          <w:szCs w:val="24"/>
        </w:rPr>
        <w:t>Canis familiaris</w:t>
      </w:r>
      <w:r w:rsidRPr="007C2BA2">
        <w:rPr>
          <w:rFonts w:ascii="Times New Roman" w:hAnsi="Times New Roman" w:cs="Times New Roman"/>
          <w:sz w:val="24"/>
          <w:szCs w:val="24"/>
        </w:rPr>
        <w:t>),</w:t>
      </w:r>
      <w:r w:rsidR="00325ABC">
        <w:rPr>
          <w:rFonts w:ascii="Times New Roman" w:hAnsi="Times New Roman" w:cs="Times New Roman"/>
          <w:sz w:val="24"/>
          <w:szCs w:val="24"/>
        </w:rPr>
        <w:t xml:space="preserve"> </w:t>
      </w:r>
      <w:r w:rsidRPr="007C2BA2">
        <w:rPr>
          <w:rFonts w:ascii="Times New Roman" w:hAnsi="Times New Roman" w:cs="Times New Roman"/>
          <w:sz w:val="24"/>
          <w:szCs w:val="24"/>
        </w:rPr>
        <w:t>Virginia possum (</w:t>
      </w:r>
      <w:r w:rsidRPr="007C2BA2">
        <w:rPr>
          <w:rFonts w:ascii="Times New Roman" w:hAnsi="Times New Roman" w:cs="Times New Roman"/>
          <w:i/>
          <w:sz w:val="24"/>
          <w:szCs w:val="24"/>
        </w:rPr>
        <w:t>Didelphis virginiana</w:t>
      </w:r>
      <w:r w:rsidRPr="007C2BA2">
        <w:rPr>
          <w:rFonts w:ascii="Times New Roman" w:hAnsi="Times New Roman" w:cs="Times New Roman"/>
          <w:sz w:val="24"/>
          <w:szCs w:val="24"/>
        </w:rPr>
        <w:t>), domestic horse (</w:t>
      </w:r>
      <w:r w:rsidRPr="007C2BA2">
        <w:rPr>
          <w:rFonts w:ascii="Times New Roman" w:hAnsi="Times New Roman" w:cs="Times New Roman"/>
          <w:i/>
          <w:sz w:val="24"/>
          <w:szCs w:val="24"/>
        </w:rPr>
        <w:t>Equus caballus</w:t>
      </w:r>
      <w:r w:rsidRPr="007C2BA2">
        <w:rPr>
          <w:rFonts w:ascii="Times New Roman" w:hAnsi="Times New Roman" w:cs="Times New Roman"/>
          <w:sz w:val="24"/>
          <w:szCs w:val="24"/>
        </w:rPr>
        <w:t>), domestic cat (</w:t>
      </w:r>
      <w:r w:rsidRPr="007C2BA2">
        <w:rPr>
          <w:rFonts w:ascii="Times New Roman" w:hAnsi="Times New Roman" w:cs="Times New Roman"/>
          <w:i/>
          <w:sz w:val="24"/>
          <w:szCs w:val="24"/>
        </w:rPr>
        <w:t>Felis catus</w:t>
      </w:r>
      <w:r w:rsidRPr="007C2BA2">
        <w:rPr>
          <w:rFonts w:ascii="Times New Roman" w:hAnsi="Times New Roman" w:cs="Times New Roman"/>
          <w:sz w:val="24"/>
          <w:szCs w:val="24"/>
        </w:rPr>
        <w:t>), and white-tailed deer (</w:t>
      </w:r>
      <w:r w:rsidRPr="007C2BA2">
        <w:rPr>
          <w:rFonts w:ascii="Times New Roman" w:hAnsi="Times New Roman" w:cs="Times New Roman"/>
          <w:i/>
          <w:sz w:val="24"/>
          <w:szCs w:val="24"/>
        </w:rPr>
        <w:t>Odocoileus virginianus</w:t>
      </w:r>
      <w:r w:rsidRPr="007C2BA2">
        <w:rPr>
          <w:rFonts w:ascii="Times New Roman" w:hAnsi="Times New Roman" w:cs="Times New Roman"/>
          <w:sz w:val="24"/>
          <w:szCs w:val="24"/>
        </w:rPr>
        <w:t>) using morphological and molecular data. The research goal of part B is to determine if the populations of American black bears (</w:t>
      </w:r>
      <w:r w:rsidRPr="007C2BA2">
        <w:rPr>
          <w:rFonts w:ascii="Times New Roman" w:hAnsi="Times New Roman" w:cs="Times New Roman"/>
          <w:i/>
          <w:sz w:val="24"/>
          <w:szCs w:val="24"/>
        </w:rPr>
        <w:t>Ursus americanus</w:t>
      </w:r>
      <w:r w:rsidRPr="007C2BA2">
        <w:rPr>
          <w:rFonts w:ascii="Times New Roman" w:hAnsi="Times New Roman" w:cs="Times New Roman"/>
          <w:sz w:val="24"/>
          <w:szCs w:val="24"/>
        </w:rPr>
        <w:t>) in North America are different enough to be considered subspecies and determine which population is most at risk for extinction and extirpation. It is also to test the hypothesis that the bears moved to the islands during glacial periods. The black bear populations being studied are the Olympic (</w:t>
      </w:r>
      <w:r w:rsidRPr="007C2BA2">
        <w:rPr>
          <w:rFonts w:ascii="Times New Roman" w:hAnsi="Times New Roman" w:cs="Times New Roman"/>
          <w:i/>
          <w:sz w:val="24"/>
          <w:szCs w:val="24"/>
        </w:rPr>
        <w:t>Ursus americanus altifrontalis</w:t>
      </w:r>
      <w:r w:rsidRPr="007C2BA2">
        <w:rPr>
          <w:rFonts w:ascii="Times New Roman" w:hAnsi="Times New Roman" w:cs="Times New Roman"/>
          <w:sz w:val="24"/>
          <w:szCs w:val="24"/>
        </w:rPr>
        <w:t>), Eastern (</w:t>
      </w:r>
      <w:r w:rsidRPr="007C2BA2">
        <w:rPr>
          <w:rFonts w:ascii="Times New Roman" w:hAnsi="Times New Roman" w:cs="Times New Roman"/>
          <w:i/>
          <w:sz w:val="24"/>
          <w:szCs w:val="24"/>
        </w:rPr>
        <w:t>Ursus americanus americanus</w:t>
      </w:r>
      <w:r w:rsidRPr="007C2BA2">
        <w:rPr>
          <w:rFonts w:ascii="Times New Roman" w:hAnsi="Times New Roman" w:cs="Times New Roman"/>
          <w:sz w:val="24"/>
          <w:szCs w:val="24"/>
        </w:rPr>
        <w:t>), Queen Charlotte (</w:t>
      </w:r>
      <w:r w:rsidRPr="007C2BA2">
        <w:rPr>
          <w:rFonts w:ascii="Times New Roman" w:hAnsi="Times New Roman" w:cs="Times New Roman"/>
          <w:i/>
          <w:sz w:val="24"/>
          <w:szCs w:val="24"/>
        </w:rPr>
        <w:t>Ursus americanus carlottae</w:t>
      </w:r>
      <w:r w:rsidRPr="007C2BA2">
        <w:rPr>
          <w:rFonts w:ascii="Times New Roman" w:hAnsi="Times New Roman" w:cs="Times New Roman"/>
          <w:sz w:val="24"/>
          <w:szCs w:val="24"/>
        </w:rPr>
        <w:t>), Cinnamon (</w:t>
      </w:r>
      <w:r w:rsidRPr="007C2BA2">
        <w:rPr>
          <w:rFonts w:ascii="Times New Roman" w:hAnsi="Times New Roman" w:cs="Times New Roman"/>
          <w:i/>
          <w:sz w:val="24"/>
          <w:szCs w:val="24"/>
        </w:rPr>
        <w:t>Ursus americanus cinnamomum),</w:t>
      </w:r>
      <w:r w:rsidRPr="007C2BA2">
        <w:rPr>
          <w:rFonts w:ascii="Times New Roman" w:hAnsi="Times New Roman" w:cs="Times New Roman"/>
          <w:sz w:val="24"/>
          <w:szCs w:val="24"/>
        </w:rPr>
        <w:t xml:space="preserve"> Kermode/Spirit (</w:t>
      </w:r>
      <w:r w:rsidRPr="007C2BA2">
        <w:rPr>
          <w:rFonts w:ascii="Times New Roman" w:hAnsi="Times New Roman" w:cs="Times New Roman"/>
          <w:i/>
          <w:sz w:val="24"/>
          <w:szCs w:val="24"/>
        </w:rPr>
        <w:t>Ursus americanus kermodei</w:t>
      </w:r>
      <w:r w:rsidRPr="007C2BA2">
        <w:rPr>
          <w:rFonts w:ascii="Times New Roman" w:hAnsi="Times New Roman" w:cs="Times New Roman"/>
          <w:sz w:val="24"/>
          <w:szCs w:val="24"/>
        </w:rPr>
        <w:t>), and Vancouver Island (</w:t>
      </w:r>
      <w:r w:rsidRPr="007C2BA2">
        <w:rPr>
          <w:rFonts w:ascii="Times New Roman" w:hAnsi="Times New Roman" w:cs="Times New Roman"/>
          <w:i/>
          <w:sz w:val="24"/>
          <w:szCs w:val="24"/>
        </w:rPr>
        <w:t>Ursus americanus vancouveri</w:t>
      </w:r>
      <w:r w:rsidRPr="007C2BA2">
        <w:rPr>
          <w:rFonts w:ascii="Times New Roman" w:hAnsi="Times New Roman" w:cs="Times New Roman"/>
          <w:sz w:val="24"/>
          <w:szCs w:val="24"/>
        </w:rPr>
        <w:t>). Using molecular systematics, a cladogram will be generated to determine which subspecies is most in need of conservation efforts. The null hypothesis is that there is no difference between the species of black bears. The purpose of this lab is to identify how evolutionary information of species and subspecies can be used to understand how they evolve over time and how to mitigate risk using conservation efforts.</w:t>
      </w:r>
    </w:p>
    <w:p w14:paraId="3C8AFE04" w14:textId="77777777" w:rsidR="00852058" w:rsidRPr="007C2BA2" w:rsidRDefault="00852058" w:rsidP="00FC5C09">
      <w:pPr>
        <w:spacing w:line="480" w:lineRule="auto"/>
        <w:rPr>
          <w:rFonts w:ascii="Times New Roman" w:hAnsi="Times New Roman" w:cs="Times New Roman"/>
          <w:sz w:val="24"/>
          <w:szCs w:val="24"/>
        </w:rPr>
      </w:pPr>
    </w:p>
    <w:p w14:paraId="3B3FB446" w14:textId="77777777" w:rsidR="00852058" w:rsidRPr="007C2BA2" w:rsidRDefault="00852058" w:rsidP="00FC5C09">
      <w:pPr>
        <w:spacing w:line="480" w:lineRule="auto"/>
        <w:rPr>
          <w:rFonts w:ascii="Times New Roman" w:hAnsi="Times New Roman" w:cs="Times New Roman"/>
          <w:sz w:val="24"/>
          <w:szCs w:val="24"/>
        </w:rPr>
      </w:pPr>
      <w:r w:rsidRPr="007C2BA2">
        <w:rPr>
          <w:rFonts w:ascii="Times New Roman" w:hAnsi="Times New Roman" w:cs="Times New Roman"/>
          <w:sz w:val="24"/>
          <w:szCs w:val="24"/>
        </w:rPr>
        <w:lastRenderedPageBreak/>
        <w:t>Methods</w:t>
      </w:r>
    </w:p>
    <w:p w14:paraId="15F3AC96" w14:textId="1DEFED61" w:rsidR="00852058" w:rsidRPr="007C2BA2"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A morphological cladogram was generated to compare five mammalian species. A domestic dog (</w:t>
      </w:r>
      <w:r w:rsidRPr="007C2BA2">
        <w:rPr>
          <w:rFonts w:ascii="Times New Roman" w:hAnsi="Times New Roman" w:cs="Times New Roman"/>
          <w:i/>
          <w:sz w:val="24"/>
          <w:szCs w:val="24"/>
        </w:rPr>
        <w:t>Canis familiaris</w:t>
      </w:r>
      <w:r w:rsidR="00325ABC" w:rsidRPr="007C2BA2">
        <w:rPr>
          <w:rFonts w:ascii="Times New Roman" w:hAnsi="Times New Roman" w:cs="Times New Roman"/>
          <w:sz w:val="24"/>
          <w:szCs w:val="24"/>
        </w:rPr>
        <w:t>), Virginia</w:t>
      </w:r>
      <w:r w:rsidRPr="007C2BA2">
        <w:rPr>
          <w:rFonts w:ascii="Times New Roman" w:hAnsi="Times New Roman" w:cs="Times New Roman"/>
          <w:sz w:val="24"/>
          <w:szCs w:val="24"/>
        </w:rPr>
        <w:t xml:space="preserve"> possum (</w:t>
      </w:r>
      <w:r w:rsidRPr="007C2BA2">
        <w:rPr>
          <w:rFonts w:ascii="Times New Roman" w:hAnsi="Times New Roman" w:cs="Times New Roman"/>
          <w:i/>
          <w:sz w:val="24"/>
          <w:szCs w:val="24"/>
        </w:rPr>
        <w:t>Didelphis virginiana</w:t>
      </w:r>
      <w:r w:rsidRPr="007C2BA2">
        <w:rPr>
          <w:rFonts w:ascii="Times New Roman" w:hAnsi="Times New Roman" w:cs="Times New Roman"/>
          <w:sz w:val="24"/>
          <w:szCs w:val="24"/>
        </w:rPr>
        <w:t>), domestic horse (</w:t>
      </w:r>
      <w:r w:rsidRPr="007C2BA2">
        <w:rPr>
          <w:rFonts w:ascii="Times New Roman" w:hAnsi="Times New Roman" w:cs="Times New Roman"/>
          <w:i/>
          <w:sz w:val="24"/>
          <w:szCs w:val="24"/>
        </w:rPr>
        <w:t>Equus caballus</w:t>
      </w:r>
      <w:r w:rsidRPr="007C2BA2">
        <w:rPr>
          <w:rFonts w:ascii="Times New Roman" w:hAnsi="Times New Roman" w:cs="Times New Roman"/>
          <w:sz w:val="24"/>
          <w:szCs w:val="24"/>
        </w:rPr>
        <w:t>), domestic cat (</w:t>
      </w:r>
      <w:r w:rsidRPr="007C2BA2">
        <w:rPr>
          <w:rFonts w:ascii="Times New Roman" w:hAnsi="Times New Roman" w:cs="Times New Roman"/>
          <w:i/>
          <w:sz w:val="24"/>
          <w:szCs w:val="24"/>
        </w:rPr>
        <w:t>Felis catus</w:t>
      </w:r>
      <w:r w:rsidRPr="007C2BA2">
        <w:rPr>
          <w:rFonts w:ascii="Times New Roman" w:hAnsi="Times New Roman" w:cs="Times New Roman"/>
          <w:sz w:val="24"/>
          <w:szCs w:val="24"/>
        </w:rPr>
        <w:t>), and white-tailed deer (</w:t>
      </w:r>
      <w:r w:rsidRPr="007C2BA2">
        <w:rPr>
          <w:rFonts w:ascii="Times New Roman" w:hAnsi="Times New Roman" w:cs="Times New Roman"/>
          <w:i/>
          <w:sz w:val="24"/>
          <w:szCs w:val="24"/>
        </w:rPr>
        <w:t>Odocoileus virginianus</w:t>
      </w:r>
      <w:r w:rsidRPr="007C2BA2">
        <w:rPr>
          <w:rFonts w:ascii="Times New Roman" w:hAnsi="Times New Roman" w:cs="Times New Roman"/>
          <w:sz w:val="24"/>
          <w:szCs w:val="24"/>
        </w:rPr>
        <w:t xml:space="preserve">) were compared using a lizard as the outgroup. Twelve morphological traits were compared for each of the species. The twelve traits were as follows: if and where the nasal connects with the maxilla/premaxilla in dorsal view of the skull, the length of the maxilla relative to the overall skull length, if the skull had a sagittal crest or keel, if the magnum foramen exited the skull directly posterior, the presence and size of the incisors, the presence and position of sharp canines, the number of teeth (grouped as less than 20, between 20 and 40, and greater than 40), the length and type of tail (long, short, or prehensile), differentiation of teeth and type (molars or carnassial), type of diet (herbivore, omnivore, or carnivore), position of feet when walking (plantigrade or digitigrade), and their activity period. </w:t>
      </w:r>
      <w:r w:rsidR="00D946AD">
        <w:rPr>
          <w:rFonts w:ascii="Times New Roman" w:hAnsi="Times New Roman" w:cs="Times New Roman"/>
          <w:sz w:val="24"/>
          <w:szCs w:val="24"/>
        </w:rPr>
        <w:t xml:space="preserve">The traits were evaluated by examining skulls of the five mammalain species in the lab. </w:t>
      </w:r>
      <w:r w:rsidRPr="007C2BA2">
        <w:rPr>
          <w:rFonts w:ascii="Times New Roman" w:hAnsi="Times New Roman" w:cs="Times New Roman"/>
          <w:sz w:val="24"/>
          <w:szCs w:val="24"/>
        </w:rPr>
        <w:t>After creating a polarized character matrix, a cladogram was constructed by hand of the five species. The accepted cladogram was the most parsimonious.</w:t>
      </w:r>
    </w:p>
    <w:p w14:paraId="4030B116" w14:textId="4A63E6FB" w:rsidR="00852058" w:rsidRDefault="00852058" w:rsidP="00FC5C09">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 xml:space="preserve">The molecular cladogram was constructed by comparing three mitochondrial cytochrome b protein (cytb) from each of the five-mammalian species. The cytb for each species was found on the NCBI website (www.ncbi.nlm.nih.gov/taxonomy). The cytb used had lengths of 379 amino acids for the dog, horse, cat, and deer, and 382 amino acids for the possum. The cytb for the dog was found under </w:t>
      </w:r>
      <w:r w:rsidRPr="007C2BA2">
        <w:rPr>
          <w:rFonts w:ascii="Times New Roman" w:hAnsi="Times New Roman" w:cs="Times New Roman"/>
          <w:i/>
          <w:sz w:val="24"/>
          <w:szCs w:val="24"/>
        </w:rPr>
        <w:t xml:space="preserve">Canis lupus familiaris. </w:t>
      </w:r>
      <w:r w:rsidR="00D946AD">
        <w:rPr>
          <w:rFonts w:ascii="Times New Roman" w:hAnsi="Times New Roman" w:cs="Times New Roman"/>
          <w:sz w:val="24"/>
          <w:szCs w:val="24"/>
        </w:rPr>
        <w:t xml:space="preserve">The cytb sequences were saved as  FASTA file and run through the ClustalW program. </w:t>
      </w:r>
      <w:r w:rsidRPr="007C2BA2">
        <w:rPr>
          <w:rFonts w:ascii="Times New Roman" w:hAnsi="Times New Roman" w:cs="Times New Roman"/>
          <w:sz w:val="24"/>
          <w:szCs w:val="24"/>
        </w:rPr>
        <w:t xml:space="preserve">The resulting cladogram was generated using the genetic </w:t>
      </w:r>
      <w:r w:rsidRPr="007C2BA2">
        <w:rPr>
          <w:rFonts w:ascii="Times New Roman" w:hAnsi="Times New Roman" w:cs="Times New Roman"/>
          <w:sz w:val="24"/>
          <w:szCs w:val="24"/>
        </w:rPr>
        <w:lastRenderedPageBreak/>
        <w:t>analysis program ClustalW on the European Molecular Biology website (</w:t>
      </w:r>
      <w:hyperlink r:id="rId6" w:history="1">
        <w:r w:rsidR="009B1BD9" w:rsidRPr="00AB45C9">
          <w:rPr>
            <w:rStyle w:val="Hyperlink"/>
            <w:rFonts w:ascii="Times New Roman" w:hAnsi="Times New Roman" w:cs="Times New Roman"/>
            <w:sz w:val="24"/>
            <w:szCs w:val="24"/>
          </w:rPr>
          <w:t>http://www.ebi.ac.uk/Tools/msa/muscle/</w:t>
        </w:r>
      </w:hyperlink>
      <w:r w:rsidRPr="007C2BA2">
        <w:rPr>
          <w:rFonts w:ascii="Times New Roman" w:hAnsi="Times New Roman" w:cs="Times New Roman"/>
          <w:sz w:val="24"/>
          <w:szCs w:val="24"/>
        </w:rPr>
        <w:t>).</w:t>
      </w:r>
    </w:p>
    <w:p w14:paraId="0CA410B6" w14:textId="681797ED" w:rsidR="00852058" w:rsidRDefault="00852058" w:rsidP="00CD64A3">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 xml:space="preserve">The black bear cladogram was constructed using molecular information found on the NCBI website (www.ncbi.nlm.nih.gov/taxonomy). The six subspecies of </w:t>
      </w:r>
      <w:r w:rsidRPr="007C2BA2">
        <w:rPr>
          <w:rFonts w:ascii="Times New Roman" w:hAnsi="Times New Roman" w:cs="Times New Roman"/>
          <w:i/>
          <w:sz w:val="24"/>
          <w:szCs w:val="24"/>
        </w:rPr>
        <w:t>Ursus americanus</w:t>
      </w:r>
      <w:r w:rsidRPr="007C2BA2">
        <w:rPr>
          <w:rFonts w:ascii="Times New Roman" w:hAnsi="Times New Roman" w:cs="Times New Roman"/>
          <w:sz w:val="24"/>
          <w:szCs w:val="24"/>
        </w:rPr>
        <w:t xml:space="preserve"> were the Olympic (</w:t>
      </w:r>
      <w:r w:rsidRPr="007C2BA2">
        <w:rPr>
          <w:rFonts w:ascii="Times New Roman" w:hAnsi="Times New Roman" w:cs="Times New Roman"/>
          <w:i/>
          <w:sz w:val="24"/>
          <w:szCs w:val="24"/>
        </w:rPr>
        <w:t>Ursus americanus altifrontalis</w:t>
      </w:r>
      <w:r w:rsidRPr="007C2BA2">
        <w:rPr>
          <w:rFonts w:ascii="Times New Roman" w:hAnsi="Times New Roman" w:cs="Times New Roman"/>
          <w:sz w:val="24"/>
          <w:szCs w:val="24"/>
        </w:rPr>
        <w:t>), Eastern (</w:t>
      </w:r>
      <w:r w:rsidRPr="007C2BA2">
        <w:rPr>
          <w:rFonts w:ascii="Times New Roman" w:hAnsi="Times New Roman" w:cs="Times New Roman"/>
          <w:i/>
          <w:sz w:val="24"/>
          <w:szCs w:val="24"/>
        </w:rPr>
        <w:t>Ursus americanus americanus</w:t>
      </w:r>
      <w:r w:rsidRPr="007C2BA2">
        <w:rPr>
          <w:rFonts w:ascii="Times New Roman" w:hAnsi="Times New Roman" w:cs="Times New Roman"/>
          <w:sz w:val="24"/>
          <w:szCs w:val="24"/>
        </w:rPr>
        <w:t>), Queen Charlotte (</w:t>
      </w:r>
      <w:r w:rsidRPr="007C2BA2">
        <w:rPr>
          <w:rFonts w:ascii="Times New Roman" w:hAnsi="Times New Roman" w:cs="Times New Roman"/>
          <w:i/>
          <w:sz w:val="24"/>
          <w:szCs w:val="24"/>
        </w:rPr>
        <w:t>Ursus americanus carlottae</w:t>
      </w:r>
      <w:r w:rsidRPr="007C2BA2">
        <w:rPr>
          <w:rFonts w:ascii="Times New Roman" w:hAnsi="Times New Roman" w:cs="Times New Roman"/>
          <w:sz w:val="24"/>
          <w:szCs w:val="24"/>
        </w:rPr>
        <w:t>), Cinnamon (</w:t>
      </w:r>
      <w:r w:rsidRPr="007C2BA2">
        <w:rPr>
          <w:rFonts w:ascii="Times New Roman" w:hAnsi="Times New Roman" w:cs="Times New Roman"/>
          <w:i/>
          <w:sz w:val="24"/>
          <w:szCs w:val="24"/>
        </w:rPr>
        <w:t>Ursus americanus cinnamomum),</w:t>
      </w:r>
      <w:r w:rsidRPr="007C2BA2">
        <w:rPr>
          <w:rFonts w:ascii="Times New Roman" w:hAnsi="Times New Roman" w:cs="Times New Roman"/>
          <w:sz w:val="24"/>
          <w:szCs w:val="24"/>
        </w:rPr>
        <w:t xml:space="preserve"> Kermode/Spirit (</w:t>
      </w:r>
      <w:r w:rsidRPr="007C2BA2">
        <w:rPr>
          <w:rFonts w:ascii="Times New Roman" w:hAnsi="Times New Roman" w:cs="Times New Roman"/>
          <w:i/>
          <w:sz w:val="24"/>
          <w:szCs w:val="24"/>
        </w:rPr>
        <w:t>Ursus americanus kermodei</w:t>
      </w:r>
      <w:r w:rsidRPr="007C2BA2">
        <w:rPr>
          <w:rFonts w:ascii="Times New Roman" w:hAnsi="Times New Roman" w:cs="Times New Roman"/>
          <w:sz w:val="24"/>
          <w:szCs w:val="24"/>
        </w:rPr>
        <w:t>), and Vancouver Island (</w:t>
      </w:r>
      <w:r w:rsidRPr="007C2BA2">
        <w:rPr>
          <w:rFonts w:ascii="Times New Roman" w:hAnsi="Times New Roman" w:cs="Times New Roman"/>
          <w:i/>
          <w:sz w:val="24"/>
          <w:szCs w:val="24"/>
        </w:rPr>
        <w:t>Ursus americanus vancouveri</w:t>
      </w:r>
      <w:r w:rsidR="00325ABC" w:rsidRPr="007C2BA2">
        <w:rPr>
          <w:rFonts w:ascii="Times New Roman" w:hAnsi="Times New Roman" w:cs="Times New Roman"/>
          <w:sz w:val="24"/>
          <w:szCs w:val="24"/>
        </w:rPr>
        <w:t>).</w:t>
      </w:r>
      <w:r w:rsidRPr="007C2BA2">
        <w:rPr>
          <w:rFonts w:ascii="Times New Roman" w:hAnsi="Times New Roman" w:cs="Times New Roman"/>
          <w:sz w:val="24"/>
          <w:szCs w:val="24"/>
        </w:rPr>
        <w:t xml:space="preserve"> Cytochrome b gene (cytb) found in mitochondrial DNA with 719 base pairs were evaluated for each bear. The Queen Charlotte, Vancouver Island, Kermode, and Cinnamon all had three cytb records to compare, the Eastern had two, and the Olympic had only one. </w:t>
      </w:r>
      <w:r w:rsidR="00D946AD">
        <w:rPr>
          <w:rFonts w:ascii="Times New Roman" w:hAnsi="Times New Roman" w:cs="Times New Roman"/>
          <w:sz w:val="24"/>
          <w:szCs w:val="24"/>
        </w:rPr>
        <w:t xml:space="preserve">The results were saved as a FASTA file. </w:t>
      </w:r>
      <w:r w:rsidRPr="007C2BA2">
        <w:rPr>
          <w:rFonts w:ascii="Times New Roman" w:hAnsi="Times New Roman" w:cs="Times New Roman"/>
          <w:sz w:val="24"/>
          <w:szCs w:val="24"/>
        </w:rPr>
        <w:t xml:space="preserve">The cladogram was then generated </w:t>
      </w:r>
      <w:r w:rsidR="009D5DC6">
        <w:rPr>
          <w:rFonts w:ascii="Times New Roman" w:hAnsi="Times New Roman" w:cs="Times New Roman"/>
          <w:sz w:val="24"/>
          <w:szCs w:val="24"/>
        </w:rPr>
        <w:t xml:space="preserve">by running the FASTA file through the </w:t>
      </w:r>
      <w:r w:rsidRPr="007C2BA2">
        <w:rPr>
          <w:rFonts w:ascii="Times New Roman" w:hAnsi="Times New Roman" w:cs="Times New Roman"/>
          <w:sz w:val="24"/>
          <w:szCs w:val="24"/>
        </w:rPr>
        <w:t>genetic analysis program ClustalW on the European Molecular Biology website (</w:t>
      </w:r>
      <w:hyperlink r:id="rId7" w:history="1">
        <w:r w:rsidR="00D946AD" w:rsidRPr="00AB45C9">
          <w:rPr>
            <w:rStyle w:val="Hyperlink"/>
            <w:rFonts w:ascii="Times New Roman" w:hAnsi="Times New Roman" w:cs="Times New Roman"/>
            <w:sz w:val="24"/>
            <w:szCs w:val="24"/>
          </w:rPr>
          <w:t>http://ww.ebi.ac.uk/Tools/msa/muscle/</w:t>
        </w:r>
      </w:hyperlink>
      <w:r w:rsidRPr="007C2BA2">
        <w:rPr>
          <w:rFonts w:ascii="Times New Roman" w:hAnsi="Times New Roman" w:cs="Times New Roman"/>
          <w:sz w:val="24"/>
          <w:szCs w:val="24"/>
        </w:rPr>
        <w:t>).</w:t>
      </w:r>
    </w:p>
    <w:p w14:paraId="0D16B792" w14:textId="7F4EFE53" w:rsidR="00D946AD" w:rsidRPr="00D946AD" w:rsidRDefault="00D946AD" w:rsidP="00D946AD">
      <w:pPr>
        <w:spacing w:line="480" w:lineRule="auto"/>
        <w:ind w:firstLine="720"/>
        <w:rPr>
          <w:rFonts w:ascii="Times New Roman" w:hAnsi="Times New Roman" w:cs="Times New Roman"/>
          <w:sz w:val="24"/>
          <w:szCs w:val="24"/>
        </w:rPr>
      </w:pPr>
      <w:r>
        <w:rPr>
          <w:rFonts w:ascii="Times New Roman" w:hAnsi="Times New Roman" w:cs="Times New Roman"/>
          <w:sz w:val="24"/>
          <w:szCs w:val="24"/>
        </w:rPr>
        <w:t>Some additional information was needed to properly assess the similarities between the black bear species. Information regarding the habitats and population densities were found through peer reviewed journals. Other key pieces of information such as the fur color, size, and various other physical traits were found through online search engines.</w:t>
      </w:r>
    </w:p>
    <w:p w14:paraId="52727C48" w14:textId="77777777" w:rsidR="00D946AD" w:rsidRDefault="00D946AD" w:rsidP="00CD64A3">
      <w:pPr>
        <w:spacing w:line="480" w:lineRule="auto"/>
        <w:ind w:firstLine="720"/>
        <w:rPr>
          <w:rFonts w:ascii="Times New Roman" w:hAnsi="Times New Roman" w:cs="Times New Roman"/>
          <w:sz w:val="24"/>
          <w:szCs w:val="24"/>
        </w:rPr>
      </w:pPr>
    </w:p>
    <w:p w14:paraId="368AABF8" w14:textId="77777777" w:rsidR="00CD64A3" w:rsidRPr="00CD64A3" w:rsidRDefault="00CD64A3" w:rsidP="00CD64A3">
      <w:pPr>
        <w:spacing w:line="480" w:lineRule="auto"/>
        <w:ind w:firstLine="720"/>
        <w:rPr>
          <w:rFonts w:ascii="Times New Roman" w:hAnsi="Times New Roman" w:cs="Times New Roman"/>
          <w:sz w:val="24"/>
          <w:szCs w:val="24"/>
        </w:rPr>
      </w:pPr>
    </w:p>
    <w:p w14:paraId="0D21C639" w14:textId="77777777" w:rsidR="00852058" w:rsidRPr="007C2BA2" w:rsidRDefault="00852058" w:rsidP="00FC5C09">
      <w:pPr>
        <w:spacing w:line="480" w:lineRule="auto"/>
        <w:rPr>
          <w:rFonts w:ascii="Times New Roman" w:hAnsi="Times New Roman" w:cs="Times New Roman"/>
          <w:sz w:val="24"/>
          <w:szCs w:val="24"/>
        </w:rPr>
      </w:pPr>
      <w:r w:rsidRPr="007C2BA2">
        <w:rPr>
          <w:rFonts w:ascii="Times New Roman" w:hAnsi="Times New Roman" w:cs="Times New Roman"/>
          <w:sz w:val="24"/>
          <w:szCs w:val="24"/>
        </w:rPr>
        <w:t>Results</w:t>
      </w:r>
    </w:p>
    <w:p w14:paraId="12284BD2" w14:textId="62BA1C72" w:rsidR="00CD64A3" w:rsidRDefault="00852058" w:rsidP="009D5DC6">
      <w:pPr>
        <w:spacing w:line="480" w:lineRule="auto"/>
        <w:ind w:firstLine="720"/>
        <w:rPr>
          <w:rFonts w:ascii="Times New Roman" w:hAnsi="Times New Roman" w:cs="Times New Roman"/>
          <w:sz w:val="24"/>
          <w:szCs w:val="24"/>
        </w:rPr>
      </w:pPr>
      <w:r w:rsidRPr="007C2BA2">
        <w:rPr>
          <w:rFonts w:ascii="Times New Roman" w:hAnsi="Times New Roman" w:cs="Times New Roman"/>
          <w:sz w:val="24"/>
          <w:szCs w:val="24"/>
        </w:rPr>
        <w:t xml:space="preserve">The cladogram comparing the morphological characters exhibited by the five species shows some clear trends in the evolutionary timeline of the species from a common ancestor. </w:t>
      </w:r>
      <w:r w:rsidR="00770BB1">
        <w:rPr>
          <w:rFonts w:ascii="Times New Roman" w:hAnsi="Times New Roman" w:cs="Times New Roman"/>
          <w:sz w:val="24"/>
          <w:szCs w:val="24"/>
        </w:rPr>
        <w:t>T</w:t>
      </w:r>
      <w:r w:rsidRPr="007C2BA2">
        <w:rPr>
          <w:rFonts w:ascii="Times New Roman" w:hAnsi="Times New Roman" w:cs="Times New Roman"/>
          <w:sz w:val="24"/>
          <w:szCs w:val="24"/>
        </w:rPr>
        <w:t xml:space="preserve">he cladogram generated from the morphological characters hypothesizes the evolutionary </w:t>
      </w:r>
      <w:r w:rsidRPr="007C2BA2">
        <w:rPr>
          <w:rFonts w:ascii="Times New Roman" w:hAnsi="Times New Roman" w:cs="Times New Roman"/>
          <w:sz w:val="24"/>
          <w:szCs w:val="24"/>
        </w:rPr>
        <w:lastRenderedPageBreak/>
        <w:t>timeline of the five-mammalian species in which the horse, deer, cat, and dog all share a more recent common ancestor than the possum</w:t>
      </w:r>
      <w:r w:rsidR="00770BB1">
        <w:rPr>
          <w:rFonts w:ascii="Times New Roman" w:hAnsi="Times New Roman" w:cs="Times New Roman"/>
          <w:sz w:val="24"/>
          <w:szCs w:val="24"/>
        </w:rPr>
        <w:t xml:space="preserve"> as seen in Figure 1</w:t>
      </w:r>
      <w:r w:rsidRPr="007C2BA2">
        <w:rPr>
          <w:rFonts w:ascii="Times New Roman" w:hAnsi="Times New Roman" w:cs="Times New Roman"/>
          <w:sz w:val="24"/>
          <w:szCs w:val="24"/>
        </w:rPr>
        <w:t>. The cladogram shows that the horse and deer likely shared a more common ancestor than the remaining three mammalian species. The cat and the dog also exclusively share a common ancestor. This cladogram is the most parsimonious with 23 dividing traits.</w:t>
      </w:r>
    </w:p>
    <w:tbl>
      <w:tblPr>
        <w:tblStyle w:val="TableGrid"/>
        <w:tblW w:w="0" w:type="auto"/>
        <w:tblInd w:w="60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FFFFFF" w:themeFill="background1"/>
        <w:tblLook w:val="04A0" w:firstRow="1" w:lastRow="0" w:firstColumn="1" w:lastColumn="0" w:noHBand="0" w:noVBand="1"/>
      </w:tblPr>
      <w:tblGrid>
        <w:gridCol w:w="843"/>
        <w:gridCol w:w="1248"/>
        <w:gridCol w:w="1150"/>
        <w:gridCol w:w="1087"/>
        <w:gridCol w:w="1312"/>
        <w:gridCol w:w="1216"/>
      </w:tblGrid>
      <w:tr w:rsidR="009D5DC6" w14:paraId="72995774" w14:textId="32749133" w:rsidTr="009D5DC6">
        <w:tc>
          <w:tcPr>
            <w:tcW w:w="0" w:type="auto"/>
            <w:shd w:val="clear" w:color="auto" w:fill="FFFFFF" w:themeFill="background1"/>
          </w:tcPr>
          <w:p w14:paraId="006CC5DE" w14:textId="21365F29" w:rsidR="009D5DC6" w:rsidRDefault="009D5DC6" w:rsidP="009D5DC6">
            <w:pPr>
              <w:jc w:val="center"/>
              <w:rPr>
                <w:rFonts w:ascii="Times New Roman" w:hAnsi="Times New Roman" w:cs="Times New Roman"/>
                <w:sz w:val="24"/>
                <w:szCs w:val="24"/>
              </w:rPr>
            </w:pPr>
            <w:r>
              <w:rPr>
                <w:rFonts w:ascii="Times New Roman" w:hAnsi="Times New Roman" w:cs="Times New Roman"/>
                <w:sz w:val="24"/>
                <w:szCs w:val="24"/>
              </w:rPr>
              <w:t>Lizard</w:t>
            </w:r>
          </w:p>
        </w:tc>
        <w:tc>
          <w:tcPr>
            <w:tcW w:w="1248" w:type="dxa"/>
            <w:shd w:val="clear" w:color="auto" w:fill="FFFFFF" w:themeFill="background1"/>
          </w:tcPr>
          <w:p w14:paraId="67EF87A0" w14:textId="45996FB2" w:rsidR="009D5DC6" w:rsidRDefault="009D5DC6" w:rsidP="009D5DC6">
            <w:pPr>
              <w:jc w:val="center"/>
              <w:rPr>
                <w:rFonts w:ascii="Times New Roman" w:hAnsi="Times New Roman" w:cs="Times New Roman"/>
                <w:sz w:val="24"/>
                <w:szCs w:val="24"/>
              </w:rPr>
            </w:pPr>
            <w:r>
              <w:rPr>
                <w:rFonts w:ascii="Times New Roman" w:hAnsi="Times New Roman" w:cs="Times New Roman"/>
                <w:sz w:val="24"/>
                <w:szCs w:val="24"/>
              </w:rPr>
              <w:t>Cat</w:t>
            </w:r>
          </w:p>
        </w:tc>
        <w:tc>
          <w:tcPr>
            <w:tcW w:w="755" w:type="dxa"/>
            <w:shd w:val="clear" w:color="auto" w:fill="FFFFFF" w:themeFill="background1"/>
          </w:tcPr>
          <w:p w14:paraId="6B32E4E2" w14:textId="769477AB" w:rsidR="009D5DC6" w:rsidRDefault="009D5DC6" w:rsidP="009D5DC6">
            <w:pPr>
              <w:jc w:val="center"/>
              <w:rPr>
                <w:rFonts w:ascii="Times New Roman" w:hAnsi="Times New Roman" w:cs="Times New Roman"/>
                <w:sz w:val="24"/>
                <w:szCs w:val="24"/>
              </w:rPr>
            </w:pPr>
            <w:r>
              <w:rPr>
                <w:rFonts w:ascii="Times New Roman" w:hAnsi="Times New Roman" w:cs="Times New Roman"/>
                <w:sz w:val="24"/>
                <w:szCs w:val="24"/>
              </w:rPr>
              <w:t>Dog</w:t>
            </w:r>
          </w:p>
        </w:tc>
        <w:tc>
          <w:tcPr>
            <w:tcW w:w="1087" w:type="dxa"/>
            <w:shd w:val="clear" w:color="auto" w:fill="FFFFFF" w:themeFill="background1"/>
          </w:tcPr>
          <w:p w14:paraId="1A839CA7" w14:textId="524666AE" w:rsidR="009D5DC6" w:rsidRDefault="009D5DC6" w:rsidP="009D5DC6">
            <w:pPr>
              <w:jc w:val="center"/>
              <w:rPr>
                <w:rFonts w:ascii="Times New Roman" w:hAnsi="Times New Roman" w:cs="Times New Roman"/>
                <w:sz w:val="24"/>
                <w:szCs w:val="24"/>
              </w:rPr>
            </w:pPr>
            <w:r>
              <w:rPr>
                <w:rFonts w:ascii="Times New Roman" w:hAnsi="Times New Roman" w:cs="Times New Roman"/>
                <w:sz w:val="24"/>
                <w:szCs w:val="24"/>
              </w:rPr>
              <w:t>Horse</w:t>
            </w:r>
          </w:p>
        </w:tc>
        <w:tc>
          <w:tcPr>
            <w:tcW w:w="1312" w:type="dxa"/>
            <w:shd w:val="clear" w:color="auto" w:fill="FFFFFF" w:themeFill="background1"/>
          </w:tcPr>
          <w:p w14:paraId="461D7188" w14:textId="1DC48C4B" w:rsidR="009D5DC6" w:rsidRDefault="009D5DC6" w:rsidP="009D5DC6">
            <w:pPr>
              <w:jc w:val="center"/>
              <w:rPr>
                <w:rFonts w:ascii="Times New Roman" w:hAnsi="Times New Roman" w:cs="Times New Roman"/>
                <w:sz w:val="24"/>
                <w:szCs w:val="24"/>
              </w:rPr>
            </w:pPr>
            <w:r>
              <w:rPr>
                <w:rFonts w:ascii="Times New Roman" w:hAnsi="Times New Roman" w:cs="Times New Roman"/>
                <w:sz w:val="24"/>
                <w:szCs w:val="24"/>
              </w:rPr>
              <w:t>Deer</w:t>
            </w:r>
          </w:p>
        </w:tc>
        <w:tc>
          <w:tcPr>
            <w:tcW w:w="1216" w:type="dxa"/>
            <w:shd w:val="clear" w:color="auto" w:fill="FFFFFF" w:themeFill="background1"/>
          </w:tcPr>
          <w:p w14:paraId="3CF31FD4" w14:textId="3D5C1DAD" w:rsidR="009D5DC6" w:rsidRDefault="009D5DC6" w:rsidP="009D5DC6">
            <w:pPr>
              <w:jc w:val="center"/>
              <w:rPr>
                <w:rFonts w:ascii="Times New Roman" w:hAnsi="Times New Roman" w:cs="Times New Roman"/>
                <w:sz w:val="24"/>
                <w:szCs w:val="24"/>
              </w:rPr>
            </w:pPr>
            <w:r>
              <w:rPr>
                <w:rFonts w:ascii="Times New Roman" w:hAnsi="Times New Roman" w:cs="Times New Roman"/>
                <w:sz w:val="24"/>
                <w:szCs w:val="24"/>
              </w:rPr>
              <w:t>Possum</w:t>
            </w:r>
          </w:p>
        </w:tc>
      </w:tr>
      <w:tr w:rsidR="009D5DC6" w14:paraId="479ACD53" w14:textId="5618DABC" w:rsidTr="009D5DC6">
        <w:tc>
          <w:tcPr>
            <w:tcW w:w="0" w:type="auto"/>
            <w:shd w:val="clear" w:color="auto" w:fill="FFFFFF" w:themeFill="background1"/>
          </w:tcPr>
          <w:p w14:paraId="7FBCF04D" w14:textId="6E5C1704" w:rsidR="009D5DC6" w:rsidRDefault="009D5DC6" w:rsidP="009D5DC6">
            <w:pPr>
              <w:jc w:val="center"/>
              <w:rPr>
                <w:rFonts w:ascii="Times New Roman" w:hAnsi="Times New Roman" w:cs="Times New Roman"/>
                <w:sz w:val="24"/>
                <w:szCs w:val="24"/>
              </w:rPr>
            </w:pPr>
          </w:p>
        </w:tc>
        <w:tc>
          <w:tcPr>
            <w:tcW w:w="1248" w:type="dxa"/>
            <w:shd w:val="clear" w:color="auto" w:fill="FFFFFF" w:themeFill="background1"/>
          </w:tcPr>
          <w:p w14:paraId="0E5BC139" w14:textId="16CB2887" w:rsidR="009D5DC6" w:rsidRDefault="009D5DC6" w:rsidP="009D5DC6">
            <w:pPr>
              <w:jc w:val="center"/>
              <w:rPr>
                <w:rFonts w:ascii="Times New Roman" w:hAnsi="Times New Roman" w:cs="Times New Roman"/>
                <w:sz w:val="24"/>
                <w:szCs w:val="24"/>
              </w:rPr>
            </w:pPr>
            <w:r w:rsidRPr="007C2BA2">
              <w:rPr>
                <w:rFonts w:ascii="Times New Roman" w:hAnsi="Times New Roman" w:cs="Times New Roman"/>
                <w:i/>
                <w:sz w:val="24"/>
                <w:szCs w:val="24"/>
              </w:rPr>
              <w:t>Felis catus</w:t>
            </w:r>
          </w:p>
        </w:tc>
        <w:tc>
          <w:tcPr>
            <w:tcW w:w="755" w:type="dxa"/>
            <w:shd w:val="clear" w:color="auto" w:fill="FFFFFF" w:themeFill="background1"/>
          </w:tcPr>
          <w:p w14:paraId="711055EF" w14:textId="5AC12442" w:rsidR="009D5DC6" w:rsidRDefault="009D5DC6" w:rsidP="009D5DC6">
            <w:pPr>
              <w:jc w:val="center"/>
              <w:rPr>
                <w:rFonts w:ascii="Times New Roman" w:hAnsi="Times New Roman" w:cs="Times New Roman"/>
                <w:sz w:val="24"/>
                <w:szCs w:val="24"/>
              </w:rPr>
            </w:pPr>
            <w:r w:rsidRPr="007C2BA2">
              <w:rPr>
                <w:rFonts w:ascii="Times New Roman" w:hAnsi="Times New Roman" w:cs="Times New Roman"/>
                <w:i/>
                <w:sz w:val="24"/>
                <w:szCs w:val="24"/>
              </w:rPr>
              <w:t>Canis familiaris</w:t>
            </w:r>
          </w:p>
        </w:tc>
        <w:tc>
          <w:tcPr>
            <w:tcW w:w="1087" w:type="dxa"/>
            <w:shd w:val="clear" w:color="auto" w:fill="FFFFFF" w:themeFill="background1"/>
          </w:tcPr>
          <w:p w14:paraId="1ABDB4CD" w14:textId="04613B6B" w:rsidR="009D5DC6" w:rsidRDefault="009D5DC6" w:rsidP="009D5DC6">
            <w:pPr>
              <w:jc w:val="center"/>
              <w:rPr>
                <w:rFonts w:ascii="Times New Roman" w:hAnsi="Times New Roman" w:cs="Times New Roman"/>
                <w:sz w:val="24"/>
                <w:szCs w:val="24"/>
              </w:rPr>
            </w:pPr>
            <w:r w:rsidRPr="007C2BA2">
              <w:rPr>
                <w:rFonts w:ascii="Times New Roman" w:hAnsi="Times New Roman" w:cs="Times New Roman"/>
                <w:i/>
                <w:sz w:val="24"/>
                <w:szCs w:val="24"/>
              </w:rPr>
              <w:t>Equus caballus</w:t>
            </w:r>
          </w:p>
        </w:tc>
        <w:tc>
          <w:tcPr>
            <w:tcW w:w="1312" w:type="dxa"/>
            <w:shd w:val="clear" w:color="auto" w:fill="FFFFFF" w:themeFill="background1"/>
          </w:tcPr>
          <w:p w14:paraId="7ACDE36D" w14:textId="2259E969" w:rsidR="009D5DC6" w:rsidRDefault="009D5DC6" w:rsidP="009D5DC6">
            <w:pPr>
              <w:jc w:val="center"/>
              <w:rPr>
                <w:rFonts w:ascii="Times New Roman" w:hAnsi="Times New Roman" w:cs="Times New Roman"/>
                <w:sz w:val="24"/>
                <w:szCs w:val="24"/>
              </w:rPr>
            </w:pPr>
            <w:r w:rsidRPr="007C2BA2">
              <w:rPr>
                <w:rFonts w:ascii="Times New Roman" w:hAnsi="Times New Roman" w:cs="Times New Roman"/>
                <w:i/>
                <w:sz w:val="24"/>
                <w:szCs w:val="24"/>
              </w:rPr>
              <w:t>Odocoileus virginianus</w:t>
            </w:r>
          </w:p>
        </w:tc>
        <w:tc>
          <w:tcPr>
            <w:tcW w:w="1216" w:type="dxa"/>
            <w:shd w:val="clear" w:color="auto" w:fill="FFFFFF" w:themeFill="background1"/>
          </w:tcPr>
          <w:p w14:paraId="128C4C85" w14:textId="1B2DF360" w:rsidR="009D5DC6" w:rsidRPr="009D5DC6" w:rsidRDefault="009D5DC6" w:rsidP="009D5DC6">
            <w:pPr>
              <w:jc w:val="center"/>
              <w:rPr>
                <w:rFonts w:ascii="Times New Roman" w:hAnsi="Times New Roman" w:cs="Times New Roman"/>
                <w:i/>
                <w:sz w:val="24"/>
                <w:szCs w:val="24"/>
              </w:rPr>
            </w:pPr>
            <w:r w:rsidRPr="007C2BA2">
              <w:rPr>
                <w:rFonts w:ascii="Times New Roman" w:hAnsi="Times New Roman" w:cs="Times New Roman"/>
                <w:i/>
                <w:sz w:val="24"/>
                <w:szCs w:val="24"/>
              </w:rPr>
              <w:t>Didelphis virginiana</w:t>
            </w:r>
          </w:p>
        </w:tc>
      </w:tr>
    </w:tbl>
    <w:p w14:paraId="40694F31" w14:textId="313C2AA2" w:rsidR="009D5DC6" w:rsidRDefault="009D5DC6" w:rsidP="009D5DC6">
      <w:pPr>
        <w:rPr>
          <w:rFonts w:ascii="Arial" w:hAnsi="Arial" w:cs="Arial"/>
          <w:noProof/>
          <w:color w:val="000000"/>
        </w:rPr>
      </w:pPr>
      <w:r>
        <w:rPr>
          <w:rFonts w:ascii="Arial" w:hAnsi="Arial" w:cs="Arial"/>
          <w:noProof/>
          <w:color w:val="000000"/>
        </w:rPr>
        <w:tab/>
      </w:r>
    </w:p>
    <w:p w14:paraId="15387024" w14:textId="2244D572" w:rsidR="00852058" w:rsidRDefault="00852058" w:rsidP="00852058">
      <w:pPr>
        <w:ind w:firstLine="720"/>
      </w:pPr>
      <w:r>
        <w:rPr>
          <w:rFonts w:ascii="Arial" w:hAnsi="Arial" w:cs="Arial"/>
          <w:noProof/>
          <w:color w:val="000000"/>
        </w:rPr>
        <w:drawing>
          <wp:inline distT="0" distB="0" distL="0" distR="0" wp14:anchorId="2E5F9AB1" wp14:editId="6F418761">
            <wp:extent cx="2737485" cy="4060957"/>
            <wp:effectExtent l="5080" t="0" r="0" b="0"/>
            <wp:docPr id="4" name="Picture 4" descr="https://lh3.googleusercontent.com/_LLF2WPbXe5rxvV_aaqHskpO2TJe1uW8TOj5nNqcc3u52xlanaF4ttkULS6V6nrnwn2KbVnU1c1QeRTybu-CW-Pp8wk_qxGO0ExE0yUzy5SC6_05snfBcKIMDxIGwXsyLNfpqg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3.googleusercontent.com/_LLF2WPbXe5rxvV_aaqHskpO2TJe1uW8TOj5nNqcc3u52xlanaF4ttkULS6V6nrnwn2KbVnU1c1QeRTybu-CW-Pp8wk_qxGO0ExE0yUzy5SC6_05snfBcKIMDxIGwXsyLNfpqg9v"/>
                    <pic:cNvPicPr>
                      <a:picLocks noChangeAspect="1" noChangeArrowheads="1"/>
                    </pic:cNvPicPr>
                  </pic:nvPicPr>
                  <pic:blipFill rotWithShape="1">
                    <a:blip r:embed="rId8">
                      <a:extLst>
                        <a:ext uri="{28A0092B-C50C-407E-A947-70E740481C1C}">
                          <a14:useLocalDpi xmlns:a14="http://schemas.microsoft.com/office/drawing/2010/main" val="0"/>
                        </a:ext>
                      </a:extLst>
                    </a:blip>
                    <a:srcRect r="14435" b="192"/>
                    <a:stretch/>
                  </pic:blipFill>
                  <pic:spPr bwMode="auto">
                    <a:xfrm rot="16200000">
                      <a:off x="0" y="0"/>
                      <a:ext cx="2757102" cy="4090058"/>
                    </a:xfrm>
                    <a:prstGeom prst="rect">
                      <a:avLst/>
                    </a:prstGeom>
                    <a:noFill/>
                    <a:ln>
                      <a:noFill/>
                    </a:ln>
                    <a:extLst>
                      <a:ext uri="{53640926-AAD7-44D8-BBD7-CCE9431645EC}">
                        <a14:shadowObscured xmlns:a14="http://schemas.microsoft.com/office/drawing/2010/main"/>
                      </a:ext>
                    </a:extLst>
                  </pic:spPr>
                </pic:pic>
              </a:graphicData>
            </a:graphic>
          </wp:inline>
        </w:drawing>
      </w:r>
    </w:p>
    <w:p w14:paraId="3132D272" w14:textId="77777777" w:rsidR="00852058" w:rsidRDefault="00852058" w:rsidP="00852058"/>
    <w:p w14:paraId="05C03031" w14:textId="4F18BC4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 xml:space="preserve">Figure 1: Morphological cladogram </w:t>
      </w:r>
      <w:r w:rsidR="00CD64A3">
        <w:rPr>
          <w:rFonts w:ascii="Times New Roman" w:hAnsi="Times New Roman" w:cs="Times New Roman"/>
          <w:sz w:val="24"/>
          <w:szCs w:val="24"/>
        </w:rPr>
        <w:t>hypothesizing the evolutionary relationship between a</w:t>
      </w:r>
      <w:r w:rsidRPr="007C2BA2">
        <w:rPr>
          <w:rFonts w:ascii="Times New Roman" w:hAnsi="Times New Roman" w:cs="Times New Roman"/>
          <w:sz w:val="24"/>
          <w:szCs w:val="24"/>
        </w:rPr>
        <w:t xml:space="preserve"> dog, cat, horse, deer, and possum with a lizard outgroup</w:t>
      </w:r>
    </w:p>
    <w:p w14:paraId="390573EF" w14:textId="77777777" w:rsidR="00852058" w:rsidRDefault="00852058" w:rsidP="00852058"/>
    <w:p w14:paraId="213D7124" w14:textId="1B5A12BE" w:rsidR="00852058" w:rsidRPr="007C2BA2" w:rsidRDefault="00852058" w:rsidP="00CD64A3">
      <w:pPr>
        <w:spacing w:line="480" w:lineRule="auto"/>
        <w:rPr>
          <w:rFonts w:ascii="Times New Roman" w:hAnsi="Times New Roman" w:cs="Times New Roman"/>
          <w:sz w:val="24"/>
          <w:szCs w:val="24"/>
        </w:rPr>
      </w:pPr>
      <w:r w:rsidRPr="007C2BA2">
        <w:rPr>
          <w:rFonts w:ascii="Times New Roman" w:hAnsi="Times New Roman" w:cs="Times New Roman"/>
          <w:sz w:val="24"/>
          <w:szCs w:val="24"/>
        </w:rPr>
        <w:t xml:space="preserve">The </w:t>
      </w:r>
      <w:r w:rsidR="00325ABC" w:rsidRPr="007C2BA2">
        <w:rPr>
          <w:rFonts w:ascii="Times New Roman" w:hAnsi="Times New Roman" w:cs="Times New Roman"/>
          <w:sz w:val="24"/>
          <w:szCs w:val="24"/>
        </w:rPr>
        <w:t>computer-generated</w:t>
      </w:r>
      <w:r w:rsidRPr="007C2BA2">
        <w:rPr>
          <w:rFonts w:ascii="Times New Roman" w:hAnsi="Times New Roman" w:cs="Times New Roman"/>
          <w:sz w:val="24"/>
          <w:szCs w:val="24"/>
        </w:rPr>
        <w:t xml:space="preserve"> </w:t>
      </w:r>
      <w:r w:rsidR="00325ABC">
        <w:rPr>
          <w:rFonts w:ascii="Times New Roman" w:hAnsi="Times New Roman" w:cs="Times New Roman"/>
          <w:sz w:val="24"/>
          <w:szCs w:val="24"/>
        </w:rPr>
        <w:t>cladogram</w:t>
      </w:r>
      <w:r w:rsidR="00770BB1">
        <w:rPr>
          <w:rFonts w:ascii="Times New Roman" w:hAnsi="Times New Roman" w:cs="Times New Roman"/>
          <w:sz w:val="24"/>
          <w:szCs w:val="24"/>
        </w:rPr>
        <w:t xml:space="preserve"> of the five-mammalian species</w:t>
      </w:r>
      <w:r w:rsidRPr="007C2BA2">
        <w:rPr>
          <w:rFonts w:ascii="Times New Roman" w:hAnsi="Times New Roman" w:cs="Times New Roman"/>
          <w:sz w:val="24"/>
          <w:szCs w:val="24"/>
        </w:rPr>
        <w:t xml:space="preserve"> using molecular systematics </w:t>
      </w:r>
      <w:r w:rsidR="00770BB1" w:rsidRPr="007C2BA2">
        <w:rPr>
          <w:rFonts w:ascii="Times New Roman" w:hAnsi="Times New Roman" w:cs="Times New Roman"/>
          <w:sz w:val="24"/>
          <w:szCs w:val="24"/>
        </w:rPr>
        <w:t xml:space="preserve">shown in </w:t>
      </w:r>
      <w:r w:rsidR="00770BB1">
        <w:rPr>
          <w:rFonts w:ascii="Times New Roman" w:hAnsi="Times New Roman" w:cs="Times New Roman"/>
          <w:sz w:val="24"/>
          <w:szCs w:val="24"/>
        </w:rPr>
        <w:t>Fi</w:t>
      </w:r>
      <w:r w:rsidR="00770BB1" w:rsidRPr="007C2BA2">
        <w:rPr>
          <w:rFonts w:ascii="Times New Roman" w:hAnsi="Times New Roman" w:cs="Times New Roman"/>
          <w:sz w:val="24"/>
          <w:szCs w:val="24"/>
        </w:rPr>
        <w:t xml:space="preserve">gure 2 </w:t>
      </w:r>
      <w:r w:rsidRPr="007C2BA2">
        <w:rPr>
          <w:rFonts w:ascii="Times New Roman" w:hAnsi="Times New Roman" w:cs="Times New Roman"/>
          <w:sz w:val="24"/>
          <w:szCs w:val="24"/>
        </w:rPr>
        <w:t>shows the horse and the cat</w:t>
      </w:r>
      <w:r w:rsidR="00CD64A3">
        <w:rPr>
          <w:rFonts w:ascii="Times New Roman" w:hAnsi="Times New Roman" w:cs="Times New Roman"/>
          <w:sz w:val="24"/>
          <w:szCs w:val="24"/>
        </w:rPr>
        <w:t xml:space="preserve"> are sister groups</w:t>
      </w:r>
      <w:r w:rsidRPr="007C2BA2">
        <w:rPr>
          <w:rFonts w:ascii="Times New Roman" w:hAnsi="Times New Roman" w:cs="Times New Roman"/>
          <w:sz w:val="24"/>
          <w:szCs w:val="24"/>
        </w:rPr>
        <w:t xml:space="preserve"> shar</w:t>
      </w:r>
      <w:r w:rsidR="00CD64A3">
        <w:rPr>
          <w:rFonts w:ascii="Times New Roman" w:hAnsi="Times New Roman" w:cs="Times New Roman"/>
          <w:sz w:val="24"/>
          <w:szCs w:val="24"/>
        </w:rPr>
        <w:t>ing</w:t>
      </w:r>
      <w:r w:rsidRPr="007C2BA2">
        <w:rPr>
          <w:rFonts w:ascii="Times New Roman" w:hAnsi="Times New Roman" w:cs="Times New Roman"/>
          <w:sz w:val="24"/>
          <w:szCs w:val="24"/>
        </w:rPr>
        <w:t xml:space="preserve"> a recent common ancestor. The possum shares a less common ancestor that the horse and </w:t>
      </w:r>
      <w:r w:rsidR="00325ABC" w:rsidRPr="007C2BA2">
        <w:rPr>
          <w:rFonts w:ascii="Times New Roman" w:hAnsi="Times New Roman" w:cs="Times New Roman"/>
          <w:sz w:val="24"/>
          <w:szCs w:val="24"/>
        </w:rPr>
        <w:t>cat but</w:t>
      </w:r>
      <w:r w:rsidRPr="007C2BA2">
        <w:rPr>
          <w:rFonts w:ascii="Times New Roman" w:hAnsi="Times New Roman" w:cs="Times New Roman"/>
          <w:sz w:val="24"/>
          <w:szCs w:val="24"/>
        </w:rPr>
        <w:t xml:space="preserve"> is still genetically closer to the horse/cat than the dog or deer are. The deer and dog appear to share the least common ancestor with the other three species.</w:t>
      </w:r>
    </w:p>
    <w:p w14:paraId="4D2A3956" w14:textId="6E711E84" w:rsidR="00852058" w:rsidRDefault="007C2BA2" w:rsidP="00852058">
      <w:r w:rsidRPr="007C2BA2">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314004D5" wp14:editId="1B79CFF8">
            <wp:simplePos x="0" y="0"/>
            <wp:positionH relativeFrom="column">
              <wp:posOffset>0</wp:posOffset>
            </wp:positionH>
            <wp:positionV relativeFrom="paragraph">
              <wp:posOffset>165735</wp:posOffset>
            </wp:positionV>
            <wp:extent cx="3305175" cy="2800350"/>
            <wp:effectExtent l="0" t="0" r="9525" b="0"/>
            <wp:wrapSquare wrapText="bothSides"/>
            <wp:docPr id="5" name="Picture 5" descr="https://lh3.googleusercontent.com/KekNyQps8VIg1pAbyE4vuHAvMhQPShL0gH252wa0akPA1qZVNMZlC3QlSYlf3ZAkRagTHU_QwJX7K5No5uScymX3GF2PgJ6IRgN1tcXUmcvzGPpuJ444eegp4RogsxcxXl2lX1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3.googleusercontent.com/KekNyQps8VIg1pAbyE4vuHAvMhQPShL0gH252wa0akPA1qZVNMZlC3QlSYlf3ZAkRagTHU_QwJX7K5No5uScymX3GF2PgJ6IRgN1tcXUmcvzGPpuJ444eegp4RogsxcxXl2lX1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5175" cy="2800350"/>
                    </a:xfrm>
                    <a:prstGeom prst="rect">
                      <a:avLst/>
                    </a:prstGeom>
                    <a:noFill/>
                    <a:ln>
                      <a:noFill/>
                    </a:ln>
                  </pic:spPr>
                </pic:pic>
              </a:graphicData>
            </a:graphic>
            <wp14:sizeRelV relativeFrom="margin">
              <wp14:pctHeight>0</wp14:pctHeight>
            </wp14:sizeRelV>
          </wp:anchor>
        </w:drawing>
      </w:r>
    </w:p>
    <w:p w14:paraId="67E6681D" w14:textId="53EAB6BC"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Possum (</w:t>
      </w:r>
      <w:r w:rsidRPr="007C2BA2">
        <w:rPr>
          <w:rFonts w:ascii="Times New Roman" w:hAnsi="Times New Roman" w:cs="Times New Roman"/>
          <w:i/>
          <w:sz w:val="24"/>
          <w:szCs w:val="24"/>
        </w:rPr>
        <w:t>Didelphis virginiana</w:t>
      </w:r>
      <w:r w:rsidRPr="007C2BA2">
        <w:rPr>
          <w:rFonts w:ascii="Times New Roman" w:hAnsi="Times New Roman" w:cs="Times New Roman"/>
          <w:sz w:val="24"/>
          <w:szCs w:val="24"/>
        </w:rPr>
        <w:t>)</w:t>
      </w:r>
    </w:p>
    <w:p w14:paraId="0D351281"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Possum (</w:t>
      </w:r>
      <w:r w:rsidRPr="007C2BA2">
        <w:rPr>
          <w:rFonts w:ascii="Times New Roman" w:hAnsi="Times New Roman" w:cs="Times New Roman"/>
          <w:i/>
          <w:sz w:val="24"/>
          <w:szCs w:val="24"/>
        </w:rPr>
        <w:t>Didelphis virginiana</w:t>
      </w:r>
      <w:r w:rsidRPr="007C2BA2">
        <w:rPr>
          <w:rFonts w:ascii="Times New Roman" w:hAnsi="Times New Roman" w:cs="Times New Roman"/>
          <w:sz w:val="24"/>
          <w:szCs w:val="24"/>
        </w:rPr>
        <w:t>)</w:t>
      </w:r>
    </w:p>
    <w:p w14:paraId="48139CE7"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Possum (</w:t>
      </w:r>
      <w:r w:rsidRPr="007C2BA2">
        <w:rPr>
          <w:rFonts w:ascii="Times New Roman" w:hAnsi="Times New Roman" w:cs="Times New Roman"/>
          <w:i/>
          <w:sz w:val="24"/>
          <w:szCs w:val="24"/>
        </w:rPr>
        <w:t>Didelphis virginiana</w:t>
      </w:r>
      <w:r w:rsidRPr="007C2BA2">
        <w:rPr>
          <w:rFonts w:ascii="Times New Roman" w:hAnsi="Times New Roman" w:cs="Times New Roman"/>
          <w:sz w:val="24"/>
          <w:szCs w:val="24"/>
        </w:rPr>
        <w:t>)</w:t>
      </w:r>
    </w:p>
    <w:p w14:paraId="3377330B"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Horse (</w:t>
      </w:r>
      <w:r w:rsidRPr="007C2BA2">
        <w:rPr>
          <w:rFonts w:ascii="Times New Roman" w:hAnsi="Times New Roman" w:cs="Times New Roman"/>
          <w:i/>
          <w:sz w:val="24"/>
          <w:szCs w:val="24"/>
        </w:rPr>
        <w:t>Equus caballus</w:t>
      </w:r>
      <w:r w:rsidRPr="007C2BA2">
        <w:rPr>
          <w:rFonts w:ascii="Times New Roman" w:hAnsi="Times New Roman" w:cs="Times New Roman"/>
          <w:sz w:val="24"/>
          <w:szCs w:val="24"/>
        </w:rPr>
        <w:t>)</w:t>
      </w:r>
    </w:p>
    <w:p w14:paraId="7EEE00C3"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Horse (</w:t>
      </w:r>
      <w:r w:rsidRPr="007C2BA2">
        <w:rPr>
          <w:rFonts w:ascii="Times New Roman" w:hAnsi="Times New Roman" w:cs="Times New Roman"/>
          <w:i/>
          <w:sz w:val="24"/>
          <w:szCs w:val="24"/>
        </w:rPr>
        <w:t>Equus caballus</w:t>
      </w:r>
      <w:r w:rsidRPr="007C2BA2">
        <w:rPr>
          <w:rFonts w:ascii="Times New Roman" w:hAnsi="Times New Roman" w:cs="Times New Roman"/>
          <w:sz w:val="24"/>
          <w:szCs w:val="24"/>
        </w:rPr>
        <w:t>)</w:t>
      </w:r>
    </w:p>
    <w:p w14:paraId="0BA03BE5"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Horse (</w:t>
      </w:r>
      <w:r w:rsidRPr="007C2BA2">
        <w:rPr>
          <w:rFonts w:ascii="Times New Roman" w:hAnsi="Times New Roman" w:cs="Times New Roman"/>
          <w:i/>
          <w:sz w:val="24"/>
          <w:szCs w:val="24"/>
        </w:rPr>
        <w:t>Equus caballus</w:t>
      </w:r>
      <w:r w:rsidRPr="007C2BA2">
        <w:rPr>
          <w:rFonts w:ascii="Times New Roman" w:hAnsi="Times New Roman" w:cs="Times New Roman"/>
          <w:sz w:val="24"/>
          <w:szCs w:val="24"/>
        </w:rPr>
        <w:t>)</w:t>
      </w:r>
    </w:p>
    <w:p w14:paraId="1D2667D5"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Cat (</w:t>
      </w:r>
      <w:r w:rsidRPr="007C2BA2">
        <w:rPr>
          <w:rFonts w:ascii="Times New Roman" w:hAnsi="Times New Roman" w:cs="Times New Roman"/>
          <w:i/>
          <w:sz w:val="24"/>
          <w:szCs w:val="24"/>
        </w:rPr>
        <w:t>Felis catus</w:t>
      </w:r>
      <w:r w:rsidRPr="007C2BA2">
        <w:rPr>
          <w:rFonts w:ascii="Times New Roman" w:hAnsi="Times New Roman" w:cs="Times New Roman"/>
          <w:sz w:val="24"/>
          <w:szCs w:val="24"/>
        </w:rPr>
        <w:t>)</w:t>
      </w:r>
    </w:p>
    <w:p w14:paraId="656A0D39"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Cat (</w:t>
      </w:r>
      <w:r w:rsidRPr="007C2BA2">
        <w:rPr>
          <w:rFonts w:ascii="Times New Roman" w:hAnsi="Times New Roman" w:cs="Times New Roman"/>
          <w:i/>
          <w:sz w:val="24"/>
          <w:szCs w:val="24"/>
        </w:rPr>
        <w:t>Felis catus</w:t>
      </w:r>
      <w:r w:rsidRPr="007C2BA2">
        <w:rPr>
          <w:rFonts w:ascii="Times New Roman" w:hAnsi="Times New Roman" w:cs="Times New Roman"/>
          <w:sz w:val="24"/>
          <w:szCs w:val="24"/>
        </w:rPr>
        <w:t>)</w:t>
      </w:r>
    </w:p>
    <w:p w14:paraId="308A4269"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Cat (</w:t>
      </w:r>
      <w:r w:rsidRPr="007C2BA2">
        <w:rPr>
          <w:rFonts w:ascii="Times New Roman" w:hAnsi="Times New Roman" w:cs="Times New Roman"/>
          <w:i/>
          <w:sz w:val="24"/>
          <w:szCs w:val="24"/>
        </w:rPr>
        <w:t>Felis catus</w:t>
      </w:r>
      <w:r w:rsidRPr="007C2BA2">
        <w:rPr>
          <w:rFonts w:ascii="Times New Roman" w:hAnsi="Times New Roman" w:cs="Times New Roman"/>
          <w:sz w:val="24"/>
          <w:szCs w:val="24"/>
        </w:rPr>
        <w:t>)</w:t>
      </w:r>
    </w:p>
    <w:p w14:paraId="432295E7"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Dog (</w:t>
      </w:r>
      <w:r w:rsidRPr="007C2BA2">
        <w:rPr>
          <w:rFonts w:ascii="Times New Roman" w:hAnsi="Times New Roman" w:cs="Times New Roman"/>
          <w:i/>
          <w:sz w:val="24"/>
          <w:szCs w:val="24"/>
        </w:rPr>
        <w:t>Canis lupus familiaris</w:t>
      </w:r>
      <w:r w:rsidRPr="007C2BA2">
        <w:rPr>
          <w:rFonts w:ascii="Times New Roman" w:hAnsi="Times New Roman" w:cs="Times New Roman"/>
          <w:sz w:val="24"/>
          <w:szCs w:val="24"/>
        </w:rPr>
        <w:t>)</w:t>
      </w:r>
    </w:p>
    <w:p w14:paraId="20DD9E01"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Dog (</w:t>
      </w:r>
      <w:r w:rsidRPr="007C2BA2">
        <w:rPr>
          <w:rFonts w:ascii="Times New Roman" w:hAnsi="Times New Roman" w:cs="Times New Roman"/>
          <w:i/>
          <w:sz w:val="24"/>
          <w:szCs w:val="24"/>
        </w:rPr>
        <w:t>Canis lupus familiaris</w:t>
      </w:r>
      <w:r w:rsidRPr="007C2BA2">
        <w:rPr>
          <w:rFonts w:ascii="Times New Roman" w:hAnsi="Times New Roman" w:cs="Times New Roman"/>
          <w:sz w:val="24"/>
          <w:szCs w:val="24"/>
        </w:rPr>
        <w:t>)</w:t>
      </w:r>
    </w:p>
    <w:p w14:paraId="71035318"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Dog (</w:t>
      </w:r>
      <w:r w:rsidRPr="007C2BA2">
        <w:rPr>
          <w:rFonts w:ascii="Times New Roman" w:hAnsi="Times New Roman" w:cs="Times New Roman"/>
          <w:i/>
          <w:sz w:val="24"/>
          <w:szCs w:val="24"/>
        </w:rPr>
        <w:t>Canis lupus familiaris</w:t>
      </w:r>
      <w:r w:rsidRPr="007C2BA2">
        <w:rPr>
          <w:rFonts w:ascii="Times New Roman" w:hAnsi="Times New Roman" w:cs="Times New Roman"/>
          <w:sz w:val="24"/>
          <w:szCs w:val="24"/>
        </w:rPr>
        <w:t>)</w:t>
      </w:r>
    </w:p>
    <w:p w14:paraId="2797AB8B"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Deer (</w:t>
      </w:r>
      <w:r w:rsidRPr="007C2BA2">
        <w:rPr>
          <w:rFonts w:ascii="Times New Roman" w:hAnsi="Times New Roman" w:cs="Times New Roman"/>
          <w:i/>
          <w:sz w:val="24"/>
          <w:szCs w:val="24"/>
        </w:rPr>
        <w:t>Odocoileus virginianus</w:t>
      </w:r>
      <w:r w:rsidRPr="007C2BA2">
        <w:rPr>
          <w:rFonts w:ascii="Times New Roman" w:hAnsi="Times New Roman" w:cs="Times New Roman"/>
          <w:sz w:val="24"/>
          <w:szCs w:val="24"/>
        </w:rPr>
        <w:t>)</w:t>
      </w:r>
    </w:p>
    <w:p w14:paraId="009CB5A9" w14:textId="77777777"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Deer (</w:t>
      </w:r>
      <w:r w:rsidRPr="007C2BA2">
        <w:rPr>
          <w:rFonts w:ascii="Times New Roman" w:hAnsi="Times New Roman" w:cs="Times New Roman"/>
          <w:i/>
          <w:sz w:val="24"/>
          <w:szCs w:val="24"/>
        </w:rPr>
        <w:t>Odocoileus virginianus</w:t>
      </w:r>
      <w:r w:rsidRPr="007C2BA2">
        <w:rPr>
          <w:rFonts w:ascii="Times New Roman" w:hAnsi="Times New Roman" w:cs="Times New Roman"/>
          <w:sz w:val="24"/>
          <w:szCs w:val="24"/>
        </w:rPr>
        <w:t>)</w:t>
      </w:r>
    </w:p>
    <w:p w14:paraId="16F1D6C9" w14:textId="77777777" w:rsidR="00852058" w:rsidRDefault="00852058" w:rsidP="00852058">
      <w:r w:rsidRPr="007C2BA2">
        <w:rPr>
          <w:rFonts w:ascii="Times New Roman" w:hAnsi="Times New Roman" w:cs="Times New Roman"/>
          <w:sz w:val="24"/>
          <w:szCs w:val="24"/>
        </w:rPr>
        <w:t>Deer (</w:t>
      </w:r>
      <w:r w:rsidRPr="007C2BA2">
        <w:rPr>
          <w:rFonts w:ascii="Times New Roman" w:hAnsi="Times New Roman" w:cs="Times New Roman"/>
          <w:i/>
          <w:sz w:val="24"/>
          <w:szCs w:val="24"/>
        </w:rPr>
        <w:t>Odocoileus virginianus</w:t>
      </w:r>
      <w:r w:rsidRPr="007C2BA2">
        <w:rPr>
          <w:rFonts w:ascii="Times New Roman" w:hAnsi="Times New Roman" w:cs="Times New Roman"/>
          <w:sz w:val="24"/>
          <w:szCs w:val="24"/>
        </w:rPr>
        <w:t>)</w:t>
      </w:r>
    </w:p>
    <w:p w14:paraId="56C98DF3" w14:textId="77777777" w:rsidR="00852058" w:rsidRDefault="00852058" w:rsidP="00852058"/>
    <w:p w14:paraId="0D5779B6" w14:textId="77777777" w:rsidR="00852058" w:rsidRDefault="00852058" w:rsidP="00852058"/>
    <w:p w14:paraId="6FE4EF6A" w14:textId="62AC0A71" w:rsidR="00852058" w:rsidRPr="007C2BA2" w:rsidRDefault="00852058" w:rsidP="00852058">
      <w:pPr>
        <w:rPr>
          <w:rFonts w:ascii="Times New Roman" w:hAnsi="Times New Roman" w:cs="Times New Roman"/>
          <w:sz w:val="24"/>
          <w:szCs w:val="24"/>
        </w:rPr>
      </w:pPr>
      <w:r w:rsidRPr="007C2BA2">
        <w:rPr>
          <w:rFonts w:ascii="Times New Roman" w:hAnsi="Times New Roman" w:cs="Times New Roman"/>
          <w:sz w:val="24"/>
          <w:szCs w:val="24"/>
        </w:rPr>
        <w:t xml:space="preserve">Figure 2: Computer generated </w:t>
      </w:r>
      <w:r w:rsidR="00325ABC">
        <w:rPr>
          <w:rFonts w:ascii="Times New Roman" w:hAnsi="Times New Roman" w:cs="Times New Roman"/>
          <w:sz w:val="24"/>
          <w:szCs w:val="24"/>
        </w:rPr>
        <w:t>cladogram</w:t>
      </w:r>
      <w:r w:rsidR="00852E9F">
        <w:rPr>
          <w:rFonts w:ascii="Times New Roman" w:hAnsi="Times New Roman" w:cs="Times New Roman"/>
          <w:sz w:val="24"/>
          <w:szCs w:val="24"/>
        </w:rPr>
        <w:t xml:space="preserve"> </w:t>
      </w:r>
      <w:r w:rsidRPr="007C2BA2">
        <w:rPr>
          <w:rFonts w:ascii="Times New Roman" w:hAnsi="Times New Roman" w:cs="Times New Roman"/>
          <w:sz w:val="24"/>
          <w:szCs w:val="24"/>
        </w:rPr>
        <w:t xml:space="preserve">using mitochondrial cytochrome b </w:t>
      </w:r>
      <w:r w:rsidR="00852E9F">
        <w:rPr>
          <w:rFonts w:ascii="Times New Roman" w:hAnsi="Times New Roman" w:cs="Times New Roman"/>
          <w:sz w:val="24"/>
          <w:szCs w:val="24"/>
        </w:rPr>
        <w:t>genes</w:t>
      </w:r>
      <w:r w:rsidRPr="007C2BA2">
        <w:rPr>
          <w:rFonts w:ascii="Times New Roman" w:hAnsi="Times New Roman" w:cs="Times New Roman"/>
          <w:sz w:val="24"/>
          <w:szCs w:val="24"/>
        </w:rPr>
        <w:t xml:space="preserve"> showing </w:t>
      </w:r>
      <w:r w:rsidR="00852E9F">
        <w:rPr>
          <w:rFonts w:ascii="Times New Roman" w:hAnsi="Times New Roman" w:cs="Times New Roman"/>
          <w:sz w:val="24"/>
          <w:szCs w:val="24"/>
        </w:rPr>
        <w:t>the</w:t>
      </w:r>
      <w:r w:rsidRPr="007C2BA2">
        <w:rPr>
          <w:rFonts w:ascii="Times New Roman" w:hAnsi="Times New Roman" w:cs="Times New Roman"/>
          <w:sz w:val="24"/>
          <w:szCs w:val="24"/>
        </w:rPr>
        <w:t xml:space="preserve"> evolutionary hypothesis for a possum, horse, cat, dog, and deer from a common ancestor</w:t>
      </w:r>
    </w:p>
    <w:p w14:paraId="3CC1AD78" w14:textId="77777777" w:rsidR="00852058" w:rsidRPr="007C2BA2" w:rsidRDefault="00852058" w:rsidP="00852058">
      <w:pPr>
        <w:rPr>
          <w:rFonts w:ascii="Times New Roman" w:hAnsi="Times New Roman" w:cs="Times New Roman"/>
          <w:sz w:val="24"/>
          <w:szCs w:val="24"/>
        </w:rPr>
      </w:pPr>
    </w:p>
    <w:p w14:paraId="7CE89462" w14:textId="7FAFE65D" w:rsidR="005E0475" w:rsidRDefault="00852058" w:rsidP="00852E9F">
      <w:pPr>
        <w:spacing w:line="480" w:lineRule="auto"/>
        <w:rPr>
          <w:rFonts w:ascii="Times New Roman" w:hAnsi="Times New Roman" w:cs="Times New Roman"/>
          <w:sz w:val="24"/>
          <w:szCs w:val="24"/>
        </w:rPr>
      </w:pPr>
      <w:r w:rsidRPr="007C2BA2">
        <w:rPr>
          <w:rFonts w:ascii="Times New Roman" w:hAnsi="Times New Roman" w:cs="Times New Roman"/>
          <w:sz w:val="24"/>
          <w:szCs w:val="24"/>
        </w:rPr>
        <w:t xml:space="preserve">The </w:t>
      </w:r>
      <w:r w:rsidR="00325ABC" w:rsidRPr="007C2BA2">
        <w:rPr>
          <w:rFonts w:ascii="Times New Roman" w:hAnsi="Times New Roman" w:cs="Times New Roman"/>
          <w:sz w:val="24"/>
          <w:szCs w:val="24"/>
        </w:rPr>
        <w:t>computer-generated</w:t>
      </w:r>
      <w:r w:rsidRPr="007C2BA2">
        <w:rPr>
          <w:rFonts w:ascii="Times New Roman" w:hAnsi="Times New Roman" w:cs="Times New Roman"/>
          <w:sz w:val="24"/>
          <w:szCs w:val="24"/>
        </w:rPr>
        <w:t xml:space="preserve"> </w:t>
      </w:r>
      <w:r w:rsidR="00325ABC">
        <w:rPr>
          <w:rFonts w:ascii="Times New Roman" w:hAnsi="Times New Roman" w:cs="Times New Roman"/>
          <w:sz w:val="24"/>
          <w:szCs w:val="24"/>
        </w:rPr>
        <w:t>cladogram</w:t>
      </w:r>
      <w:r w:rsidRPr="007C2BA2">
        <w:rPr>
          <w:rFonts w:ascii="Times New Roman" w:hAnsi="Times New Roman" w:cs="Times New Roman"/>
          <w:sz w:val="24"/>
          <w:szCs w:val="24"/>
        </w:rPr>
        <w:t xml:space="preserve"> of the black bear species shown in </w:t>
      </w:r>
      <w:r w:rsidR="00770BB1">
        <w:rPr>
          <w:rFonts w:ascii="Times New Roman" w:hAnsi="Times New Roman" w:cs="Times New Roman"/>
          <w:sz w:val="24"/>
          <w:szCs w:val="24"/>
        </w:rPr>
        <w:t>F</w:t>
      </w:r>
      <w:r w:rsidRPr="007C2BA2">
        <w:rPr>
          <w:rFonts w:ascii="Times New Roman" w:hAnsi="Times New Roman" w:cs="Times New Roman"/>
          <w:sz w:val="24"/>
          <w:szCs w:val="24"/>
        </w:rPr>
        <w:t xml:space="preserve">igure 3 reveals that there are three major lineages of the initial cytb. Two of the branches show little evolution. The top branch shows large amounts of evolution. Each branch is associated with at least two bear species. The Eastern and Cinnamon </w:t>
      </w:r>
      <w:r w:rsidR="00852E9F">
        <w:rPr>
          <w:rFonts w:ascii="Times New Roman" w:hAnsi="Times New Roman" w:cs="Times New Roman"/>
          <w:sz w:val="24"/>
          <w:szCs w:val="24"/>
        </w:rPr>
        <w:t>are sister groups sharing a recent common ancestor and are only found in one lineage</w:t>
      </w:r>
      <w:r w:rsidRPr="007C2BA2">
        <w:rPr>
          <w:rFonts w:ascii="Times New Roman" w:hAnsi="Times New Roman" w:cs="Times New Roman"/>
          <w:sz w:val="24"/>
          <w:szCs w:val="24"/>
        </w:rPr>
        <w:t xml:space="preserve">. The Kermode appears three times under two different lineages. On the bottom branch, the Kermode and Vancouver Island </w:t>
      </w:r>
      <w:r w:rsidR="00852E9F">
        <w:rPr>
          <w:rFonts w:ascii="Times New Roman" w:hAnsi="Times New Roman" w:cs="Times New Roman"/>
          <w:sz w:val="24"/>
          <w:szCs w:val="24"/>
        </w:rPr>
        <w:t>are sister groups sharing a recent ancestor</w:t>
      </w:r>
      <w:r w:rsidRPr="007C2BA2">
        <w:rPr>
          <w:rFonts w:ascii="Times New Roman" w:hAnsi="Times New Roman" w:cs="Times New Roman"/>
          <w:sz w:val="24"/>
          <w:szCs w:val="24"/>
        </w:rPr>
        <w:t xml:space="preserve">. The Vancouver Island </w:t>
      </w:r>
      <w:r w:rsidR="00852E9F">
        <w:rPr>
          <w:rFonts w:ascii="Times New Roman" w:hAnsi="Times New Roman" w:cs="Times New Roman"/>
          <w:sz w:val="24"/>
          <w:szCs w:val="24"/>
        </w:rPr>
        <w:t>is also</w:t>
      </w:r>
      <w:r w:rsidRPr="007C2BA2">
        <w:rPr>
          <w:rFonts w:ascii="Times New Roman" w:hAnsi="Times New Roman" w:cs="Times New Roman"/>
          <w:sz w:val="24"/>
          <w:szCs w:val="24"/>
        </w:rPr>
        <w:t xml:space="preserve"> </w:t>
      </w:r>
      <w:r w:rsidR="00852E9F">
        <w:rPr>
          <w:rFonts w:ascii="Times New Roman" w:hAnsi="Times New Roman" w:cs="Times New Roman"/>
          <w:sz w:val="24"/>
          <w:szCs w:val="24"/>
        </w:rPr>
        <w:t>a sister group of the</w:t>
      </w:r>
      <w:r w:rsidRPr="007C2BA2">
        <w:rPr>
          <w:rFonts w:ascii="Times New Roman" w:hAnsi="Times New Roman" w:cs="Times New Roman"/>
          <w:sz w:val="24"/>
          <w:szCs w:val="24"/>
        </w:rPr>
        <w:t xml:space="preserve"> Queen Charlotte</w:t>
      </w:r>
      <w:r w:rsidR="00852E9F">
        <w:rPr>
          <w:rFonts w:ascii="Times New Roman" w:hAnsi="Times New Roman" w:cs="Times New Roman"/>
          <w:sz w:val="24"/>
          <w:szCs w:val="24"/>
        </w:rPr>
        <w:t xml:space="preserve"> along the second lineage.</w:t>
      </w:r>
      <w:r w:rsidRPr="007C2BA2">
        <w:rPr>
          <w:rFonts w:ascii="Times New Roman" w:hAnsi="Times New Roman" w:cs="Times New Roman"/>
          <w:sz w:val="24"/>
          <w:szCs w:val="24"/>
        </w:rPr>
        <w:t xml:space="preserve"> The Olympic only appears </w:t>
      </w:r>
      <w:r w:rsidR="00852E9F">
        <w:rPr>
          <w:rFonts w:ascii="Times New Roman" w:hAnsi="Times New Roman" w:cs="Times New Roman"/>
          <w:sz w:val="24"/>
          <w:szCs w:val="24"/>
        </w:rPr>
        <w:t xml:space="preserve">within the </w:t>
      </w:r>
      <w:r w:rsidRPr="007C2BA2">
        <w:rPr>
          <w:rFonts w:ascii="Times New Roman" w:hAnsi="Times New Roman" w:cs="Times New Roman"/>
          <w:sz w:val="24"/>
          <w:szCs w:val="24"/>
        </w:rPr>
        <w:t xml:space="preserve">third lineage between two Kermode bears. The </w:t>
      </w:r>
      <w:r w:rsidR="00325ABC">
        <w:rPr>
          <w:rFonts w:ascii="Times New Roman" w:hAnsi="Times New Roman" w:cs="Times New Roman"/>
          <w:sz w:val="24"/>
          <w:szCs w:val="24"/>
        </w:rPr>
        <w:t>cladogram</w:t>
      </w:r>
      <w:r w:rsidRPr="007C2BA2">
        <w:rPr>
          <w:rFonts w:ascii="Times New Roman" w:hAnsi="Times New Roman" w:cs="Times New Roman"/>
          <w:sz w:val="24"/>
          <w:szCs w:val="24"/>
        </w:rPr>
        <w:t xml:space="preserve"> shows close relationships between the Cinnamon and Eastern, Kermode and Vancouver, and the Vancouver and Queen Charlotte bear</w:t>
      </w:r>
      <w:r w:rsidR="00852E9F">
        <w:rPr>
          <w:rFonts w:ascii="Times New Roman" w:hAnsi="Times New Roman" w:cs="Times New Roman"/>
          <w:sz w:val="24"/>
          <w:szCs w:val="24"/>
        </w:rPr>
        <w:t>s</w:t>
      </w:r>
      <w:r w:rsidRPr="007C2BA2">
        <w:rPr>
          <w:rFonts w:ascii="Times New Roman" w:hAnsi="Times New Roman" w:cs="Times New Roman"/>
          <w:sz w:val="24"/>
          <w:szCs w:val="24"/>
        </w:rPr>
        <w:t>.</w:t>
      </w:r>
    </w:p>
    <w:p w14:paraId="433161BA" w14:textId="6C4D8509" w:rsidR="005E0475" w:rsidRDefault="005E0475" w:rsidP="00852E9F">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1" locked="0" layoutInCell="1" allowOverlap="1" wp14:anchorId="6CA9F6CB" wp14:editId="4595528E">
            <wp:simplePos x="0" y="0"/>
            <wp:positionH relativeFrom="column">
              <wp:posOffset>0</wp:posOffset>
            </wp:positionH>
            <wp:positionV relativeFrom="paragraph">
              <wp:posOffset>233680</wp:posOffset>
            </wp:positionV>
            <wp:extent cx="2795905" cy="2689860"/>
            <wp:effectExtent l="0" t="0" r="4445" b="0"/>
            <wp:wrapTight wrapText="bothSides">
              <wp:wrapPolygon edited="0">
                <wp:start x="0" y="0"/>
                <wp:lineTo x="0" y="21416"/>
                <wp:lineTo x="21487" y="21416"/>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5905" cy="2689860"/>
                    </a:xfrm>
                    <a:prstGeom prst="rect">
                      <a:avLst/>
                    </a:prstGeom>
                    <a:noFill/>
                  </pic:spPr>
                </pic:pic>
              </a:graphicData>
            </a:graphic>
            <wp14:sizeRelH relativeFrom="margin">
              <wp14:pctWidth>0</wp14:pctWidth>
            </wp14:sizeRelH>
            <wp14:sizeRelV relativeFrom="margin">
              <wp14:pctHeight>0</wp14:pctHeight>
            </wp14:sizeRelV>
          </wp:anchor>
        </w:drawing>
      </w:r>
    </w:p>
    <w:p w14:paraId="37960A47" w14:textId="3C4CE081"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Cinnamon (</w:t>
      </w:r>
      <w:r w:rsidRPr="007C2BA2">
        <w:rPr>
          <w:rFonts w:ascii="Times New Roman" w:hAnsi="Times New Roman" w:cs="Times New Roman"/>
          <w:i/>
          <w:sz w:val="24"/>
          <w:szCs w:val="24"/>
        </w:rPr>
        <w:t>Ursus americanus cinnamomum</w:t>
      </w:r>
      <w:r w:rsidRPr="007C2BA2">
        <w:rPr>
          <w:rFonts w:ascii="Times New Roman" w:hAnsi="Times New Roman" w:cs="Times New Roman"/>
          <w:sz w:val="24"/>
          <w:szCs w:val="24"/>
        </w:rPr>
        <w:t>)</w:t>
      </w:r>
    </w:p>
    <w:p w14:paraId="12150ABB"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Eastern (</w:t>
      </w:r>
      <w:r w:rsidRPr="007C2BA2">
        <w:rPr>
          <w:rFonts w:ascii="Times New Roman" w:hAnsi="Times New Roman" w:cs="Times New Roman"/>
          <w:i/>
          <w:sz w:val="24"/>
          <w:szCs w:val="24"/>
        </w:rPr>
        <w:t>Ursus americanus americanus</w:t>
      </w:r>
      <w:r w:rsidRPr="007C2BA2">
        <w:rPr>
          <w:rFonts w:ascii="Times New Roman" w:hAnsi="Times New Roman" w:cs="Times New Roman"/>
          <w:sz w:val="24"/>
          <w:szCs w:val="24"/>
        </w:rPr>
        <w:t>)</w:t>
      </w:r>
    </w:p>
    <w:p w14:paraId="4C495F9B"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Cinnamon (</w:t>
      </w:r>
      <w:r w:rsidRPr="007C2BA2">
        <w:rPr>
          <w:rFonts w:ascii="Times New Roman" w:hAnsi="Times New Roman" w:cs="Times New Roman"/>
          <w:i/>
          <w:sz w:val="24"/>
          <w:szCs w:val="24"/>
        </w:rPr>
        <w:t>Ursus americanus cinnamomum</w:t>
      </w:r>
      <w:r w:rsidRPr="007C2BA2">
        <w:rPr>
          <w:rFonts w:ascii="Times New Roman" w:hAnsi="Times New Roman" w:cs="Times New Roman"/>
          <w:sz w:val="24"/>
          <w:szCs w:val="24"/>
        </w:rPr>
        <w:t>)</w:t>
      </w:r>
    </w:p>
    <w:p w14:paraId="35E59593"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Eastern (</w:t>
      </w:r>
      <w:r w:rsidRPr="007C2BA2">
        <w:rPr>
          <w:rFonts w:ascii="Times New Roman" w:hAnsi="Times New Roman" w:cs="Times New Roman"/>
          <w:i/>
          <w:sz w:val="24"/>
          <w:szCs w:val="24"/>
        </w:rPr>
        <w:t>Ursus americanus americanus</w:t>
      </w:r>
      <w:r w:rsidRPr="007C2BA2">
        <w:rPr>
          <w:rFonts w:ascii="Times New Roman" w:hAnsi="Times New Roman" w:cs="Times New Roman"/>
          <w:sz w:val="24"/>
          <w:szCs w:val="24"/>
        </w:rPr>
        <w:t>)</w:t>
      </w:r>
    </w:p>
    <w:p w14:paraId="43A80131"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Kermode/Spirit (</w:t>
      </w:r>
      <w:r w:rsidRPr="007C2BA2">
        <w:rPr>
          <w:rFonts w:ascii="Times New Roman" w:hAnsi="Times New Roman" w:cs="Times New Roman"/>
          <w:i/>
          <w:sz w:val="24"/>
          <w:szCs w:val="24"/>
        </w:rPr>
        <w:t>Ursus americanus kermodei</w:t>
      </w:r>
      <w:r w:rsidRPr="007C2BA2">
        <w:rPr>
          <w:rFonts w:ascii="Times New Roman" w:hAnsi="Times New Roman" w:cs="Times New Roman"/>
          <w:sz w:val="24"/>
          <w:szCs w:val="24"/>
        </w:rPr>
        <w:t>)</w:t>
      </w:r>
    </w:p>
    <w:p w14:paraId="1F429802"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Olympic (</w:t>
      </w:r>
      <w:r w:rsidRPr="007C2BA2">
        <w:rPr>
          <w:rFonts w:ascii="Times New Roman" w:hAnsi="Times New Roman" w:cs="Times New Roman"/>
          <w:i/>
          <w:sz w:val="24"/>
          <w:szCs w:val="24"/>
        </w:rPr>
        <w:t>Ursus americanus altifrontalis</w:t>
      </w:r>
      <w:r w:rsidRPr="007C2BA2">
        <w:rPr>
          <w:rFonts w:ascii="Times New Roman" w:hAnsi="Times New Roman" w:cs="Times New Roman"/>
          <w:sz w:val="24"/>
          <w:szCs w:val="24"/>
        </w:rPr>
        <w:t>)</w:t>
      </w:r>
    </w:p>
    <w:p w14:paraId="58CE4B15"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Kermode/Spirit (</w:t>
      </w:r>
      <w:r w:rsidRPr="007C2BA2">
        <w:rPr>
          <w:rFonts w:ascii="Times New Roman" w:hAnsi="Times New Roman" w:cs="Times New Roman"/>
          <w:i/>
          <w:sz w:val="24"/>
          <w:szCs w:val="24"/>
        </w:rPr>
        <w:t>Ursus americanus kermodei</w:t>
      </w:r>
      <w:r w:rsidRPr="007C2BA2">
        <w:rPr>
          <w:rFonts w:ascii="Times New Roman" w:hAnsi="Times New Roman" w:cs="Times New Roman"/>
          <w:sz w:val="24"/>
          <w:szCs w:val="24"/>
        </w:rPr>
        <w:t>)</w:t>
      </w:r>
    </w:p>
    <w:p w14:paraId="7D2353F8"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Vancouver Island (</w:t>
      </w:r>
      <w:r w:rsidRPr="007C2BA2">
        <w:rPr>
          <w:rFonts w:ascii="Times New Roman" w:hAnsi="Times New Roman" w:cs="Times New Roman"/>
          <w:i/>
          <w:sz w:val="24"/>
          <w:szCs w:val="24"/>
        </w:rPr>
        <w:t>Ursus americanus vancouveri</w:t>
      </w:r>
      <w:r w:rsidRPr="007C2BA2">
        <w:rPr>
          <w:rFonts w:ascii="Times New Roman" w:hAnsi="Times New Roman" w:cs="Times New Roman"/>
          <w:sz w:val="24"/>
          <w:szCs w:val="24"/>
        </w:rPr>
        <w:t>)</w:t>
      </w:r>
    </w:p>
    <w:p w14:paraId="4F594E26"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Queen Charlotte (</w:t>
      </w:r>
      <w:r w:rsidRPr="007C2BA2">
        <w:rPr>
          <w:rFonts w:ascii="Times New Roman" w:hAnsi="Times New Roman" w:cs="Times New Roman"/>
          <w:i/>
          <w:sz w:val="24"/>
          <w:szCs w:val="24"/>
        </w:rPr>
        <w:t>Ursus americanus carlottae</w:t>
      </w:r>
      <w:r w:rsidRPr="007C2BA2">
        <w:rPr>
          <w:rFonts w:ascii="Times New Roman" w:hAnsi="Times New Roman" w:cs="Times New Roman"/>
          <w:sz w:val="24"/>
          <w:szCs w:val="24"/>
        </w:rPr>
        <w:t>)</w:t>
      </w:r>
    </w:p>
    <w:p w14:paraId="3017E7CA"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Queen Charlotte (</w:t>
      </w:r>
      <w:r w:rsidRPr="007C2BA2">
        <w:rPr>
          <w:rFonts w:ascii="Times New Roman" w:hAnsi="Times New Roman" w:cs="Times New Roman"/>
          <w:i/>
          <w:sz w:val="24"/>
          <w:szCs w:val="24"/>
        </w:rPr>
        <w:t>Ursus americanus carlottae</w:t>
      </w:r>
      <w:r w:rsidRPr="007C2BA2">
        <w:rPr>
          <w:rFonts w:ascii="Times New Roman" w:hAnsi="Times New Roman" w:cs="Times New Roman"/>
          <w:sz w:val="24"/>
          <w:szCs w:val="24"/>
        </w:rPr>
        <w:t>)</w:t>
      </w:r>
    </w:p>
    <w:p w14:paraId="2023FE03"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Queen Charlotte (</w:t>
      </w:r>
      <w:r w:rsidRPr="007C2BA2">
        <w:rPr>
          <w:rFonts w:ascii="Times New Roman" w:hAnsi="Times New Roman" w:cs="Times New Roman"/>
          <w:i/>
          <w:sz w:val="24"/>
          <w:szCs w:val="24"/>
        </w:rPr>
        <w:t>Ursus americanus carlottae</w:t>
      </w:r>
      <w:r w:rsidRPr="007C2BA2">
        <w:rPr>
          <w:rFonts w:ascii="Times New Roman" w:hAnsi="Times New Roman" w:cs="Times New Roman"/>
          <w:sz w:val="24"/>
          <w:szCs w:val="24"/>
        </w:rPr>
        <w:t>)</w:t>
      </w:r>
    </w:p>
    <w:p w14:paraId="1FD47376"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Vancouver Island (</w:t>
      </w:r>
      <w:r w:rsidRPr="007C2BA2">
        <w:rPr>
          <w:rFonts w:ascii="Times New Roman" w:hAnsi="Times New Roman" w:cs="Times New Roman"/>
          <w:i/>
          <w:sz w:val="24"/>
          <w:szCs w:val="24"/>
        </w:rPr>
        <w:t>Ursus americanus vancouveri</w:t>
      </w:r>
      <w:r w:rsidRPr="007C2BA2">
        <w:rPr>
          <w:rFonts w:ascii="Times New Roman" w:hAnsi="Times New Roman" w:cs="Times New Roman"/>
          <w:sz w:val="24"/>
          <w:szCs w:val="24"/>
        </w:rPr>
        <w:t>)</w:t>
      </w:r>
    </w:p>
    <w:p w14:paraId="345E3C73"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Vancouver Island (</w:t>
      </w:r>
      <w:r w:rsidRPr="007C2BA2">
        <w:rPr>
          <w:rFonts w:ascii="Times New Roman" w:hAnsi="Times New Roman" w:cs="Times New Roman"/>
          <w:i/>
          <w:sz w:val="24"/>
          <w:szCs w:val="24"/>
        </w:rPr>
        <w:t>Ursus americanus vancouveri</w:t>
      </w:r>
      <w:r w:rsidRPr="007C2BA2">
        <w:rPr>
          <w:rFonts w:ascii="Times New Roman" w:hAnsi="Times New Roman" w:cs="Times New Roman"/>
          <w:sz w:val="24"/>
          <w:szCs w:val="24"/>
        </w:rPr>
        <w:t>)</w:t>
      </w:r>
    </w:p>
    <w:p w14:paraId="1E41E5AA" w14:textId="77777777" w:rsidR="005E0475" w:rsidRPr="007C2BA2" w:rsidRDefault="005E0475" w:rsidP="005E0475">
      <w:pPr>
        <w:rPr>
          <w:rFonts w:ascii="Times New Roman" w:hAnsi="Times New Roman" w:cs="Times New Roman"/>
          <w:sz w:val="24"/>
          <w:szCs w:val="24"/>
        </w:rPr>
      </w:pPr>
      <w:r w:rsidRPr="007C2BA2">
        <w:rPr>
          <w:rFonts w:ascii="Times New Roman" w:hAnsi="Times New Roman" w:cs="Times New Roman"/>
          <w:sz w:val="24"/>
          <w:szCs w:val="24"/>
        </w:rPr>
        <w:t>Kermode/Spirit (</w:t>
      </w:r>
      <w:r w:rsidRPr="007C2BA2">
        <w:rPr>
          <w:rFonts w:ascii="Times New Roman" w:hAnsi="Times New Roman" w:cs="Times New Roman"/>
          <w:i/>
          <w:sz w:val="24"/>
          <w:szCs w:val="24"/>
        </w:rPr>
        <w:t>Ursus americanus kermodei</w:t>
      </w:r>
      <w:r w:rsidRPr="007C2BA2">
        <w:rPr>
          <w:rFonts w:ascii="Times New Roman" w:hAnsi="Times New Roman" w:cs="Times New Roman"/>
          <w:sz w:val="24"/>
          <w:szCs w:val="24"/>
        </w:rPr>
        <w:t>)</w:t>
      </w:r>
    </w:p>
    <w:p w14:paraId="27486BD2" w14:textId="056045DB" w:rsidR="00976741" w:rsidRPr="00976741" w:rsidRDefault="00976741" w:rsidP="00852058">
      <w:pPr>
        <w:rPr>
          <w:rFonts w:ascii="Times New Roman" w:hAnsi="Times New Roman" w:cs="Times New Roman"/>
          <w:sz w:val="24"/>
          <w:szCs w:val="24"/>
        </w:rPr>
      </w:pPr>
    </w:p>
    <w:p w14:paraId="34A5BC84" w14:textId="618EAE13" w:rsidR="00852058" w:rsidRPr="00976741" w:rsidRDefault="00852058" w:rsidP="00852058">
      <w:pPr>
        <w:rPr>
          <w:rFonts w:ascii="Times New Roman" w:hAnsi="Times New Roman" w:cs="Times New Roman"/>
          <w:sz w:val="24"/>
          <w:szCs w:val="24"/>
        </w:rPr>
      </w:pPr>
      <w:r w:rsidRPr="00976741">
        <w:rPr>
          <w:rFonts w:ascii="Times New Roman" w:hAnsi="Times New Roman" w:cs="Times New Roman"/>
          <w:sz w:val="24"/>
          <w:szCs w:val="24"/>
        </w:rPr>
        <w:t xml:space="preserve">Figure 3: Molecular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of North American black bear species including Eastern, Olympic, Queen Charlotte, Cinnamon, Kermode, and Vancouver Island subspecies comparing m</w:t>
      </w:r>
      <w:r w:rsidR="00770BB1">
        <w:rPr>
          <w:rFonts w:ascii="Times New Roman" w:hAnsi="Times New Roman" w:cs="Times New Roman"/>
          <w:sz w:val="24"/>
          <w:szCs w:val="24"/>
        </w:rPr>
        <w:t>itochondria</w:t>
      </w:r>
      <w:r w:rsidR="00F44A4B">
        <w:rPr>
          <w:rFonts w:ascii="Times New Roman" w:hAnsi="Times New Roman" w:cs="Times New Roman"/>
          <w:sz w:val="24"/>
          <w:szCs w:val="24"/>
        </w:rPr>
        <w:t>l</w:t>
      </w:r>
      <w:r w:rsidRPr="00976741">
        <w:rPr>
          <w:rFonts w:ascii="Times New Roman" w:hAnsi="Times New Roman" w:cs="Times New Roman"/>
          <w:sz w:val="24"/>
          <w:szCs w:val="24"/>
        </w:rPr>
        <w:t xml:space="preserve"> cytochrome b genes</w:t>
      </w:r>
    </w:p>
    <w:p w14:paraId="553DDB95" w14:textId="368FCB4A" w:rsidR="00852058" w:rsidRDefault="00852058" w:rsidP="00852058">
      <w:pPr>
        <w:rPr>
          <w:rFonts w:ascii="Times New Roman" w:hAnsi="Times New Roman" w:cs="Times New Roman"/>
          <w:sz w:val="24"/>
          <w:szCs w:val="24"/>
        </w:rPr>
      </w:pPr>
    </w:p>
    <w:p w14:paraId="45769EA3" w14:textId="77777777" w:rsidR="0008105C" w:rsidRPr="00976741" w:rsidRDefault="0008105C" w:rsidP="00852058">
      <w:pPr>
        <w:rPr>
          <w:rFonts w:ascii="Times New Roman" w:hAnsi="Times New Roman" w:cs="Times New Roman"/>
          <w:sz w:val="24"/>
          <w:szCs w:val="24"/>
        </w:rPr>
      </w:pPr>
    </w:p>
    <w:p w14:paraId="411DD5D8" w14:textId="73BCB2ED" w:rsidR="00852058" w:rsidRDefault="00852058" w:rsidP="00852058">
      <w:pPr>
        <w:rPr>
          <w:rFonts w:ascii="Times New Roman" w:hAnsi="Times New Roman" w:cs="Times New Roman"/>
          <w:sz w:val="24"/>
          <w:szCs w:val="24"/>
        </w:rPr>
      </w:pPr>
      <w:r w:rsidRPr="00976741">
        <w:rPr>
          <w:rFonts w:ascii="Times New Roman" w:hAnsi="Times New Roman" w:cs="Times New Roman"/>
          <w:sz w:val="24"/>
          <w:szCs w:val="24"/>
        </w:rPr>
        <w:t>Discussion</w:t>
      </w:r>
    </w:p>
    <w:p w14:paraId="29291DE4" w14:textId="77777777" w:rsidR="00BC4C56" w:rsidRPr="00976741" w:rsidRDefault="00BC4C56" w:rsidP="00852058">
      <w:pPr>
        <w:rPr>
          <w:rFonts w:ascii="Times New Roman" w:hAnsi="Times New Roman" w:cs="Times New Roman"/>
          <w:sz w:val="24"/>
          <w:szCs w:val="24"/>
        </w:rPr>
      </w:pPr>
    </w:p>
    <w:p w14:paraId="30A19CD5" w14:textId="77777777" w:rsidR="00852058" w:rsidRPr="00976741" w:rsidRDefault="00852058" w:rsidP="00852058">
      <w:pPr>
        <w:rPr>
          <w:rFonts w:ascii="Times New Roman" w:hAnsi="Times New Roman" w:cs="Times New Roman"/>
          <w:sz w:val="24"/>
          <w:szCs w:val="24"/>
        </w:rPr>
      </w:pPr>
      <w:r w:rsidRPr="00976741">
        <w:rPr>
          <w:rFonts w:ascii="Times New Roman" w:hAnsi="Times New Roman" w:cs="Times New Roman"/>
          <w:sz w:val="24"/>
          <w:szCs w:val="24"/>
        </w:rPr>
        <w:t>Part 1</w:t>
      </w:r>
    </w:p>
    <w:p w14:paraId="430A574B" w14:textId="01AD99CB" w:rsidR="00852058" w:rsidRPr="00976741" w:rsidRDefault="00852058" w:rsidP="00852E9F">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 xml:space="preserve">The morphological </w:t>
      </w:r>
      <w:r w:rsidR="0008105C">
        <w:rPr>
          <w:rFonts w:ascii="Times New Roman" w:hAnsi="Times New Roman" w:cs="Times New Roman"/>
          <w:sz w:val="24"/>
          <w:szCs w:val="24"/>
        </w:rPr>
        <w:t xml:space="preserve">and </w:t>
      </w:r>
      <w:r w:rsidR="0008105C" w:rsidRPr="00976741">
        <w:rPr>
          <w:rFonts w:ascii="Times New Roman" w:hAnsi="Times New Roman" w:cs="Times New Roman"/>
          <w:sz w:val="24"/>
          <w:szCs w:val="24"/>
        </w:rPr>
        <w:t>molecular</w:t>
      </w:r>
      <w:r w:rsidRPr="00976741">
        <w:rPr>
          <w:rFonts w:ascii="Times New Roman" w:hAnsi="Times New Roman" w:cs="Times New Roman"/>
          <w:sz w:val="24"/>
          <w:szCs w:val="24"/>
        </w:rPr>
        <w:t xml:space="preserve"> </w:t>
      </w:r>
      <w:r w:rsidR="00325ABC">
        <w:rPr>
          <w:rFonts w:ascii="Times New Roman" w:hAnsi="Times New Roman" w:cs="Times New Roman"/>
          <w:sz w:val="24"/>
          <w:szCs w:val="24"/>
        </w:rPr>
        <w:t>cladogram</w:t>
      </w:r>
      <w:r w:rsidR="00BC4C56">
        <w:rPr>
          <w:rFonts w:ascii="Times New Roman" w:hAnsi="Times New Roman" w:cs="Times New Roman"/>
          <w:sz w:val="24"/>
          <w:szCs w:val="24"/>
        </w:rPr>
        <w:t>s</w:t>
      </w:r>
      <w:r w:rsidR="00852E9F">
        <w:rPr>
          <w:rFonts w:ascii="Times New Roman" w:hAnsi="Times New Roman" w:cs="Times New Roman"/>
          <w:sz w:val="24"/>
          <w:szCs w:val="24"/>
        </w:rPr>
        <w:t xml:space="preserve"> show</w:t>
      </w:r>
      <w:r w:rsidRPr="00976741">
        <w:rPr>
          <w:rFonts w:ascii="Times New Roman" w:hAnsi="Times New Roman" w:cs="Times New Roman"/>
          <w:sz w:val="24"/>
          <w:szCs w:val="24"/>
        </w:rPr>
        <w:t xml:space="preserve"> different evolutionary relationships between </w:t>
      </w:r>
      <w:r w:rsidR="00852E9F">
        <w:rPr>
          <w:rFonts w:ascii="Times New Roman" w:hAnsi="Times New Roman" w:cs="Times New Roman"/>
          <w:sz w:val="24"/>
          <w:szCs w:val="24"/>
        </w:rPr>
        <w:t xml:space="preserve">the </w:t>
      </w:r>
      <w:r w:rsidRPr="00976741">
        <w:rPr>
          <w:rFonts w:ascii="Times New Roman" w:hAnsi="Times New Roman" w:cs="Times New Roman"/>
          <w:sz w:val="24"/>
          <w:szCs w:val="24"/>
        </w:rPr>
        <w:t xml:space="preserve">species. The morphological cladogram hypothesizes the cat and dog share a recent common ancestor with the horse and deer, and the possum shares no recent common ancestor with the </w:t>
      </w:r>
      <w:r w:rsidR="00852E9F">
        <w:rPr>
          <w:rFonts w:ascii="Times New Roman" w:hAnsi="Times New Roman" w:cs="Times New Roman"/>
          <w:sz w:val="24"/>
          <w:szCs w:val="24"/>
        </w:rPr>
        <w:t>four</w:t>
      </w:r>
      <w:r w:rsidRPr="00976741">
        <w:rPr>
          <w:rFonts w:ascii="Times New Roman" w:hAnsi="Times New Roman" w:cs="Times New Roman"/>
          <w:sz w:val="24"/>
          <w:szCs w:val="24"/>
        </w:rPr>
        <w:t xml:space="preserve"> species. This differs from the molecular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which hypothesizes the cat and horse evolved from a common ancestor more recently than the remaining species. The difference between the </w:t>
      </w:r>
      <w:r w:rsidR="00852E9F">
        <w:rPr>
          <w:rFonts w:ascii="Times New Roman" w:hAnsi="Times New Roman" w:cs="Times New Roman"/>
          <w:sz w:val="24"/>
          <w:szCs w:val="24"/>
        </w:rPr>
        <w:t xml:space="preserve">cladogram and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is likely due to convergent evolution</w:t>
      </w:r>
      <w:r w:rsidR="00852E9F">
        <w:rPr>
          <w:rFonts w:ascii="Times New Roman" w:hAnsi="Times New Roman" w:cs="Times New Roman"/>
          <w:sz w:val="24"/>
          <w:szCs w:val="24"/>
        </w:rPr>
        <w:t>.</w:t>
      </w:r>
    </w:p>
    <w:p w14:paraId="7EC3AFC2" w14:textId="1178C9D6" w:rsidR="00852058" w:rsidRPr="00976741" w:rsidRDefault="00852058" w:rsidP="00852E9F">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 xml:space="preserve">The </w:t>
      </w:r>
      <w:r w:rsidR="0004760E">
        <w:rPr>
          <w:rFonts w:ascii="Times New Roman" w:hAnsi="Times New Roman" w:cs="Times New Roman"/>
          <w:sz w:val="24"/>
          <w:szCs w:val="24"/>
        </w:rPr>
        <w:t xml:space="preserve">molecular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w:t>
      </w:r>
      <w:r w:rsidR="0004760E">
        <w:rPr>
          <w:rFonts w:ascii="Times New Roman" w:hAnsi="Times New Roman" w:cs="Times New Roman"/>
          <w:sz w:val="24"/>
          <w:szCs w:val="24"/>
        </w:rPr>
        <w:t>best predicts the</w:t>
      </w:r>
      <w:r w:rsidRPr="00976741">
        <w:rPr>
          <w:rFonts w:ascii="Times New Roman" w:hAnsi="Times New Roman" w:cs="Times New Roman"/>
          <w:sz w:val="24"/>
          <w:szCs w:val="24"/>
        </w:rPr>
        <w:t xml:space="preserve"> associated evolutionary relationship</w:t>
      </w:r>
      <w:r w:rsidR="00852E9F">
        <w:rPr>
          <w:rFonts w:ascii="Times New Roman" w:hAnsi="Times New Roman" w:cs="Times New Roman"/>
          <w:sz w:val="24"/>
          <w:szCs w:val="24"/>
        </w:rPr>
        <w:t xml:space="preserve"> between the species</w:t>
      </w:r>
      <w:r w:rsidRPr="00976741">
        <w:rPr>
          <w:rFonts w:ascii="Times New Roman" w:hAnsi="Times New Roman" w:cs="Times New Roman"/>
          <w:sz w:val="24"/>
          <w:szCs w:val="24"/>
        </w:rPr>
        <w:t xml:space="preserve">. </w:t>
      </w:r>
      <w:r w:rsidR="0004760E">
        <w:rPr>
          <w:rFonts w:ascii="Times New Roman" w:hAnsi="Times New Roman" w:cs="Times New Roman"/>
          <w:sz w:val="24"/>
          <w:szCs w:val="24"/>
        </w:rPr>
        <w:t>M</w:t>
      </w:r>
      <w:r w:rsidRPr="00976741">
        <w:rPr>
          <w:rFonts w:ascii="Times New Roman" w:hAnsi="Times New Roman" w:cs="Times New Roman"/>
          <w:sz w:val="24"/>
          <w:szCs w:val="24"/>
        </w:rPr>
        <w:t xml:space="preserve">itochondrial </w:t>
      </w:r>
      <w:r w:rsidR="0004760E">
        <w:rPr>
          <w:rFonts w:ascii="Times New Roman" w:hAnsi="Times New Roman" w:cs="Times New Roman"/>
          <w:sz w:val="24"/>
          <w:szCs w:val="24"/>
        </w:rPr>
        <w:t xml:space="preserve">genes </w:t>
      </w:r>
      <w:r w:rsidRPr="00976741">
        <w:rPr>
          <w:rFonts w:ascii="Times New Roman" w:hAnsi="Times New Roman" w:cs="Times New Roman"/>
          <w:sz w:val="24"/>
          <w:szCs w:val="24"/>
        </w:rPr>
        <w:t>are used as a genetic clock to determine the rate of evolution within a species</w:t>
      </w:r>
      <w:r w:rsidR="0004760E">
        <w:rPr>
          <w:rFonts w:ascii="Times New Roman" w:hAnsi="Times New Roman" w:cs="Times New Roman"/>
          <w:sz w:val="24"/>
          <w:szCs w:val="24"/>
        </w:rPr>
        <w:t xml:space="preserve"> due to fast mutation rates</w:t>
      </w:r>
      <w:r w:rsidRPr="00976741">
        <w:rPr>
          <w:rFonts w:ascii="Times New Roman" w:hAnsi="Times New Roman" w:cs="Times New Roman"/>
          <w:sz w:val="24"/>
          <w:szCs w:val="24"/>
        </w:rPr>
        <w:t xml:space="preserve"> </w:t>
      </w:r>
      <w:r w:rsidRPr="00976741">
        <w:rPr>
          <w:rFonts w:ascii="Times New Roman" w:hAnsi="Times New Roman" w:cs="Times New Roman"/>
          <w:sz w:val="24"/>
          <w:szCs w:val="24"/>
        </w:rPr>
        <w:fldChar w:fldCharType="begin" w:fldLock="1"/>
      </w:r>
      <w:r w:rsidRPr="00976741">
        <w:rPr>
          <w:rFonts w:ascii="Times New Roman" w:hAnsi="Times New Roman" w:cs="Times New Roman"/>
          <w:sz w:val="24"/>
          <w:szCs w:val="24"/>
        </w:rPr>
        <w:instrText>ADDIN CSL_CITATION { "citationItems" : [ { "id" : "ITEM-1", "itemData" : { "DOI" : "10.1016/j.cub.2016.03.071", "ISBN" : "9780470015902", "ISSN" : "09609822", "PMID" : "27218841", "abstract" : "In the 1960s, several groups of scientists, including Emile Zuckerkandl and Linus Pauling, had noted that proteins experience amino acid replacements at a surprisingly consistent rate across very different species. This presumed single, uniform rate of genetic evolution was subsequently described using the term 'molecular clock'. Biologists quickly realised that such a universal pacemaker could be used as a yardstick for measuring the timescale of evolutionary divergences: estimating the rate of amino acid exchanges per unit of time and applying it to protein differences across a range of organisms would allow deduction of the divergence times of their respective lineages (Figure 1).", "author" : [ { "dropping-particle" : "", "family" : "Lee", "given" : "Michael S.Y.", "non-dropping-particle" : "", "parse-names" : false, "suffix" : "" }, { "dropping-particle" : "", "family" : "Ho", "given" : "Simon Y.W.", "non-dropping-particle" : "", "parse-names" : false, "suffix" : "" } ], "container-title" : "Current Biology", "id" : "ITEM-1", "issue" : "10", "issued" : { "date-parts" : [ [ "2016" ] ] }, "page" : "R399-R402", "publisher" : "Elsevier", "title" : "Molecular clocks", "type" : "article-journal", "volume" : "26" }, "uris" : [ "http://www.mendeley.com/documents/?uuid=ebc39d8e-316d-4a0e-a1fb-ae0fc41a22fe" ] } ], "mendeley" : { "formattedCitation" : "(Lee &amp; Ho, 2016)", "plainTextFormattedCitation" : "(Lee &amp; Ho, 2016)", "previouslyFormattedCitation" : "(Lee &amp; Ho, 2016)" }, "properties" : { "noteIndex" : 4 }, "schema" : "https://github.com/citation-style-language/schema/raw/master/csl-citation.json" }</w:instrText>
      </w:r>
      <w:r w:rsidRPr="00976741">
        <w:rPr>
          <w:rFonts w:ascii="Times New Roman" w:hAnsi="Times New Roman" w:cs="Times New Roman"/>
          <w:sz w:val="24"/>
          <w:szCs w:val="24"/>
        </w:rPr>
        <w:fldChar w:fldCharType="separate"/>
      </w:r>
      <w:r w:rsidRPr="00976741">
        <w:rPr>
          <w:rFonts w:ascii="Times New Roman" w:hAnsi="Times New Roman" w:cs="Times New Roman"/>
          <w:noProof/>
          <w:sz w:val="24"/>
          <w:szCs w:val="24"/>
        </w:rPr>
        <w:t>(Lee &amp; Ho, 2016)</w:t>
      </w:r>
      <w:r w:rsidRPr="00976741">
        <w:rPr>
          <w:rFonts w:ascii="Times New Roman" w:hAnsi="Times New Roman" w:cs="Times New Roman"/>
          <w:sz w:val="24"/>
          <w:szCs w:val="24"/>
        </w:rPr>
        <w:fldChar w:fldCharType="end"/>
      </w:r>
      <w:r w:rsidRPr="00976741">
        <w:rPr>
          <w:rFonts w:ascii="Times New Roman" w:hAnsi="Times New Roman" w:cs="Times New Roman"/>
          <w:sz w:val="24"/>
          <w:szCs w:val="24"/>
        </w:rPr>
        <w:t xml:space="preserve">. By comparing three cytb from each species, the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has a high level of accuracy. </w:t>
      </w:r>
      <w:r w:rsidR="0004760E">
        <w:rPr>
          <w:rFonts w:ascii="Times New Roman" w:hAnsi="Times New Roman" w:cs="Times New Roman"/>
          <w:sz w:val="24"/>
          <w:szCs w:val="24"/>
        </w:rPr>
        <w:t>C</w:t>
      </w:r>
      <w:r w:rsidRPr="00976741">
        <w:rPr>
          <w:rFonts w:ascii="Times New Roman" w:hAnsi="Times New Roman" w:cs="Times New Roman"/>
          <w:sz w:val="24"/>
          <w:szCs w:val="24"/>
        </w:rPr>
        <w:t>omparing morphological features</w:t>
      </w:r>
      <w:r w:rsidR="0004760E">
        <w:rPr>
          <w:rFonts w:ascii="Times New Roman" w:hAnsi="Times New Roman" w:cs="Times New Roman"/>
          <w:sz w:val="24"/>
          <w:szCs w:val="24"/>
        </w:rPr>
        <w:t xml:space="preserve"> results in some </w:t>
      </w:r>
      <w:r w:rsidRPr="00976741">
        <w:rPr>
          <w:rFonts w:ascii="Times New Roman" w:hAnsi="Times New Roman" w:cs="Times New Roman"/>
          <w:sz w:val="24"/>
          <w:szCs w:val="24"/>
        </w:rPr>
        <w:t>degree of failure due to convergent evolution</w:t>
      </w:r>
      <w:r w:rsidR="00852E9F">
        <w:rPr>
          <w:rFonts w:ascii="Times New Roman" w:hAnsi="Times New Roman" w:cs="Times New Roman"/>
          <w:sz w:val="24"/>
          <w:szCs w:val="24"/>
        </w:rPr>
        <w:t xml:space="preserve"> which is overcome by comparing cytb.</w:t>
      </w:r>
    </w:p>
    <w:p w14:paraId="343AABAD" w14:textId="77777777" w:rsidR="00852058" w:rsidRPr="00976741" w:rsidRDefault="00852058" w:rsidP="00852058">
      <w:pPr>
        <w:rPr>
          <w:rFonts w:ascii="Times New Roman" w:hAnsi="Times New Roman" w:cs="Times New Roman"/>
          <w:sz w:val="24"/>
          <w:szCs w:val="24"/>
        </w:rPr>
      </w:pPr>
    </w:p>
    <w:p w14:paraId="49D8CB9D" w14:textId="77777777" w:rsidR="00852058" w:rsidRPr="00976741" w:rsidRDefault="00852058" w:rsidP="00F26BE9">
      <w:pPr>
        <w:spacing w:line="480" w:lineRule="auto"/>
        <w:rPr>
          <w:rFonts w:ascii="Times New Roman" w:hAnsi="Times New Roman" w:cs="Times New Roman"/>
          <w:sz w:val="24"/>
          <w:szCs w:val="24"/>
        </w:rPr>
      </w:pPr>
      <w:r w:rsidRPr="00976741">
        <w:rPr>
          <w:rFonts w:ascii="Times New Roman" w:hAnsi="Times New Roman" w:cs="Times New Roman"/>
          <w:sz w:val="24"/>
          <w:szCs w:val="24"/>
        </w:rPr>
        <w:t>Part 2</w:t>
      </w:r>
    </w:p>
    <w:p w14:paraId="1D080F9E" w14:textId="7D7AD95D" w:rsidR="00852058" w:rsidRPr="00976741" w:rsidRDefault="00852058" w:rsidP="00F26BE9">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 xml:space="preserve">The </w:t>
      </w:r>
      <w:r w:rsidR="0004760E">
        <w:rPr>
          <w:rFonts w:ascii="Times New Roman" w:hAnsi="Times New Roman" w:cs="Times New Roman"/>
          <w:sz w:val="24"/>
          <w:szCs w:val="24"/>
        </w:rPr>
        <w:t xml:space="preserve">black bear </w:t>
      </w:r>
      <w:r w:rsidR="00325ABC">
        <w:rPr>
          <w:rFonts w:ascii="Times New Roman" w:hAnsi="Times New Roman" w:cs="Times New Roman"/>
          <w:sz w:val="24"/>
          <w:szCs w:val="24"/>
        </w:rPr>
        <w:t>cladogram</w:t>
      </w:r>
      <w:r w:rsidR="00852E9F">
        <w:rPr>
          <w:rFonts w:ascii="Times New Roman" w:hAnsi="Times New Roman" w:cs="Times New Roman"/>
          <w:sz w:val="24"/>
          <w:szCs w:val="24"/>
        </w:rPr>
        <w:t xml:space="preserve"> </w:t>
      </w:r>
      <w:r w:rsidRPr="00976741">
        <w:rPr>
          <w:rFonts w:ascii="Times New Roman" w:hAnsi="Times New Roman" w:cs="Times New Roman"/>
          <w:sz w:val="24"/>
          <w:szCs w:val="24"/>
        </w:rPr>
        <w:t xml:space="preserve">shows three major lineages </w:t>
      </w:r>
      <w:r w:rsidR="0004760E">
        <w:rPr>
          <w:rFonts w:ascii="Times New Roman" w:hAnsi="Times New Roman" w:cs="Times New Roman"/>
          <w:sz w:val="24"/>
          <w:szCs w:val="24"/>
        </w:rPr>
        <w:t xml:space="preserve">of subspecies </w:t>
      </w:r>
      <w:r w:rsidRPr="00976741">
        <w:rPr>
          <w:rFonts w:ascii="Times New Roman" w:hAnsi="Times New Roman" w:cs="Times New Roman"/>
          <w:sz w:val="24"/>
          <w:szCs w:val="24"/>
        </w:rPr>
        <w:t xml:space="preserve">based on </w:t>
      </w:r>
      <w:r w:rsidR="00852E9F">
        <w:rPr>
          <w:rFonts w:ascii="Times New Roman" w:hAnsi="Times New Roman" w:cs="Times New Roman"/>
          <w:sz w:val="24"/>
          <w:szCs w:val="24"/>
        </w:rPr>
        <w:t xml:space="preserve">the </w:t>
      </w:r>
      <w:r w:rsidRPr="00976741">
        <w:rPr>
          <w:rFonts w:ascii="Times New Roman" w:hAnsi="Times New Roman" w:cs="Times New Roman"/>
          <w:sz w:val="24"/>
          <w:szCs w:val="24"/>
        </w:rPr>
        <w:t xml:space="preserve">cytb. The Kermode, Queen Charlotte, and Vancouver Island all </w:t>
      </w:r>
      <w:r w:rsidR="00852E9F">
        <w:rPr>
          <w:rFonts w:ascii="Times New Roman" w:hAnsi="Times New Roman" w:cs="Times New Roman"/>
          <w:sz w:val="24"/>
          <w:szCs w:val="24"/>
        </w:rPr>
        <w:t>derive from multiple lineages</w:t>
      </w:r>
      <w:r w:rsidRPr="00976741">
        <w:rPr>
          <w:rFonts w:ascii="Times New Roman" w:hAnsi="Times New Roman" w:cs="Times New Roman"/>
          <w:sz w:val="24"/>
          <w:szCs w:val="24"/>
        </w:rPr>
        <w:t xml:space="preserve">. </w:t>
      </w:r>
      <w:r w:rsidR="000A5574">
        <w:rPr>
          <w:rFonts w:ascii="Times New Roman" w:hAnsi="Times New Roman" w:cs="Times New Roman"/>
          <w:sz w:val="24"/>
          <w:szCs w:val="24"/>
        </w:rPr>
        <w:t>The</w:t>
      </w:r>
      <w:r w:rsidRPr="00976741">
        <w:rPr>
          <w:rFonts w:ascii="Times New Roman" w:hAnsi="Times New Roman" w:cs="Times New Roman"/>
          <w:sz w:val="24"/>
          <w:szCs w:val="24"/>
        </w:rPr>
        <w:t xml:space="preserve"> species</w:t>
      </w:r>
      <w:r w:rsidR="000A5574">
        <w:rPr>
          <w:rFonts w:ascii="Times New Roman" w:hAnsi="Times New Roman" w:cs="Times New Roman"/>
          <w:sz w:val="24"/>
          <w:szCs w:val="24"/>
        </w:rPr>
        <w:t xml:space="preserve"> therefore</w:t>
      </w:r>
      <w:r w:rsidRPr="00976741">
        <w:rPr>
          <w:rFonts w:ascii="Times New Roman" w:hAnsi="Times New Roman" w:cs="Times New Roman"/>
          <w:sz w:val="24"/>
          <w:szCs w:val="24"/>
        </w:rPr>
        <w:t xml:space="preserve"> are not fully differentiated but have undergone some separate evolution which agrees with the refugi</w:t>
      </w:r>
      <w:r w:rsidR="00325ABC">
        <w:rPr>
          <w:rFonts w:ascii="Times New Roman" w:hAnsi="Times New Roman" w:cs="Times New Roman"/>
          <w:sz w:val="24"/>
          <w:szCs w:val="24"/>
        </w:rPr>
        <w:t>a</w:t>
      </w:r>
      <w:r w:rsidRPr="00976741">
        <w:rPr>
          <w:rFonts w:ascii="Times New Roman" w:hAnsi="Times New Roman" w:cs="Times New Roman"/>
          <w:sz w:val="24"/>
          <w:szCs w:val="24"/>
        </w:rPr>
        <w:t xml:space="preserve"> hypothesis. The null hypothesis was rejected based on the cladogram because there is evidence that the subspecies are significantly different.</w:t>
      </w:r>
    </w:p>
    <w:p w14:paraId="594BE21C" w14:textId="530AEF53" w:rsidR="00852058" w:rsidRPr="00976741" w:rsidRDefault="00852058" w:rsidP="00F26BE9">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The</w:t>
      </w:r>
      <w:r w:rsidR="005E53AE">
        <w:rPr>
          <w:rFonts w:ascii="Times New Roman" w:hAnsi="Times New Roman" w:cs="Times New Roman"/>
          <w:sz w:val="24"/>
          <w:szCs w:val="24"/>
        </w:rPr>
        <w:t xml:space="preserve">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shows that certain species are more closely related than others. The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shows three major lineages based on the cytb. </w:t>
      </w:r>
      <w:r w:rsidR="005E53AE">
        <w:rPr>
          <w:rFonts w:ascii="Times New Roman" w:hAnsi="Times New Roman" w:cs="Times New Roman"/>
          <w:sz w:val="24"/>
          <w:szCs w:val="24"/>
        </w:rPr>
        <w:t>The subspecies all</w:t>
      </w:r>
      <w:r w:rsidRPr="00976741">
        <w:rPr>
          <w:rFonts w:ascii="Times New Roman" w:hAnsi="Times New Roman" w:cs="Times New Roman"/>
          <w:sz w:val="24"/>
          <w:szCs w:val="24"/>
        </w:rPr>
        <w:t xml:space="preserve"> evolved </w:t>
      </w:r>
      <w:r w:rsidR="005E53AE">
        <w:rPr>
          <w:rFonts w:ascii="Times New Roman" w:hAnsi="Times New Roman" w:cs="Times New Roman"/>
          <w:sz w:val="24"/>
          <w:szCs w:val="24"/>
        </w:rPr>
        <w:t>along</w:t>
      </w:r>
      <w:r w:rsidRPr="00976741">
        <w:rPr>
          <w:rFonts w:ascii="Times New Roman" w:hAnsi="Times New Roman" w:cs="Times New Roman"/>
          <w:sz w:val="24"/>
          <w:szCs w:val="24"/>
        </w:rPr>
        <w:t xml:space="preserve"> the third lineage and can still breed but show significant d</w:t>
      </w:r>
      <w:r w:rsidR="005E53AE">
        <w:rPr>
          <w:rFonts w:ascii="Times New Roman" w:hAnsi="Times New Roman" w:cs="Times New Roman"/>
          <w:sz w:val="24"/>
          <w:szCs w:val="24"/>
        </w:rPr>
        <w:t>ifferences in traits.</w:t>
      </w:r>
      <w:r w:rsidRPr="00976741">
        <w:rPr>
          <w:rFonts w:ascii="Times New Roman" w:hAnsi="Times New Roman" w:cs="Times New Roman"/>
          <w:sz w:val="24"/>
          <w:szCs w:val="24"/>
        </w:rPr>
        <w:t xml:space="preserve"> </w:t>
      </w:r>
      <w:r w:rsidR="005E53AE">
        <w:rPr>
          <w:rFonts w:ascii="Times New Roman" w:hAnsi="Times New Roman" w:cs="Times New Roman"/>
          <w:sz w:val="24"/>
          <w:szCs w:val="24"/>
        </w:rPr>
        <w:t>T</w:t>
      </w:r>
      <w:r w:rsidRPr="00976741">
        <w:rPr>
          <w:rFonts w:ascii="Times New Roman" w:hAnsi="Times New Roman" w:cs="Times New Roman"/>
          <w:sz w:val="24"/>
          <w:szCs w:val="24"/>
        </w:rPr>
        <w:t xml:space="preserve">hey are considered subspecies. The significant differentiation within the species allows the null hypothesis to be rejected. This suggests that they are unique subspecies of the </w:t>
      </w:r>
      <w:r w:rsidRPr="00976741">
        <w:rPr>
          <w:rFonts w:ascii="Times New Roman" w:hAnsi="Times New Roman" w:cs="Times New Roman"/>
          <w:i/>
          <w:sz w:val="24"/>
          <w:szCs w:val="24"/>
        </w:rPr>
        <w:t>Ursus americanus</w:t>
      </w:r>
      <w:r w:rsidRPr="00976741">
        <w:rPr>
          <w:rFonts w:ascii="Times New Roman" w:hAnsi="Times New Roman" w:cs="Times New Roman"/>
          <w:sz w:val="24"/>
          <w:szCs w:val="24"/>
        </w:rPr>
        <w:t>.</w:t>
      </w:r>
    </w:p>
    <w:p w14:paraId="4F2E3179" w14:textId="2C14603A" w:rsidR="00852058" w:rsidRPr="00976741" w:rsidRDefault="00852058" w:rsidP="00F26BE9">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 xml:space="preserve">The cladogram </w:t>
      </w:r>
      <w:r w:rsidR="000A5574">
        <w:rPr>
          <w:rFonts w:ascii="Times New Roman" w:hAnsi="Times New Roman" w:cs="Times New Roman"/>
          <w:sz w:val="24"/>
          <w:szCs w:val="24"/>
        </w:rPr>
        <w:t>shows a</w:t>
      </w:r>
      <w:r w:rsidRPr="00976741">
        <w:rPr>
          <w:rFonts w:ascii="Times New Roman" w:hAnsi="Times New Roman" w:cs="Times New Roman"/>
          <w:sz w:val="24"/>
          <w:szCs w:val="24"/>
        </w:rPr>
        <w:t xml:space="preserve"> split into 3 major lineage</w:t>
      </w:r>
      <w:r w:rsidR="005E53AE">
        <w:rPr>
          <w:rFonts w:ascii="Times New Roman" w:hAnsi="Times New Roman" w:cs="Times New Roman"/>
          <w:sz w:val="24"/>
          <w:szCs w:val="24"/>
        </w:rPr>
        <w:t xml:space="preserve">s. The sister groups of Kermode and Vancouver Island </w:t>
      </w:r>
      <w:r w:rsidR="00F26BE9">
        <w:rPr>
          <w:rFonts w:ascii="Times New Roman" w:hAnsi="Times New Roman" w:cs="Times New Roman"/>
          <w:sz w:val="24"/>
          <w:szCs w:val="24"/>
        </w:rPr>
        <w:t>in the first lineage, and Vancouver Island and Queen Charlotte in the second lineage suggest close and isolated relationships from the remaining subspecies</w:t>
      </w:r>
      <w:r w:rsidR="00325ABC">
        <w:rPr>
          <w:rFonts w:ascii="Times New Roman" w:hAnsi="Times New Roman" w:cs="Times New Roman"/>
          <w:sz w:val="24"/>
          <w:szCs w:val="24"/>
        </w:rPr>
        <w:t xml:space="preserve">. </w:t>
      </w:r>
      <w:r w:rsidRPr="00976741">
        <w:rPr>
          <w:rFonts w:ascii="Times New Roman" w:hAnsi="Times New Roman" w:cs="Times New Roman"/>
          <w:sz w:val="24"/>
          <w:szCs w:val="24"/>
        </w:rPr>
        <w:t>All of the subspecies evolved from the third lineage</w:t>
      </w:r>
      <w:r w:rsidR="00F26BE9">
        <w:rPr>
          <w:rFonts w:ascii="Times New Roman" w:hAnsi="Times New Roman" w:cs="Times New Roman"/>
          <w:sz w:val="24"/>
          <w:szCs w:val="24"/>
        </w:rPr>
        <w:t xml:space="preserve"> suggesting no isolation.</w:t>
      </w:r>
      <w:r w:rsidR="005E53AE">
        <w:rPr>
          <w:rFonts w:ascii="Times New Roman" w:hAnsi="Times New Roman" w:cs="Times New Roman"/>
          <w:sz w:val="24"/>
          <w:szCs w:val="24"/>
        </w:rPr>
        <w:t xml:space="preserve"> </w:t>
      </w:r>
      <w:r w:rsidR="00F26BE9">
        <w:rPr>
          <w:rFonts w:ascii="Times New Roman" w:hAnsi="Times New Roman" w:cs="Times New Roman"/>
          <w:sz w:val="24"/>
          <w:szCs w:val="24"/>
        </w:rPr>
        <w:t>T</w:t>
      </w:r>
      <w:r w:rsidR="005E53AE">
        <w:rPr>
          <w:rFonts w:ascii="Times New Roman" w:hAnsi="Times New Roman" w:cs="Times New Roman"/>
          <w:sz w:val="24"/>
          <w:szCs w:val="24"/>
        </w:rPr>
        <w:t xml:space="preserve">he Eastern and Cinnamon </w:t>
      </w:r>
      <w:r w:rsidR="00F26BE9">
        <w:rPr>
          <w:rFonts w:ascii="Times New Roman" w:hAnsi="Times New Roman" w:cs="Times New Roman"/>
          <w:sz w:val="24"/>
          <w:szCs w:val="24"/>
        </w:rPr>
        <w:t>sister groups share the most recent common ancestor of the lineage</w:t>
      </w:r>
      <w:r w:rsidR="005E53AE">
        <w:rPr>
          <w:rFonts w:ascii="Times New Roman" w:hAnsi="Times New Roman" w:cs="Times New Roman"/>
          <w:sz w:val="24"/>
          <w:szCs w:val="24"/>
        </w:rPr>
        <w:t xml:space="preserve">. </w:t>
      </w:r>
      <w:r w:rsidR="00F26BE9">
        <w:rPr>
          <w:rFonts w:ascii="Times New Roman" w:hAnsi="Times New Roman" w:cs="Times New Roman"/>
          <w:sz w:val="24"/>
          <w:szCs w:val="24"/>
        </w:rPr>
        <w:t>The isolated subspecies in lineage one and two reappear in lineage three</w:t>
      </w:r>
      <w:r w:rsidR="005E53AE">
        <w:rPr>
          <w:rFonts w:ascii="Times New Roman" w:hAnsi="Times New Roman" w:cs="Times New Roman"/>
          <w:sz w:val="24"/>
          <w:szCs w:val="24"/>
        </w:rPr>
        <w:t xml:space="preserve"> </w:t>
      </w:r>
      <w:r w:rsidR="00F26BE9">
        <w:rPr>
          <w:rFonts w:ascii="Times New Roman" w:hAnsi="Times New Roman" w:cs="Times New Roman"/>
          <w:sz w:val="24"/>
          <w:szCs w:val="24"/>
        </w:rPr>
        <w:t xml:space="preserve">suggesting </w:t>
      </w:r>
      <w:r w:rsidRPr="00976741">
        <w:rPr>
          <w:rFonts w:ascii="Times New Roman" w:hAnsi="Times New Roman" w:cs="Times New Roman"/>
          <w:sz w:val="24"/>
          <w:szCs w:val="24"/>
        </w:rPr>
        <w:t xml:space="preserve">that they continued to </w:t>
      </w:r>
      <w:r w:rsidR="00325ABC">
        <w:rPr>
          <w:rFonts w:ascii="Times New Roman" w:hAnsi="Times New Roman" w:cs="Times New Roman"/>
          <w:sz w:val="24"/>
          <w:szCs w:val="24"/>
        </w:rPr>
        <w:t>intermittently</w:t>
      </w:r>
      <w:r w:rsidR="000A5574">
        <w:rPr>
          <w:rFonts w:ascii="Times New Roman" w:hAnsi="Times New Roman" w:cs="Times New Roman"/>
          <w:sz w:val="24"/>
          <w:szCs w:val="24"/>
        </w:rPr>
        <w:t xml:space="preserve"> </w:t>
      </w:r>
      <w:r w:rsidRPr="00976741">
        <w:rPr>
          <w:rFonts w:ascii="Times New Roman" w:hAnsi="Times New Roman" w:cs="Times New Roman"/>
          <w:sz w:val="24"/>
          <w:szCs w:val="24"/>
        </w:rPr>
        <w:t xml:space="preserve">breed with the other subspecies. This evidence supports the hypothesis of the bears retreating to the islands during glacial periods. These results are supported by a study performed by Byun </w:t>
      </w:r>
      <w:r w:rsidRPr="0008105C">
        <w:rPr>
          <w:rFonts w:ascii="Times New Roman" w:hAnsi="Times New Roman" w:cs="Times New Roman"/>
          <w:i/>
          <w:sz w:val="24"/>
          <w:szCs w:val="24"/>
        </w:rPr>
        <w:t>et al.</w:t>
      </w:r>
      <w:r w:rsidRPr="00976741">
        <w:rPr>
          <w:rFonts w:ascii="Times New Roman" w:hAnsi="Times New Roman" w:cs="Times New Roman"/>
          <w:sz w:val="24"/>
          <w:szCs w:val="24"/>
        </w:rPr>
        <w:t xml:space="preserve"> (1997) that also concluded that there is molecular evidence of a glacial refugium</w:t>
      </w:r>
      <w:r w:rsidR="00F26BE9">
        <w:rPr>
          <w:rFonts w:ascii="Times New Roman" w:hAnsi="Times New Roman" w:cs="Times New Roman"/>
          <w:sz w:val="24"/>
          <w:szCs w:val="24"/>
        </w:rPr>
        <w:t xml:space="preserve"> within American black bear subspecies</w:t>
      </w:r>
      <w:r w:rsidRPr="00976741">
        <w:rPr>
          <w:rFonts w:ascii="Times New Roman" w:hAnsi="Times New Roman" w:cs="Times New Roman"/>
          <w:sz w:val="24"/>
          <w:szCs w:val="24"/>
        </w:rPr>
        <w:t>.</w:t>
      </w:r>
    </w:p>
    <w:p w14:paraId="6672E580" w14:textId="6ECA0DFF" w:rsidR="00852058" w:rsidRPr="00976741" w:rsidRDefault="00852058" w:rsidP="00F26BE9">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The</w:t>
      </w:r>
      <w:r w:rsidR="00F26BE9">
        <w:rPr>
          <w:rFonts w:ascii="Times New Roman" w:hAnsi="Times New Roman" w:cs="Times New Roman"/>
          <w:sz w:val="24"/>
          <w:szCs w:val="24"/>
        </w:rPr>
        <w:t xml:space="preserve">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seems accurate in regard to the evolutionary relationship between the subspecies. Molecular </w:t>
      </w:r>
      <w:r w:rsidR="00F26BE9">
        <w:rPr>
          <w:rFonts w:ascii="Times New Roman" w:hAnsi="Times New Roman" w:cs="Times New Roman"/>
          <w:sz w:val="24"/>
          <w:szCs w:val="24"/>
        </w:rPr>
        <w:t xml:space="preserve">systematics </w:t>
      </w:r>
      <w:r w:rsidRPr="00976741">
        <w:rPr>
          <w:rFonts w:ascii="Times New Roman" w:hAnsi="Times New Roman" w:cs="Times New Roman"/>
          <w:sz w:val="24"/>
          <w:szCs w:val="24"/>
        </w:rPr>
        <w:t xml:space="preserve">are more effective than morphological when determining the </w:t>
      </w:r>
      <w:r w:rsidRPr="00976741">
        <w:rPr>
          <w:rFonts w:ascii="Times New Roman" w:hAnsi="Times New Roman" w:cs="Times New Roman"/>
          <w:sz w:val="24"/>
          <w:szCs w:val="24"/>
        </w:rPr>
        <w:lastRenderedPageBreak/>
        <w:t xml:space="preserve">differences of subspecies and closely related species </w:t>
      </w:r>
      <w:r w:rsidR="00F26BE9">
        <w:rPr>
          <w:rFonts w:ascii="Times New Roman" w:hAnsi="Times New Roman" w:cs="Times New Roman"/>
          <w:sz w:val="24"/>
          <w:szCs w:val="24"/>
        </w:rPr>
        <w:t xml:space="preserve">by </w:t>
      </w:r>
      <w:r w:rsidRPr="00976741">
        <w:rPr>
          <w:rFonts w:ascii="Times New Roman" w:hAnsi="Times New Roman" w:cs="Times New Roman"/>
          <w:sz w:val="24"/>
          <w:szCs w:val="24"/>
        </w:rPr>
        <w:t xml:space="preserve">comparing orthologous genes </w:t>
      </w:r>
      <w:r w:rsidRPr="00976741">
        <w:rPr>
          <w:rFonts w:ascii="Times New Roman" w:hAnsi="Times New Roman" w:cs="Times New Roman"/>
          <w:sz w:val="24"/>
          <w:szCs w:val="24"/>
        </w:rPr>
        <w:fldChar w:fldCharType="begin" w:fldLock="1"/>
      </w:r>
      <w:r w:rsidRPr="00976741">
        <w:rPr>
          <w:rFonts w:ascii="Times New Roman" w:hAnsi="Times New Roman" w:cs="Times New Roman"/>
          <w:sz w:val="24"/>
          <w:szCs w:val="24"/>
        </w:rPr>
        <w:instrText>ADDIN CSL_CITATION { "citationItems" : [ { "id" : "ITEM-1", "itemData" : { "ISBN" : "0022-300X", "ISSN" : "0022-300X", "PMID" : "19277308", "abstract" : "The advantages of nucleotide sequence data for studying phylogeny have been shown to include number of potential characters available for comparison, rate independence between molecular and morphological evolution, and utility of molecular data for modeling patterns of nucleotide substitution. Potential pitfalls have also been revealed and include difficulties of inferring positional homology, incongruence between organismal and gene genealogies, and low likelihood of recovering the correct phylogeny given certain patterns in the timing of speciation events. Statistical methods for comparing phylogenetic hypotheses have been used to assess the reliability of alternative trees for ascaridoid nematodes. Based on partial ribosomal RNA sequences, tree topologies inconsistent with monophyly of the Ascaridinae were significantly worse by maximum likelihood inference. The topology of the maximum parsimony tree based on full-length sequences of 18S rRNA and 300 nucleotides of Cytochrome oxidase II for 13 ascaridoid species was generally consistent with traditional taxonomic expectations at lower ranks, but inconsistent with most proposed arrangements at higher taxonomic levels.", "author" : [ { "dropping-particle" : "", "family" : "Nadler", "given" : "S a", "non-dropping-particle" : "", "parse-names" : false, "suffix" : "" } ], "container-title" : "Journal of nematology", "id" : "ITEM-1", "issue" : "4", "issued" : { "date-parts" : [ [ "1995" ] ] }, "page" : "423-432", "title" : "Advantages and disadvantages of molecular phylogenetics: a case study of ascaridoid nematodes.", "type" : "article-journal", "volume" : "27" }, "uris" : [ "http://www.mendeley.com/documents/?uuid=7a204c8c-71bf-4e34-8bf4-d666fd1ed15c" ] } ], "mendeley" : { "formattedCitation" : "(Nadler, 1995)", "plainTextFormattedCitation" : "(Nadler, 1995)", "previouslyFormattedCitation" : "(Nadler, 1995)" }, "properties" : { "noteIndex" : 5 }, "schema" : "https://github.com/citation-style-language/schema/raw/master/csl-citation.json" }</w:instrText>
      </w:r>
      <w:r w:rsidRPr="00976741">
        <w:rPr>
          <w:rFonts w:ascii="Times New Roman" w:hAnsi="Times New Roman" w:cs="Times New Roman"/>
          <w:sz w:val="24"/>
          <w:szCs w:val="24"/>
        </w:rPr>
        <w:fldChar w:fldCharType="separate"/>
      </w:r>
      <w:r w:rsidRPr="00976741">
        <w:rPr>
          <w:rFonts w:ascii="Times New Roman" w:hAnsi="Times New Roman" w:cs="Times New Roman"/>
          <w:noProof/>
          <w:sz w:val="24"/>
          <w:szCs w:val="24"/>
        </w:rPr>
        <w:t>(Nadler, 1995)</w:t>
      </w:r>
      <w:r w:rsidRPr="00976741">
        <w:rPr>
          <w:rFonts w:ascii="Times New Roman" w:hAnsi="Times New Roman" w:cs="Times New Roman"/>
          <w:sz w:val="24"/>
          <w:szCs w:val="24"/>
        </w:rPr>
        <w:fldChar w:fldCharType="end"/>
      </w:r>
      <w:r w:rsidRPr="00976741">
        <w:rPr>
          <w:rFonts w:ascii="Times New Roman" w:hAnsi="Times New Roman" w:cs="Times New Roman"/>
          <w:sz w:val="24"/>
          <w:szCs w:val="24"/>
        </w:rPr>
        <w:t xml:space="preserve">. The </w:t>
      </w:r>
      <w:r w:rsidR="00F26BE9">
        <w:rPr>
          <w:rFonts w:ascii="Times New Roman" w:hAnsi="Times New Roman" w:cs="Times New Roman"/>
          <w:sz w:val="24"/>
          <w:szCs w:val="24"/>
        </w:rPr>
        <w:t>different physical traits</w:t>
      </w:r>
      <w:r w:rsidRPr="00976741">
        <w:rPr>
          <w:rFonts w:ascii="Times New Roman" w:hAnsi="Times New Roman" w:cs="Times New Roman"/>
          <w:sz w:val="24"/>
          <w:szCs w:val="24"/>
        </w:rPr>
        <w:t xml:space="preserve"> are likely due to habitat differences. A morphological cladogram would likely produce less accurate results than the molecular </w:t>
      </w:r>
      <w:r w:rsidR="00325ABC">
        <w:rPr>
          <w:rFonts w:ascii="Times New Roman" w:hAnsi="Times New Roman" w:cs="Times New Roman"/>
          <w:sz w:val="24"/>
          <w:szCs w:val="24"/>
        </w:rPr>
        <w:t>cladogram</w:t>
      </w:r>
      <w:r w:rsidRPr="00976741">
        <w:rPr>
          <w:rFonts w:ascii="Times New Roman" w:hAnsi="Times New Roman" w:cs="Times New Roman"/>
          <w:sz w:val="24"/>
          <w:szCs w:val="24"/>
        </w:rPr>
        <w:t xml:space="preserve">. Due to vastly different habitats as described by the Biology Department (2018) the morphological traits that evolved are not a clear indicator of species relatedness. The island bears are semi-isolated. The Vancouver Island is found only on Vancouver Island, BC. The Queen Charlotte is found on the Queen Charlotte Islands and Alaska. The Kermode is found along the central coast of British Columbia. The Olympic is distributed along the pacific coast of central BC through to Northern California and inland to Idaho. The Cinnamon and Eastern bears are continental. The cinnamon bear can be seen in Idaho, western Montana, and Wyoming. The Eastern bear is found Montana to the Atlantic coast, as well as in southern Alaska through to the Canadian Atlantic coast. The habitats of each of the bear populations differ and those differences affect the morphological traits derived for each subspecies </w:t>
      </w:r>
      <w:r w:rsidRPr="00976741">
        <w:rPr>
          <w:rFonts w:ascii="Times New Roman" w:hAnsi="Times New Roman" w:cs="Times New Roman"/>
          <w:sz w:val="24"/>
          <w:szCs w:val="24"/>
        </w:rPr>
        <w:fldChar w:fldCharType="begin" w:fldLock="1"/>
      </w:r>
      <w:r w:rsidRPr="00976741">
        <w:rPr>
          <w:rFonts w:ascii="Times New Roman" w:hAnsi="Times New Roman" w:cs="Times New Roman"/>
          <w:sz w:val="24"/>
          <w:szCs w:val="24"/>
        </w:rPr>
        <w:instrText>ADDIN CSL_CITATION { "citationItems" : [ { "id" : "ITEM-1", "itemData" : { "author" : [ { "dropping-particle" : "", "family" : "Byun", "given" : "A. S.", "non-dropping-particle" : "", "parse-names" : false, "suffix" : "" }, { "dropping-particle" : "", "family" : "Koop", "given" : "B. F.", "non-dropping-particle" : "", "parse-names" : false, "suffix" : "" }, { "dropping-particle" : "", "family" : "Reimchen", "given" : "T. E.", "non-dropping-particle" : "", "parse-names" : false, "suffix" : "" } ], "container-title" : "Society", "id" : "ITEM-1", "issue" : "5", "issued" : { "date-parts" : [ [ "2008" ] ] }, "page" : "1647-1653", "title" : "North American Black Bear mtDNA Phylogeography : Implications for Morphology and the Haida Gwaii Glacial Refugium Controversy Author ( s ): S . A . Byun , B . F . Koop , T . E . Reimchen Published by : Society for the Study of Evolution Stable URL : http:", "type" : "article-journal", "volume" : "51" }, "uris" : [ "http://www.mendeley.com/documents/?uuid=525365a9-5077-44f3-8a2a-45d4ccd5b3f6" ] } ], "mendeley" : { "formattedCitation" : "(Byun, Koop, &amp; Reimchen, 2008)", "plainTextFormattedCitation" : "(Byun, Koop, &amp; Reimchen, 2008)", "previouslyFormattedCitation" : "(Byun, Koop, &amp; Reimchen, 2008)" }, "properties" : { "noteIndex" : 6 }, "schema" : "https://github.com/citation-style-language/schema/raw/master/csl-citation.json" }</w:instrText>
      </w:r>
      <w:r w:rsidRPr="00976741">
        <w:rPr>
          <w:rFonts w:ascii="Times New Roman" w:hAnsi="Times New Roman" w:cs="Times New Roman"/>
          <w:sz w:val="24"/>
          <w:szCs w:val="24"/>
        </w:rPr>
        <w:fldChar w:fldCharType="separate"/>
      </w:r>
      <w:r w:rsidRPr="00976741">
        <w:rPr>
          <w:rFonts w:ascii="Times New Roman" w:hAnsi="Times New Roman" w:cs="Times New Roman"/>
          <w:noProof/>
          <w:sz w:val="24"/>
          <w:szCs w:val="24"/>
        </w:rPr>
        <w:t>(Byun, Koop, &amp; Reimchen, 2008)</w:t>
      </w:r>
      <w:r w:rsidRPr="00976741">
        <w:rPr>
          <w:rFonts w:ascii="Times New Roman" w:hAnsi="Times New Roman" w:cs="Times New Roman"/>
          <w:sz w:val="24"/>
          <w:szCs w:val="24"/>
        </w:rPr>
        <w:fldChar w:fldCharType="end"/>
      </w:r>
      <w:r w:rsidRPr="00976741">
        <w:rPr>
          <w:rFonts w:ascii="Times New Roman" w:hAnsi="Times New Roman" w:cs="Times New Roman"/>
          <w:sz w:val="24"/>
          <w:szCs w:val="24"/>
        </w:rPr>
        <w:t>.</w:t>
      </w:r>
    </w:p>
    <w:p w14:paraId="60DB40AE" w14:textId="587C7799" w:rsidR="00852058" w:rsidRPr="00976741" w:rsidRDefault="00852058" w:rsidP="00F26BE9">
      <w:pPr>
        <w:spacing w:line="480" w:lineRule="auto"/>
        <w:ind w:firstLine="720"/>
        <w:rPr>
          <w:rFonts w:ascii="Times New Roman" w:hAnsi="Times New Roman" w:cs="Times New Roman"/>
          <w:sz w:val="24"/>
          <w:szCs w:val="24"/>
        </w:rPr>
      </w:pPr>
      <w:r w:rsidRPr="00976741">
        <w:rPr>
          <w:rFonts w:ascii="Times New Roman" w:hAnsi="Times New Roman" w:cs="Times New Roman"/>
          <w:sz w:val="24"/>
          <w:szCs w:val="24"/>
        </w:rPr>
        <w:t xml:space="preserve">All of the subspecies are facing increased risk of becoming endangered or extirpated due to loss of habitat (Biology Department, 2018). </w:t>
      </w:r>
      <w:r w:rsidR="007C2BA2" w:rsidRPr="00976741">
        <w:rPr>
          <w:rFonts w:ascii="Times New Roman" w:hAnsi="Times New Roman" w:cs="Times New Roman"/>
          <w:sz w:val="24"/>
          <w:szCs w:val="24"/>
        </w:rPr>
        <w:t>Conservation efforts</w:t>
      </w:r>
      <w:r w:rsidRPr="00976741">
        <w:rPr>
          <w:rFonts w:ascii="Times New Roman" w:hAnsi="Times New Roman" w:cs="Times New Roman"/>
          <w:sz w:val="24"/>
          <w:szCs w:val="24"/>
        </w:rPr>
        <w:t xml:space="preserve"> should </w:t>
      </w:r>
      <w:r w:rsidR="007C2BA2" w:rsidRPr="00976741">
        <w:rPr>
          <w:rFonts w:ascii="Times New Roman" w:hAnsi="Times New Roman" w:cs="Times New Roman"/>
          <w:sz w:val="24"/>
          <w:szCs w:val="24"/>
        </w:rPr>
        <w:t>target t</w:t>
      </w:r>
      <w:r w:rsidRPr="00976741">
        <w:rPr>
          <w:rFonts w:ascii="Times New Roman" w:hAnsi="Times New Roman" w:cs="Times New Roman"/>
          <w:sz w:val="24"/>
          <w:szCs w:val="24"/>
        </w:rPr>
        <w:t xml:space="preserve">he </w:t>
      </w:r>
      <w:r w:rsidR="00AD5408">
        <w:rPr>
          <w:rFonts w:ascii="Times New Roman" w:hAnsi="Times New Roman" w:cs="Times New Roman"/>
          <w:sz w:val="24"/>
          <w:szCs w:val="24"/>
        </w:rPr>
        <w:t>Eastern</w:t>
      </w:r>
      <w:r w:rsidRPr="00976741">
        <w:rPr>
          <w:rFonts w:ascii="Times New Roman" w:hAnsi="Times New Roman" w:cs="Times New Roman"/>
          <w:sz w:val="24"/>
          <w:szCs w:val="24"/>
        </w:rPr>
        <w:t xml:space="preserve"> subspecies</w:t>
      </w:r>
      <w:r w:rsidR="00AD5408">
        <w:rPr>
          <w:rFonts w:ascii="Times New Roman" w:hAnsi="Times New Roman" w:cs="Times New Roman"/>
          <w:sz w:val="24"/>
          <w:szCs w:val="24"/>
        </w:rPr>
        <w:t xml:space="preserve"> because the expansion of human</w:t>
      </w:r>
      <w:r w:rsidR="004E1EDE">
        <w:rPr>
          <w:rFonts w:ascii="Times New Roman" w:hAnsi="Times New Roman" w:cs="Times New Roman"/>
          <w:sz w:val="24"/>
          <w:szCs w:val="24"/>
        </w:rPr>
        <w:t>s</w:t>
      </w:r>
      <w:r w:rsidR="00AD5408">
        <w:rPr>
          <w:rFonts w:ascii="Times New Roman" w:hAnsi="Times New Roman" w:cs="Times New Roman"/>
          <w:sz w:val="24"/>
          <w:szCs w:val="24"/>
        </w:rPr>
        <w:t xml:space="preserve"> </w:t>
      </w:r>
      <w:r w:rsidR="004E1EDE">
        <w:rPr>
          <w:rFonts w:ascii="Times New Roman" w:hAnsi="Times New Roman" w:cs="Times New Roman"/>
          <w:sz w:val="24"/>
          <w:szCs w:val="24"/>
        </w:rPr>
        <w:t>reduces</w:t>
      </w:r>
      <w:r w:rsidR="00AD5408">
        <w:rPr>
          <w:rFonts w:ascii="Times New Roman" w:hAnsi="Times New Roman" w:cs="Times New Roman"/>
          <w:sz w:val="24"/>
          <w:szCs w:val="24"/>
        </w:rPr>
        <w:t xml:space="preserve"> the area occupied </w:t>
      </w:r>
      <w:r w:rsidR="004E1EDE">
        <w:rPr>
          <w:rFonts w:ascii="Times New Roman" w:hAnsi="Times New Roman" w:cs="Times New Roman"/>
          <w:sz w:val="24"/>
          <w:szCs w:val="24"/>
        </w:rPr>
        <w:t xml:space="preserve">by the bears and risks segregating populations. </w:t>
      </w:r>
      <w:r w:rsidR="00735560">
        <w:rPr>
          <w:rFonts w:ascii="Times New Roman" w:hAnsi="Times New Roman" w:cs="Times New Roman"/>
          <w:sz w:val="24"/>
          <w:szCs w:val="24"/>
        </w:rPr>
        <w:t xml:space="preserve">Due to the </w:t>
      </w:r>
      <w:r w:rsidR="0008105C">
        <w:rPr>
          <w:rFonts w:ascii="Times New Roman" w:hAnsi="Times New Roman" w:cs="Times New Roman"/>
          <w:sz w:val="24"/>
          <w:szCs w:val="24"/>
        </w:rPr>
        <w:t>far-reaching</w:t>
      </w:r>
      <w:r w:rsidR="00770BB1">
        <w:rPr>
          <w:rFonts w:ascii="Times New Roman" w:hAnsi="Times New Roman" w:cs="Times New Roman"/>
          <w:sz w:val="24"/>
          <w:szCs w:val="24"/>
        </w:rPr>
        <w:t xml:space="preserve"> habitat area and lack of overlap between subspecies, the Eastern bear population at the Atlantic coast is under the greatest risk of extirpation or speciation as the habitats become segregated form the west due to human </w:t>
      </w:r>
      <w:r w:rsidR="0008105C">
        <w:rPr>
          <w:rFonts w:ascii="Times New Roman" w:hAnsi="Times New Roman" w:cs="Times New Roman"/>
          <w:sz w:val="24"/>
          <w:szCs w:val="24"/>
        </w:rPr>
        <w:t>activity.</w:t>
      </w:r>
      <w:r w:rsidR="00770BB1">
        <w:rPr>
          <w:rFonts w:ascii="Times New Roman" w:hAnsi="Times New Roman" w:cs="Times New Roman"/>
          <w:sz w:val="24"/>
          <w:szCs w:val="24"/>
        </w:rPr>
        <w:t xml:space="preserve"> </w:t>
      </w:r>
      <w:r w:rsidR="004E1EDE">
        <w:rPr>
          <w:rFonts w:ascii="Times New Roman" w:hAnsi="Times New Roman" w:cs="Times New Roman"/>
          <w:sz w:val="24"/>
          <w:szCs w:val="24"/>
        </w:rPr>
        <w:t>Segregating</w:t>
      </w:r>
      <w:r w:rsidRPr="00976741">
        <w:rPr>
          <w:rFonts w:ascii="Times New Roman" w:hAnsi="Times New Roman" w:cs="Times New Roman"/>
          <w:sz w:val="24"/>
          <w:szCs w:val="24"/>
        </w:rPr>
        <w:t xml:space="preserve"> habitats </w:t>
      </w:r>
      <w:r w:rsidR="004E1EDE">
        <w:rPr>
          <w:rFonts w:ascii="Times New Roman" w:hAnsi="Times New Roman" w:cs="Times New Roman"/>
          <w:sz w:val="24"/>
          <w:szCs w:val="24"/>
        </w:rPr>
        <w:t xml:space="preserve">may cause the populations to </w:t>
      </w:r>
      <w:r w:rsidR="00AD5408">
        <w:rPr>
          <w:rFonts w:ascii="Times New Roman" w:hAnsi="Times New Roman" w:cs="Times New Roman"/>
          <w:sz w:val="24"/>
          <w:szCs w:val="24"/>
        </w:rPr>
        <w:t xml:space="preserve">develop different traits, which </w:t>
      </w:r>
      <w:r w:rsidRPr="00976741">
        <w:rPr>
          <w:rFonts w:ascii="Times New Roman" w:hAnsi="Times New Roman" w:cs="Times New Roman"/>
          <w:sz w:val="24"/>
          <w:szCs w:val="24"/>
        </w:rPr>
        <w:t xml:space="preserve">over time result in divergent evolution of the subspecies (Reese </w:t>
      </w:r>
      <w:r w:rsidRPr="0008105C">
        <w:rPr>
          <w:rFonts w:ascii="Times New Roman" w:hAnsi="Times New Roman" w:cs="Times New Roman"/>
          <w:i/>
          <w:sz w:val="24"/>
          <w:szCs w:val="24"/>
        </w:rPr>
        <w:t>et al</w:t>
      </w:r>
      <w:r w:rsidR="0008105C" w:rsidRPr="0008105C">
        <w:rPr>
          <w:rFonts w:ascii="Times New Roman" w:hAnsi="Times New Roman" w:cs="Times New Roman"/>
          <w:i/>
          <w:sz w:val="24"/>
          <w:szCs w:val="24"/>
        </w:rPr>
        <w:t>.</w:t>
      </w:r>
      <w:r w:rsidRPr="00976741">
        <w:rPr>
          <w:rFonts w:ascii="Times New Roman" w:hAnsi="Times New Roman" w:cs="Times New Roman"/>
          <w:sz w:val="24"/>
          <w:szCs w:val="24"/>
        </w:rPr>
        <w:t xml:space="preserve">, 2014). </w:t>
      </w:r>
      <w:r w:rsidR="00AD5408">
        <w:rPr>
          <w:rFonts w:ascii="Times New Roman" w:hAnsi="Times New Roman" w:cs="Times New Roman"/>
          <w:sz w:val="24"/>
          <w:szCs w:val="24"/>
        </w:rPr>
        <w:t>D</w:t>
      </w:r>
      <w:r w:rsidRPr="00976741">
        <w:rPr>
          <w:rFonts w:ascii="Times New Roman" w:hAnsi="Times New Roman" w:cs="Times New Roman"/>
          <w:sz w:val="24"/>
          <w:szCs w:val="24"/>
        </w:rPr>
        <w:t>ivergent evolution can eventually lead to full speciation</w:t>
      </w:r>
      <w:r w:rsidR="004E1EDE">
        <w:rPr>
          <w:rFonts w:ascii="Times New Roman" w:hAnsi="Times New Roman" w:cs="Times New Roman"/>
          <w:sz w:val="24"/>
          <w:szCs w:val="24"/>
        </w:rPr>
        <w:t xml:space="preserve"> of the Eastern </w:t>
      </w:r>
      <w:r w:rsidR="00770BB1">
        <w:rPr>
          <w:rFonts w:ascii="Times New Roman" w:hAnsi="Times New Roman" w:cs="Times New Roman"/>
          <w:sz w:val="24"/>
          <w:szCs w:val="24"/>
        </w:rPr>
        <w:t xml:space="preserve">bear </w:t>
      </w:r>
      <w:r w:rsidR="004E1EDE">
        <w:rPr>
          <w:rFonts w:ascii="Times New Roman" w:hAnsi="Times New Roman" w:cs="Times New Roman"/>
          <w:sz w:val="24"/>
          <w:szCs w:val="24"/>
        </w:rPr>
        <w:t>subspecies</w:t>
      </w:r>
      <w:r w:rsidRPr="00976741">
        <w:rPr>
          <w:rFonts w:ascii="Times New Roman" w:hAnsi="Times New Roman" w:cs="Times New Roman"/>
          <w:sz w:val="24"/>
          <w:szCs w:val="24"/>
        </w:rPr>
        <w:t xml:space="preserve">. If this </w:t>
      </w:r>
      <w:r w:rsidR="004E1EDE">
        <w:rPr>
          <w:rFonts w:ascii="Times New Roman" w:hAnsi="Times New Roman" w:cs="Times New Roman"/>
          <w:sz w:val="24"/>
          <w:szCs w:val="24"/>
        </w:rPr>
        <w:t>occurs</w:t>
      </w:r>
      <w:r w:rsidRPr="00976741">
        <w:rPr>
          <w:rFonts w:ascii="Times New Roman" w:hAnsi="Times New Roman" w:cs="Times New Roman"/>
          <w:sz w:val="24"/>
          <w:szCs w:val="24"/>
        </w:rPr>
        <w:t xml:space="preserve">, the new species of bear </w:t>
      </w:r>
      <w:r w:rsidRPr="00976741">
        <w:rPr>
          <w:rFonts w:ascii="Times New Roman" w:hAnsi="Times New Roman" w:cs="Times New Roman"/>
          <w:sz w:val="24"/>
          <w:szCs w:val="24"/>
        </w:rPr>
        <w:lastRenderedPageBreak/>
        <w:t>would be unable to breed with the remaining subspecies of black bear which could potentially lead to extinction.</w:t>
      </w:r>
    </w:p>
    <w:p w14:paraId="5B80A316" w14:textId="3A04FD2D" w:rsidR="00AA037F" w:rsidRDefault="00AD5408" w:rsidP="00F26BE9">
      <w:pPr>
        <w:spacing w:line="480" w:lineRule="auto"/>
        <w:ind w:firstLine="720"/>
        <w:rPr>
          <w:rFonts w:ascii="Times New Roman" w:hAnsi="Times New Roman" w:cs="Times New Roman"/>
          <w:sz w:val="24"/>
          <w:szCs w:val="24"/>
        </w:rPr>
      </w:pPr>
      <w:r>
        <w:rPr>
          <w:rFonts w:ascii="Times New Roman" w:hAnsi="Times New Roman" w:cs="Times New Roman"/>
          <w:sz w:val="24"/>
          <w:szCs w:val="24"/>
        </w:rPr>
        <w:t>Phylogenetics</w:t>
      </w:r>
      <w:r w:rsidR="00852058" w:rsidRPr="00976741">
        <w:rPr>
          <w:rFonts w:ascii="Times New Roman" w:hAnsi="Times New Roman" w:cs="Times New Roman"/>
          <w:sz w:val="24"/>
          <w:szCs w:val="24"/>
        </w:rPr>
        <w:t xml:space="preserve"> can lead conservation efforts to help conserve the subspecies that is least closely related to the parent species</w:t>
      </w:r>
      <w:r>
        <w:rPr>
          <w:rFonts w:ascii="Times New Roman" w:hAnsi="Times New Roman" w:cs="Times New Roman"/>
          <w:sz w:val="24"/>
          <w:szCs w:val="24"/>
        </w:rPr>
        <w:t xml:space="preserve"> or identify closely related suitable breeding partners</w:t>
      </w:r>
      <w:r w:rsidR="00852058" w:rsidRPr="00976741">
        <w:rPr>
          <w:rFonts w:ascii="Times New Roman" w:hAnsi="Times New Roman" w:cs="Times New Roman"/>
          <w:sz w:val="24"/>
          <w:szCs w:val="24"/>
        </w:rPr>
        <w:t xml:space="preserve"> (Reese </w:t>
      </w:r>
      <w:r w:rsidR="00852058" w:rsidRPr="0008105C">
        <w:rPr>
          <w:rFonts w:ascii="Times New Roman" w:hAnsi="Times New Roman" w:cs="Times New Roman"/>
          <w:i/>
          <w:sz w:val="24"/>
          <w:szCs w:val="24"/>
        </w:rPr>
        <w:t>et al</w:t>
      </w:r>
      <w:r w:rsidR="0008105C">
        <w:rPr>
          <w:rFonts w:ascii="Times New Roman" w:hAnsi="Times New Roman" w:cs="Times New Roman"/>
          <w:sz w:val="24"/>
          <w:szCs w:val="24"/>
        </w:rPr>
        <w:t>.</w:t>
      </w:r>
      <w:r w:rsidR="00852058" w:rsidRPr="00976741">
        <w:rPr>
          <w:rFonts w:ascii="Times New Roman" w:hAnsi="Times New Roman" w:cs="Times New Roman"/>
          <w:sz w:val="24"/>
          <w:szCs w:val="24"/>
        </w:rPr>
        <w:t>, 2014).</w:t>
      </w:r>
      <w:r w:rsidR="004E1EDE">
        <w:rPr>
          <w:rFonts w:ascii="Times New Roman" w:hAnsi="Times New Roman" w:cs="Times New Roman"/>
          <w:sz w:val="24"/>
          <w:szCs w:val="24"/>
        </w:rPr>
        <w:t xml:space="preserve"> </w:t>
      </w:r>
      <w:r>
        <w:rPr>
          <w:rFonts w:ascii="Times New Roman" w:hAnsi="Times New Roman" w:cs="Times New Roman"/>
          <w:sz w:val="24"/>
          <w:szCs w:val="24"/>
        </w:rPr>
        <w:t xml:space="preserve">Breeding </w:t>
      </w:r>
      <w:r w:rsidR="00325ABC">
        <w:rPr>
          <w:rFonts w:ascii="Times New Roman" w:hAnsi="Times New Roman" w:cs="Times New Roman"/>
          <w:sz w:val="24"/>
          <w:szCs w:val="24"/>
        </w:rPr>
        <w:t>closely</w:t>
      </w:r>
      <w:r>
        <w:rPr>
          <w:rFonts w:ascii="Times New Roman" w:hAnsi="Times New Roman" w:cs="Times New Roman"/>
          <w:sz w:val="24"/>
          <w:szCs w:val="24"/>
        </w:rPr>
        <w:t xml:space="preserve"> related subspecies that are normally found near the area can reduce the risk of extinction and </w:t>
      </w:r>
      <w:r w:rsidR="00852058" w:rsidRPr="00976741">
        <w:rPr>
          <w:rFonts w:ascii="Times New Roman" w:hAnsi="Times New Roman" w:cs="Times New Roman"/>
          <w:sz w:val="24"/>
          <w:szCs w:val="24"/>
        </w:rPr>
        <w:t>improve genetic variability</w:t>
      </w:r>
      <w:r>
        <w:rPr>
          <w:rFonts w:ascii="Times New Roman" w:hAnsi="Times New Roman" w:cs="Times New Roman"/>
          <w:sz w:val="24"/>
          <w:szCs w:val="24"/>
        </w:rPr>
        <w:t>.</w:t>
      </w:r>
      <w:r w:rsidR="00852058" w:rsidRPr="00976741">
        <w:rPr>
          <w:rFonts w:ascii="Times New Roman" w:hAnsi="Times New Roman" w:cs="Times New Roman"/>
          <w:sz w:val="24"/>
          <w:szCs w:val="24"/>
        </w:rPr>
        <w:t xml:space="preserve"> Given the location and the similarities on the </w:t>
      </w:r>
      <w:r w:rsidR="00325ABC">
        <w:rPr>
          <w:rFonts w:ascii="Times New Roman" w:hAnsi="Times New Roman" w:cs="Times New Roman"/>
          <w:sz w:val="24"/>
          <w:szCs w:val="24"/>
        </w:rPr>
        <w:t>cladogram</w:t>
      </w:r>
      <w:r w:rsidR="00852058" w:rsidRPr="00976741">
        <w:rPr>
          <w:rFonts w:ascii="Times New Roman" w:hAnsi="Times New Roman" w:cs="Times New Roman"/>
          <w:sz w:val="24"/>
          <w:szCs w:val="24"/>
        </w:rPr>
        <w:t xml:space="preserve">, </w:t>
      </w:r>
      <w:r>
        <w:rPr>
          <w:rFonts w:ascii="Times New Roman" w:hAnsi="Times New Roman" w:cs="Times New Roman"/>
          <w:sz w:val="24"/>
          <w:szCs w:val="24"/>
        </w:rPr>
        <w:t xml:space="preserve">mating Eastern </w:t>
      </w:r>
      <w:r w:rsidR="004E1EDE">
        <w:rPr>
          <w:rFonts w:ascii="Times New Roman" w:hAnsi="Times New Roman" w:cs="Times New Roman"/>
          <w:sz w:val="24"/>
          <w:szCs w:val="24"/>
        </w:rPr>
        <w:t xml:space="preserve">populations </w:t>
      </w:r>
      <w:r w:rsidR="00AA037F">
        <w:rPr>
          <w:rFonts w:ascii="Times New Roman" w:hAnsi="Times New Roman" w:cs="Times New Roman"/>
          <w:sz w:val="24"/>
          <w:szCs w:val="24"/>
        </w:rPr>
        <w:t xml:space="preserve">with Cinnamon subspecies </w:t>
      </w:r>
      <w:r>
        <w:rPr>
          <w:rFonts w:ascii="Times New Roman" w:hAnsi="Times New Roman" w:cs="Times New Roman"/>
          <w:sz w:val="24"/>
          <w:szCs w:val="24"/>
        </w:rPr>
        <w:t>would grow the population without drastically affecting the species diversity</w:t>
      </w:r>
      <w:r w:rsidR="00852058" w:rsidRPr="00976741">
        <w:rPr>
          <w:rFonts w:ascii="Times New Roman" w:hAnsi="Times New Roman" w:cs="Times New Roman"/>
          <w:sz w:val="24"/>
          <w:szCs w:val="24"/>
        </w:rPr>
        <w:t>.</w:t>
      </w:r>
      <w:r w:rsidR="004E1EDE">
        <w:rPr>
          <w:rFonts w:ascii="Times New Roman" w:hAnsi="Times New Roman" w:cs="Times New Roman"/>
          <w:sz w:val="24"/>
          <w:szCs w:val="24"/>
        </w:rPr>
        <w:t xml:space="preserve"> A larger population with greater genetic diversity is more resistant to disease and </w:t>
      </w:r>
      <w:r w:rsidR="00AA037F">
        <w:rPr>
          <w:rFonts w:ascii="Times New Roman" w:hAnsi="Times New Roman" w:cs="Times New Roman"/>
          <w:sz w:val="24"/>
          <w:szCs w:val="24"/>
        </w:rPr>
        <w:t xml:space="preserve">less likely to experience genetic drift (Reese </w:t>
      </w:r>
      <w:r w:rsidR="00AA037F" w:rsidRPr="0008105C">
        <w:rPr>
          <w:rFonts w:ascii="Times New Roman" w:hAnsi="Times New Roman" w:cs="Times New Roman"/>
          <w:i/>
          <w:sz w:val="24"/>
          <w:szCs w:val="24"/>
        </w:rPr>
        <w:t>et al.</w:t>
      </w:r>
      <w:r w:rsidR="00AA037F">
        <w:rPr>
          <w:rFonts w:ascii="Times New Roman" w:hAnsi="Times New Roman" w:cs="Times New Roman"/>
          <w:sz w:val="24"/>
          <w:szCs w:val="24"/>
        </w:rPr>
        <w:t>, 2014).</w:t>
      </w:r>
    </w:p>
    <w:p w14:paraId="4BBB68F7" w14:textId="5FD13452" w:rsidR="00852058" w:rsidRDefault="00AA037F" w:rsidP="00325AB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Phylogenetics are important to determining the relationships between species and subspecies. It can use morphological or molecular data. </w:t>
      </w:r>
      <w:r w:rsidR="00556D7F">
        <w:rPr>
          <w:rFonts w:ascii="Times New Roman" w:hAnsi="Times New Roman" w:cs="Times New Roman"/>
          <w:sz w:val="24"/>
          <w:szCs w:val="24"/>
        </w:rPr>
        <w:t xml:space="preserve">Cladograms provide a hypothesis starting point for evolution of species. The morphological and molecular </w:t>
      </w:r>
      <w:r w:rsidR="00325ABC">
        <w:rPr>
          <w:rFonts w:ascii="Times New Roman" w:hAnsi="Times New Roman" w:cs="Times New Roman"/>
          <w:sz w:val="24"/>
          <w:szCs w:val="24"/>
        </w:rPr>
        <w:t>cladograms</w:t>
      </w:r>
      <w:r w:rsidR="00556D7F">
        <w:rPr>
          <w:rFonts w:ascii="Times New Roman" w:hAnsi="Times New Roman" w:cs="Times New Roman"/>
          <w:sz w:val="24"/>
          <w:szCs w:val="24"/>
        </w:rPr>
        <w:t xml:space="preserve"> of the mammalian species provided very different evolutionary hypotheses. The </w:t>
      </w:r>
      <w:r w:rsidR="00325ABC">
        <w:rPr>
          <w:rFonts w:ascii="Times New Roman" w:hAnsi="Times New Roman" w:cs="Times New Roman"/>
          <w:sz w:val="24"/>
          <w:szCs w:val="24"/>
        </w:rPr>
        <w:t>cladogram</w:t>
      </w:r>
      <w:r w:rsidR="00556D7F">
        <w:rPr>
          <w:rFonts w:ascii="Times New Roman" w:hAnsi="Times New Roman" w:cs="Times New Roman"/>
          <w:sz w:val="24"/>
          <w:szCs w:val="24"/>
        </w:rPr>
        <w:t xml:space="preserve"> comparing the subspecies of bears showed evidence that, during glacial periods, the bears took refuge on the islands and have since expanded acros</w:t>
      </w:r>
      <w:r w:rsidR="0004760E">
        <w:rPr>
          <w:rFonts w:ascii="Times New Roman" w:hAnsi="Times New Roman" w:cs="Times New Roman"/>
          <w:sz w:val="24"/>
          <w:szCs w:val="24"/>
        </w:rPr>
        <w:t xml:space="preserve">s North America. The Eastern bear is the only subspecies found on the </w:t>
      </w:r>
      <w:r w:rsidR="00325ABC">
        <w:rPr>
          <w:rFonts w:ascii="Times New Roman" w:hAnsi="Times New Roman" w:cs="Times New Roman"/>
          <w:sz w:val="24"/>
          <w:szCs w:val="24"/>
        </w:rPr>
        <w:t>Atlantic</w:t>
      </w:r>
      <w:r w:rsidR="0004760E">
        <w:rPr>
          <w:rFonts w:ascii="Times New Roman" w:hAnsi="Times New Roman" w:cs="Times New Roman"/>
          <w:sz w:val="24"/>
          <w:szCs w:val="24"/>
        </w:rPr>
        <w:t xml:space="preserve"> coast, making it </w:t>
      </w:r>
      <w:r w:rsidR="00325ABC">
        <w:rPr>
          <w:rFonts w:ascii="Times New Roman" w:hAnsi="Times New Roman" w:cs="Times New Roman"/>
          <w:sz w:val="24"/>
          <w:szCs w:val="24"/>
        </w:rPr>
        <w:t>vulnerable</w:t>
      </w:r>
      <w:r w:rsidR="0004760E">
        <w:rPr>
          <w:rFonts w:ascii="Times New Roman" w:hAnsi="Times New Roman" w:cs="Times New Roman"/>
          <w:sz w:val="24"/>
          <w:szCs w:val="24"/>
        </w:rPr>
        <w:t xml:space="preserve"> to speciation and isolation. Conservation efforts should be made to mitigate the risk by breeding Eastern and Cinnamon bears improving genetic diversity and reducing isolation.</w:t>
      </w:r>
    </w:p>
    <w:p w14:paraId="4D3C91EB" w14:textId="39B8ED03" w:rsidR="00325ABC" w:rsidRDefault="00325ABC" w:rsidP="00325ABC">
      <w:pPr>
        <w:spacing w:line="480" w:lineRule="auto"/>
        <w:ind w:firstLine="720"/>
        <w:rPr>
          <w:rFonts w:ascii="Times New Roman" w:hAnsi="Times New Roman" w:cs="Times New Roman"/>
          <w:sz w:val="24"/>
          <w:szCs w:val="24"/>
        </w:rPr>
      </w:pPr>
    </w:p>
    <w:p w14:paraId="06696B54" w14:textId="154723D3" w:rsidR="00F44A4B" w:rsidRDefault="00F44A4B" w:rsidP="00325ABC">
      <w:pPr>
        <w:spacing w:line="480" w:lineRule="auto"/>
        <w:ind w:firstLine="720"/>
        <w:rPr>
          <w:rFonts w:ascii="Times New Roman" w:hAnsi="Times New Roman" w:cs="Times New Roman"/>
          <w:sz w:val="24"/>
          <w:szCs w:val="24"/>
        </w:rPr>
      </w:pPr>
    </w:p>
    <w:p w14:paraId="653612DE" w14:textId="667EB7D9" w:rsidR="00F44A4B" w:rsidRDefault="00F44A4B" w:rsidP="00325ABC">
      <w:pPr>
        <w:spacing w:line="480" w:lineRule="auto"/>
        <w:ind w:firstLine="720"/>
        <w:rPr>
          <w:rFonts w:ascii="Times New Roman" w:hAnsi="Times New Roman" w:cs="Times New Roman"/>
          <w:sz w:val="24"/>
          <w:szCs w:val="24"/>
        </w:rPr>
      </w:pPr>
    </w:p>
    <w:p w14:paraId="265FDA92" w14:textId="77777777" w:rsidR="00F44A4B" w:rsidRPr="00976741" w:rsidRDefault="00F44A4B" w:rsidP="00325ABC">
      <w:pPr>
        <w:spacing w:line="480" w:lineRule="auto"/>
        <w:ind w:firstLine="720"/>
        <w:rPr>
          <w:rFonts w:ascii="Times New Roman" w:hAnsi="Times New Roman" w:cs="Times New Roman"/>
          <w:sz w:val="24"/>
          <w:szCs w:val="24"/>
        </w:rPr>
      </w:pPr>
    </w:p>
    <w:p w14:paraId="6FB6A62B" w14:textId="77777777" w:rsidR="00852058" w:rsidRPr="00976741" w:rsidRDefault="00852058" w:rsidP="00852058">
      <w:pPr>
        <w:rPr>
          <w:rFonts w:ascii="Times New Roman" w:hAnsi="Times New Roman" w:cs="Times New Roman"/>
          <w:sz w:val="24"/>
          <w:szCs w:val="24"/>
        </w:rPr>
      </w:pPr>
      <w:r w:rsidRPr="00976741">
        <w:rPr>
          <w:rFonts w:ascii="Times New Roman" w:hAnsi="Times New Roman" w:cs="Times New Roman"/>
          <w:sz w:val="24"/>
          <w:szCs w:val="24"/>
        </w:rPr>
        <w:lastRenderedPageBreak/>
        <w:t>References</w:t>
      </w:r>
    </w:p>
    <w:p w14:paraId="4D11A2AD" w14:textId="77777777" w:rsidR="00852058" w:rsidRPr="00976741" w:rsidRDefault="00852058" w:rsidP="00852058">
      <w:pPr>
        <w:rPr>
          <w:rFonts w:ascii="Times New Roman" w:hAnsi="Times New Roman" w:cs="Times New Roman"/>
          <w:sz w:val="24"/>
          <w:szCs w:val="24"/>
        </w:rPr>
      </w:pPr>
    </w:p>
    <w:p w14:paraId="2062220E" w14:textId="77777777" w:rsidR="00325ABC" w:rsidRDefault="00852058" w:rsidP="00852058">
      <w:pPr>
        <w:rPr>
          <w:rFonts w:ascii="Times New Roman" w:hAnsi="Times New Roman" w:cs="Times New Roman"/>
          <w:sz w:val="24"/>
          <w:szCs w:val="24"/>
        </w:rPr>
      </w:pPr>
      <w:r w:rsidRPr="00976741">
        <w:rPr>
          <w:rFonts w:ascii="Times New Roman" w:hAnsi="Times New Roman" w:cs="Times New Roman"/>
          <w:sz w:val="24"/>
          <w:szCs w:val="24"/>
        </w:rPr>
        <w:t xml:space="preserve">Biology Department. 2018. </w:t>
      </w:r>
      <w:bookmarkStart w:id="1" w:name="_Hlk508752820"/>
      <w:r w:rsidRPr="00976741">
        <w:rPr>
          <w:rFonts w:ascii="Times New Roman" w:hAnsi="Times New Roman" w:cs="Times New Roman"/>
          <w:sz w:val="24"/>
          <w:szCs w:val="24"/>
        </w:rPr>
        <w:t>Foundations of Biology II: BIOL 1104 Laboratory manual winter</w:t>
      </w:r>
      <w:r w:rsidR="00325ABC">
        <w:rPr>
          <w:rFonts w:ascii="Times New Roman" w:hAnsi="Times New Roman" w:cs="Times New Roman"/>
          <w:sz w:val="24"/>
          <w:szCs w:val="24"/>
        </w:rPr>
        <w:t xml:space="preserve"> </w:t>
      </w:r>
    </w:p>
    <w:p w14:paraId="351B4277" w14:textId="6F580FC6" w:rsidR="00325ABC" w:rsidRPr="00976741" w:rsidRDefault="00325ABC" w:rsidP="00325ABC">
      <w:pPr>
        <w:ind w:firstLine="480"/>
        <w:rPr>
          <w:rFonts w:ascii="Times New Roman" w:hAnsi="Times New Roman" w:cs="Times New Roman"/>
          <w:sz w:val="24"/>
          <w:szCs w:val="24"/>
        </w:rPr>
      </w:pPr>
      <w:r>
        <w:rPr>
          <w:rFonts w:ascii="Times New Roman" w:hAnsi="Times New Roman" w:cs="Times New Roman"/>
          <w:sz w:val="24"/>
          <w:szCs w:val="24"/>
        </w:rPr>
        <w:t>t</w:t>
      </w:r>
      <w:r w:rsidR="00852058" w:rsidRPr="00976741">
        <w:rPr>
          <w:rFonts w:ascii="Times New Roman" w:hAnsi="Times New Roman" w:cs="Times New Roman"/>
          <w:sz w:val="24"/>
          <w:szCs w:val="24"/>
        </w:rPr>
        <w:t xml:space="preserve">erm 2018. </w:t>
      </w:r>
    </w:p>
    <w:bookmarkEnd w:id="1"/>
    <w:p w14:paraId="1FD6C8D1" w14:textId="27B6B00E" w:rsidR="00852058" w:rsidRDefault="00852058" w:rsidP="00852058">
      <w:pPr>
        <w:ind w:firstLine="480"/>
        <w:rPr>
          <w:rFonts w:ascii="Times New Roman" w:hAnsi="Times New Roman" w:cs="Times New Roman"/>
          <w:sz w:val="24"/>
          <w:szCs w:val="24"/>
        </w:rPr>
      </w:pPr>
      <w:r w:rsidRPr="00976741">
        <w:rPr>
          <w:rFonts w:ascii="Times New Roman" w:hAnsi="Times New Roman" w:cs="Times New Roman"/>
          <w:sz w:val="24"/>
          <w:szCs w:val="24"/>
        </w:rPr>
        <w:t>Carleton University Press, Ottawa, ON.</w:t>
      </w:r>
    </w:p>
    <w:p w14:paraId="268CBEBD" w14:textId="77777777" w:rsidR="00325ABC" w:rsidRPr="00976741" w:rsidRDefault="00325ABC" w:rsidP="00852058">
      <w:pPr>
        <w:ind w:firstLine="480"/>
        <w:rPr>
          <w:rFonts w:ascii="Times New Roman" w:hAnsi="Times New Roman" w:cs="Times New Roman"/>
          <w:sz w:val="24"/>
          <w:szCs w:val="24"/>
        </w:rPr>
      </w:pPr>
    </w:p>
    <w:p w14:paraId="0DE2C7A1" w14:textId="007E0E3D" w:rsidR="00852058" w:rsidRDefault="00852058" w:rsidP="00852058">
      <w:pPr>
        <w:widowControl w:val="0"/>
        <w:autoSpaceDE w:val="0"/>
        <w:autoSpaceDN w:val="0"/>
        <w:adjustRightInd w:val="0"/>
        <w:ind w:left="480" w:hanging="480"/>
        <w:rPr>
          <w:rFonts w:ascii="Times New Roman" w:hAnsi="Times New Roman" w:cs="Times New Roman"/>
          <w:noProof/>
          <w:sz w:val="24"/>
          <w:szCs w:val="24"/>
        </w:rPr>
      </w:pPr>
      <w:r w:rsidRPr="00976741">
        <w:rPr>
          <w:rFonts w:ascii="Times New Roman" w:hAnsi="Times New Roman" w:cs="Times New Roman"/>
          <w:sz w:val="24"/>
          <w:szCs w:val="24"/>
        </w:rPr>
        <w:fldChar w:fldCharType="begin" w:fldLock="1"/>
      </w:r>
      <w:r w:rsidRPr="00976741">
        <w:rPr>
          <w:rFonts w:ascii="Times New Roman" w:hAnsi="Times New Roman" w:cs="Times New Roman"/>
          <w:sz w:val="24"/>
          <w:szCs w:val="24"/>
        </w:rPr>
        <w:instrText xml:space="preserve">ADDIN Mendeley Bibliography CSL_BIBLIOGRAPHY </w:instrText>
      </w:r>
      <w:r w:rsidRPr="00976741">
        <w:rPr>
          <w:rFonts w:ascii="Times New Roman" w:hAnsi="Times New Roman" w:cs="Times New Roman"/>
          <w:sz w:val="24"/>
          <w:szCs w:val="24"/>
        </w:rPr>
        <w:fldChar w:fldCharType="separate"/>
      </w:r>
      <w:r w:rsidRPr="00976741">
        <w:rPr>
          <w:rFonts w:ascii="Times New Roman" w:hAnsi="Times New Roman" w:cs="Times New Roman"/>
          <w:noProof/>
          <w:sz w:val="24"/>
          <w:szCs w:val="24"/>
        </w:rPr>
        <w:t xml:space="preserve">Byun, A. S., Koop, B. F., &amp; Reimchen, T. E. (2008). North American Black Bear mtDNA Phylogeography : Implications for Morphology and the Haida Gwaii Glacial Refugium Controversy Author ( s ): S . A . Byun , B . F . Koop , T . E . Reimchen Published by : Society for the Study of Evolution Stable URL : http: </w:t>
      </w:r>
      <w:r w:rsidRPr="00976741">
        <w:rPr>
          <w:rFonts w:ascii="Times New Roman" w:hAnsi="Times New Roman" w:cs="Times New Roman"/>
          <w:i/>
          <w:iCs/>
          <w:noProof/>
          <w:sz w:val="24"/>
          <w:szCs w:val="24"/>
        </w:rPr>
        <w:t>Society</w:t>
      </w:r>
      <w:r w:rsidRPr="00976741">
        <w:rPr>
          <w:rFonts w:ascii="Times New Roman" w:hAnsi="Times New Roman" w:cs="Times New Roman"/>
          <w:noProof/>
          <w:sz w:val="24"/>
          <w:szCs w:val="24"/>
        </w:rPr>
        <w:t xml:space="preserve">, </w:t>
      </w:r>
      <w:r w:rsidRPr="00976741">
        <w:rPr>
          <w:rFonts w:ascii="Times New Roman" w:hAnsi="Times New Roman" w:cs="Times New Roman"/>
          <w:i/>
          <w:iCs/>
          <w:noProof/>
          <w:sz w:val="24"/>
          <w:szCs w:val="24"/>
        </w:rPr>
        <w:t>51</w:t>
      </w:r>
      <w:r w:rsidRPr="00976741">
        <w:rPr>
          <w:rFonts w:ascii="Times New Roman" w:hAnsi="Times New Roman" w:cs="Times New Roman"/>
          <w:noProof/>
          <w:sz w:val="24"/>
          <w:szCs w:val="24"/>
        </w:rPr>
        <w:t>(5), 1647–1653.</w:t>
      </w:r>
    </w:p>
    <w:p w14:paraId="7EF4E8C3" w14:textId="77777777" w:rsidR="00325ABC" w:rsidRDefault="00325ABC" w:rsidP="00852058">
      <w:pPr>
        <w:widowControl w:val="0"/>
        <w:autoSpaceDE w:val="0"/>
        <w:autoSpaceDN w:val="0"/>
        <w:adjustRightInd w:val="0"/>
        <w:ind w:left="480" w:hanging="480"/>
        <w:rPr>
          <w:rFonts w:ascii="Times New Roman" w:hAnsi="Times New Roman" w:cs="Times New Roman"/>
          <w:noProof/>
          <w:sz w:val="24"/>
          <w:szCs w:val="24"/>
        </w:rPr>
      </w:pPr>
    </w:p>
    <w:p w14:paraId="232DACA8" w14:textId="77777777" w:rsidR="00325ABC" w:rsidRDefault="00325ABC" w:rsidP="00325ABC">
      <w:pPr>
        <w:rPr>
          <w:rFonts w:ascii="Times New Roman" w:hAnsi="Times New Roman" w:cs="Times New Roman"/>
          <w:sz w:val="24"/>
          <w:szCs w:val="24"/>
        </w:rPr>
      </w:pPr>
      <w:r w:rsidRPr="00976741">
        <w:rPr>
          <w:rFonts w:ascii="Times New Roman" w:hAnsi="Times New Roman" w:cs="Times New Roman"/>
          <w:sz w:val="24"/>
          <w:szCs w:val="24"/>
        </w:rPr>
        <w:t xml:space="preserve">EMBL-EBI. </w:t>
      </w:r>
      <w:r w:rsidRPr="00976741">
        <w:rPr>
          <w:rFonts w:ascii="Times New Roman" w:hAnsi="Times New Roman" w:cs="Times New Roman"/>
          <w:i/>
          <w:sz w:val="24"/>
          <w:szCs w:val="24"/>
        </w:rPr>
        <w:t>MUSCLE</w:t>
      </w:r>
      <w:r w:rsidRPr="00976741">
        <w:rPr>
          <w:rFonts w:ascii="Times New Roman" w:hAnsi="Times New Roman" w:cs="Times New Roman"/>
          <w:sz w:val="24"/>
          <w:szCs w:val="24"/>
        </w:rPr>
        <w:t xml:space="preserve">. Retrieved February 28, 2018, from </w:t>
      </w:r>
    </w:p>
    <w:p w14:paraId="395596FE" w14:textId="359253D7" w:rsidR="00325ABC" w:rsidRDefault="00325ABC" w:rsidP="00325ABC">
      <w:pPr>
        <w:ind w:firstLine="480"/>
        <w:rPr>
          <w:rFonts w:ascii="Times New Roman" w:hAnsi="Times New Roman" w:cs="Times New Roman"/>
          <w:sz w:val="24"/>
          <w:szCs w:val="24"/>
        </w:rPr>
      </w:pPr>
      <w:r w:rsidRPr="00976741">
        <w:rPr>
          <w:rFonts w:ascii="Times New Roman" w:hAnsi="Times New Roman" w:cs="Times New Roman"/>
          <w:sz w:val="24"/>
          <w:szCs w:val="24"/>
        </w:rPr>
        <w:t>http://www.ebi.ac.uk/Tools/msa/muscle/</w:t>
      </w:r>
    </w:p>
    <w:p w14:paraId="49A73B6B" w14:textId="77777777" w:rsidR="00325ABC" w:rsidRPr="00976741" w:rsidRDefault="00325ABC" w:rsidP="00325ABC">
      <w:pPr>
        <w:ind w:firstLine="480"/>
        <w:rPr>
          <w:rFonts w:ascii="Times New Roman" w:hAnsi="Times New Roman" w:cs="Times New Roman"/>
          <w:sz w:val="24"/>
          <w:szCs w:val="24"/>
        </w:rPr>
      </w:pPr>
    </w:p>
    <w:p w14:paraId="50112CD3" w14:textId="2F9F4952" w:rsidR="00852058" w:rsidRDefault="00852058" w:rsidP="00852058">
      <w:pPr>
        <w:widowControl w:val="0"/>
        <w:autoSpaceDE w:val="0"/>
        <w:autoSpaceDN w:val="0"/>
        <w:adjustRightInd w:val="0"/>
        <w:ind w:left="480" w:hanging="480"/>
        <w:rPr>
          <w:rFonts w:ascii="Times New Roman" w:hAnsi="Times New Roman" w:cs="Times New Roman"/>
          <w:noProof/>
          <w:sz w:val="24"/>
          <w:szCs w:val="24"/>
        </w:rPr>
      </w:pPr>
      <w:r w:rsidRPr="00976741">
        <w:rPr>
          <w:rFonts w:ascii="Times New Roman" w:hAnsi="Times New Roman" w:cs="Times New Roman"/>
          <w:noProof/>
          <w:sz w:val="24"/>
          <w:szCs w:val="24"/>
        </w:rPr>
        <w:t xml:space="preserve">Lee, M. S. Y., &amp; Ho, S. Y. W. (2016). Molecular clocks. </w:t>
      </w:r>
      <w:r w:rsidRPr="00976741">
        <w:rPr>
          <w:rFonts w:ascii="Times New Roman" w:hAnsi="Times New Roman" w:cs="Times New Roman"/>
          <w:i/>
          <w:iCs/>
          <w:noProof/>
          <w:sz w:val="24"/>
          <w:szCs w:val="24"/>
        </w:rPr>
        <w:t>Current Biology</w:t>
      </w:r>
      <w:r w:rsidRPr="00976741">
        <w:rPr>
          <w:rFonts w:ascii="Times New Roman" w:hAnsi="Times New Roman" w:cs="Times New Roman"/>
          <w:noProof/>
          <w:sz w:val="24"/>
          <w:szCs w:val="24"/>
        </w:rPr>
        <w:t xml:space="preserve">, </w:t>
      </w:r>
      <w:r w:rsidRPr="00976741">
        <w:rPr>
          <w:rFonts w:ascii="Times New Roman" w:hAnsi="Times New Roman" w:cs="Times New Roman"/>
          <w:i/>
          <w:iCs/>
          <w:noProof/>
          <w:sz w:val="24"/>
          <w:szCs w:val="24"/>
        </w:rPr>
        <w:t>26</w:t>
      </w:r>
      <w:r w:rsidRPr="00976741">
        <w:rPr>
          <w:rFonts w:ascii="Times New Roman" w:hAnsi="Times New Roman" w:cs="Times New Roman"/>
          <w:noProof/>
          <w:sz w:val="24"/>
          <w:szCs w:val="24"/>
        </w:rPr>
        <w:t>(10), R399–R402. https://doi.org/10.1016/j.cub.2016.03.071</w:t>
      </w:r>
    </w:p>
    <w:p w14:paraId="0CCC9347" w14:textId="77777777" w:rsidR="00325ABC" w:rsidRPr="00976741" w:rsidRDefault="00325ABC" w:rsidP="00852058">
      <w:pPr>
        <w:widowControl w:val="0"/>
        <w:autoSpaceDE w:val="0"/>
        <w:autoSpaceDN w:val="0"/>
        <w:adjustRightInd w:val="0"/>
        <w:ind w:left="480" w:hanging="480"/>
        <w:rPr>
          <w:rFonts w:ascii="Times New Roman" w:hAnsi="Times New Roman" w:cs="Times New Roman"/>
          <w:noProof/>
          <w:sz w:val="24"/>
          <w:szCs w:val="24"/>
        </w:rPr>
      </w:pPr>
    </w:p>
    <w:p w14:paraId="3DF1837A" w14:textId="1F3ABF05" w:rsidR="00852058" w:rsidRDefault="00852058" w:rsidP="00852058">
      <w:pPr>
        <w:widowControl w:val="0"/>
        <w:autoSpaceDE w:val="0"/>
        <w:autoSpaceDN w:val="0"/>
        <w:adjustRightInd w:val="0"/>
        <w:ind w:left="480" w:hanging="480"/>
        <w:rPr>
          <w:rFonts w:ascii="Times New Roman" w:hAnsi="Times New Roman" w:cs="Times New Roman"/>
          <w:noProof/>
          <w:sz w:val="24"/>
          <w:szCs w:val="24"/>
        </w:rPr>
      </w:pPr>
      <w:r w:rsidRPr="00976741">
        <w:rPr>
          <w:rFonts w:ascii="Times New Roman" w:hAnsi="Times New Roman" w:cs="Times New Roman"/>
          <w:noProof/>
          <w:sz w:val="24"/>
          <w:szCs w:val="24"/>
        </w:rPr>
        <w:t xml:space="preserve">Nadler, S. a. (1995). Advantages and disadvantages of molecular phylogenetics: a case study of ascaridoid nematodes. </w:t>
      </w:r>
      <w:r w:rsidRPr="00976741">
        <w:rPr>
          <w:rFonts w:ascii="Times New Roman" w:hAnsi="Times New Roman" w:cs="Times New Roman"/>
          <w:i/>
          <w:iCs/>
          <w:noProof/>
          <w:sz w:val="24"/>
          <w:szCs w:val="24"/>
        </w:rPr>
        <w:t>Journal of Nematology</w:t>
      </w:r>
      <w:r w:rsidRPr="00976741">
        <w:rPr>
          <w:rFonts w:ascii="Times New Roman" w:hAnsi="Times New Roman" w:cs="Times New Roman"/>
          <w:noProof/>
          <w:sz w:val="24"/>
          <w:szCs w:val="24"/>
        </w:rPr>
        <w:t xml:space="preserve">, </w:t>
      </w:r>
      <w:r w:rsidRPr="00976741">
        <w:rPr>
          <w:rFonts w:ascii="Times New Roman" w:hAnsi="Times New Roman" w:cs="Times New Roman"/>
          <w:i/>
          <w:iCs/>
          <w:noProof/>
          <w:sz w:val="24"/>
          <w:szCs w:val="24"/>
        </w:rPr>
        <w:t>27</w:t>
      </w:r>
      <w:r w:rsidRPr="00976741">
        <w:rPr>
          <w:rFonts w:ascii="Times New Roman" w:hAnsi="Times New Roman" w:cs="Times New Roman"/>
          <w:noProof/>
          <w:sz w:val="24"/>
          <w:szCs w:val="24"/>
        </w:rPr>
        <w:t>(4), 423–432.</w:t>
      </w:r>
    </w:p>
    <w:p w14:paraId="2BBEED72" w14:textId="77777777" w:rsidR="00325ABC" w:rsidRDefault="00325ABC" w:rsidP="00852058">
      <w:pPr>
        <w:widowControl w:val="0"/>
        <w:autoSpaceDE w:val="0"/>
        <w:autoSpaceDN w:val="0"/>
        <w:adjustRightInd w:val="0"/>
        <w:ind w:left="480" w:hanging="480"/>
        <w:rPr>
          <w:rFonts w:ascii="Times New Roman" w:hAnsi="Times New Roman" w:cs="Times New Roman"/>
          <w:noProof/>
          <w:sz w:val="24"/>
          <w:szCs w:val="24"/>
        </w:rPr>
      </w:pPr>
    </w:p>
    <w:p w14:paraId="67DEC2D2" w14:textId="77777777" w:rsidR="00325ABC" w:rsidRDefault="00325ABC" w:rsidP="00325ABC">
      <w:pPr>
        <w:rPr>
          <w:rFonts w:ascii="Times New Roman" w:hAnsi="Times New Roman" w:cs="Times New Roman"/>
          <w:sz w:val="24"/>
          <w:szCs w:val="24"/>
        </w:rPr>
      </w:pPr>
      <w:r w:rsidRPr="00976741">
        <w:rPr>
          <w:rFonts w:ascii="Times New Roman" w:hAnsi="Times New Roman" w:cs="Times New Roman"/>
          <w:sz w:val="24"/>
          <w:szCs w:val="24"/>
        </w:rPr>
        <w:t xml:space="preserve">National Center for Biotechnology Information. </w:t>
      </w:r>
      <w:r w:rsidRPr="00976741">
        <w:rPr>
          <w:rFonts w:ascii="Times New Roman" w:hAnsi="Times New Roman" w:cs="Times New Roman"/>
          <w:i/>
          <w:sz w:val="24"/>
          <w:szCs w:val="24"/>
        </w:rPr>
        <w:t>Taxonomy Database</w:t>
      </w:r>
      <w:r w:rsidRPr="00976741">
        <w:rPr>
          <w:rFonts w:ascii="Times New Roman" w:hAnsi="Times New Roman" w:cs="Times New Roman"/>
          <w:sz w:val="24"/>
          <w:szCs w:val="24"/>
        </w:rPr>
        <w:t xml:space="preserve">. Retrieved February 28, </w:t>
      </w:r>
    </w:p>
    <w:p w14:paraId="20760921" w14:textId="56A804F5" w:rsidR="00325ABC" w:rsidRDefault="00325ABC" w:rsidP="00325ABC">
      <w:pPr>
        <w:ind w:firstLine="480"/>
        <w:rPr>
          <w:rFonts w:ascii="Times New Roman" w:hAnsi="Times New Roman" w:cs="Times New Roman"/>
          <w:sz w:val="24"/>
          <w:szCs w:val="24"/>
        </w:rPr>
      </w:pPr>
      <w:r w:rsidRPr="00976741">
        <w:rPr>
          <w:rFonts w:ascii="Times New Roman" w:hAnsi="Times New Roman" w:cs="Times New Roman"/>
          <w:sz w:val="24"/>
          <w:szCs w:val="24"/>
        </w:rPr>
        <w:t xml:space="preserve">2018, from </w:t>
      </w:r>
      <w:hyperlink r:id="rId11" w:history="1">
        <w:r w:rsidRPr="00976741">
          <w:rPr>
            <w:rStyle w:val="Hyperlink"/>
            <w:rFonts w:ascii="Times New Roman" w:hAnsi="Times New Roman" w:cs="Times New Roman"/>
            <w:sz w:val="24"/>
            <w:szCs w:val="24"/>
          </w:rPr>
          <w:t>http://www.ncbi.nlm.nih.gov/taxonomy</w:t>
        </w:r>
      </w:hyperlink>
    </w:p>
    <w:p w14:paraId="06D2FCFB" w14:textId="77777777" w:rsidR="00325ABC" w:rsidRPr="00976741" w:rsidRDefault="00325ABC" w:rsidP="00325ABC">
      <w:pPr>
        <w:ind w:firstLine="480"/>
        <w:rPr>
          <w:rFonts w:ascii="Times New Roman" w:hAnsi="Times New Roman" w:cs="Times New Roman"/>
          <w:sz w:val="24"/>
          <w:szCs w:val="24"/>
        </w:rPr>
      </w:pPr>
    </w:p>
    <w:p w14:paraId="2334177E" w14:textId="673FD1B8" w:rsidR="00325ABC" w:rsidRDefault="00325ABC" w:rsidP="00325ABC">
      <w:pPr>
        <w:widowControl w:val="0"/>
        <w:autoSpaceDE w:val="0"/>
        <w:autoSpaceDN w:val="0"/>
        <w:adjustRightInd w:val="0"/>
        <w:ind w:left="480" w:hanging="480"/>
        <w:rPr>
          <w:rFonts w:ascii="Times New Roman" w:hAnsi="Times New Roman" w:cs="Times New Roman"/>
          <w:noProof/>
          <w:sz w:val="24"/>
          <w:szCs w:val="24"/>
        </w:rPr>
      </w:pPr>
      <w:r w:rsidRPr="00976741">
        <w:rPr>
          <w:rFonts w:ascii="Times New Roman" w:hAnsi="Times New Roman" w:cs="Times New Roman"/>
          <w:noProof/>
          <w:sz w:val="24"/>
          <w:szCs w:val="24"/>
        </w:rPr>
        <w:t xml:space="preserve">Reese, J.B., L.A. Urry, M.L. Cain, S.A. Wasserman, P.V. Minorksy, R.B. Jackson, F. Rawle, D. Durnford, C. Moyes, S. Walde &amp; K. Wilson. 2014. </w:t>
      </w:r>
      <w:r w:rsidRPr="00976741">
        <w:rPr>
          <w:rFonts w:ascii="Times New Roman" w:hAnsi="Times New Roman" w:cs="Times New Roman"/>
          <w:i/>
          <w:noProof/>
          <w:sz w:val="24"/>
          <w:szCs w:val="24"/>
        </w:rPr>
        <w:t>Campbell Biology: Canadian edition.</w:t>
      </w:r>
      <w:r w:rsidRPr="00976741">
        <w:rPr>
          <w:rFonts w:ascii="Times New Roman" w:hAnsi="Times New Roman" w:cs="Times New Roman"/>
          <w:noProof/>
          <w:sz w:val="24"/>
          <w:szCs w:val="24"/>
        </w:rPr>
        <w:t xml:space="preserve"> Pearson Canada Inc,. Toronto, ON.</w:t>
      </w:r>
    </w:p>
    <w:p w14:paraId="165D63F3" w14:textId="77777777" w:rsidR="00325ABC" w:rsidRPr="00976741" w:rsidRDefault="00325ABC" w:rsidP="00325ABC">
      <w:pPr>
        <w:widowControl w:val="0"/>
        <w:autoSpaceDE w:val="0"/>
        <w:autoSpaceDN w:val="0"/>
        <w:adjustRightInd w:val="0"/>
        <w:ind w:left="480" w:hanging="480"/>
        <w:rPr>
          <w:rFonts w:ascii="Times New Roman" w:hAnsi="Times New Roman" w:cs="Times New Roman"/>
          <w:noProof/>
          <w:sz w:val="24"/>
          <w:szCs w:val="24"/>
        </w:rPr>
      </w:pPr>
    </w:p>
    <w:p w14:paraId="754DBD94" w14:textId="77777777" w:rsidR="00852058" w:rsidRPr="00976741" w:rsidRDefault="00852058" w:rsidP="00852058">
      <w:pPr>
        <w:widowControl w:val="0"/>
        <w:autoSpaceDE w:val="0"/>
        <w:autoSpaceDN w:val="0"/>
        <w:adjustRightInd w:val="0"/>
        <w:ind w:left="480" w:hanging="480"/>
        <w:rPr>
          <w:rFonts w:ascii="Times New Roman" w:hAnsi="Times New Roman" w:cs="Times New Roman"/>
          <w:noProof/>
          <w:sz w:val="24"/>
          <w:szCs w:val="24"/>
        </w:rPr>
      </w:pPr>
      <w:r w:rsidRPr="00976741">
        <w:rPr>
          <w:rFonts w:ascii="Times New Roman" w:hAnsi="Times New Roman" w:cs="Times New Roman"/>
          <w:noProof/>
          <w:sz w:val="24"/>
          <w:szCs w:val="24"/>
        </w:rPr>
        <w:t xml:space="preserve">Stone, J. R. (2003). Mapping cladograms into morphospaces. </w:t>
      </w:r>
      <w:r w:rsidRPr="00976741">
        <w:rPr>
          <w:rFonts w:ascii="Times New Roman" w:hAnsi="Times New Roman" w:cs="Times New Roman"/>
          <w:i/>
          <w:iCs/>
          <w:noProof/>
          <w:sz w:val="24"/>
          <w:szCs w:val="24"/>
        </w:rPr>
        <w:t>Acta Zoologica</w:t>
      </w:r>
      <w:r w:rsidRPr="00976741">
        <w:rPr>
          <w:rFonts w:ascii="Times New Roman" w:hAnsi="Times New Roman" w:cs="Times New Roman"/>
          <w:noProof/>
          <w:sz w:val="24"/>
          <w:szCs w:val="24"/>
        </w:rPr>
        <w:t xml:space="preserve">, </w:t>
      </w:r>
      <w:r w:rsidRPr="00976741">
        <w:rPr>
          <w:rFonts w:ascii="Times New Roman" w:hAnsi="Times New Roman" w:cs="Times New Roman"/>
          <w:i/>
          <w:iCs/>
          <w:noProof/>
          <w:sz w:val="24"/>
          <w:szCs w:val="24"/>
        </w:rPr>
        <w:t>84</w:t>
      </w:r>
      <w:r w:rsidRPr="00976741">
        <w:rPr>
          <w:rFonts w:ascii="Times New Roman" w:hAnsi="Times New Roman" w:cs="Times New Roman"/>
          <w:noProof/>
          <w:sz w:val="24"/>
          <w:szCs w:val="24"/>
        </w:rPr>
        <w:t>(1), 63–68. https://doi.org/10.1046/j.1463-6395.2003.00131.x</w:t>
      </w:r>
    </w:p>
    <w:p w14:paraId="426EC3F0" w14:textId="77777777" w:rsidR="00852058" w:rsidRDefault="00852058" w:rsidP="00852058">
      <w:r w:rsidRPr="00976741">
        <w:rPr>
          <w:rFonts w:ascii="Times New Roman" w:hAnsi="Times New Roman" w:cs="Times New Roman"/>
          <w:sz w:val="24"/>
          <w:szCs w:val="24"/>
        </w:rPr>
        <w:fldChar w:fldCharType="end"/>
      </w:r>
    </w:p>
    <w:p w14:paraId="0BE25DD0" w14:textId="77777777" w:rsidR="00342571" w:rsidRDefault="00220E62"/>
    <w:sectPr w:rsidR="00342571" w:rsidSect="0008105C">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8D39C" w14:textId="77777777" w:rsidR="00220E62" w:rsidRDefault="00220E62" w:rsidP="0008105C">
      <w:r>
        <w:separator/>
      </w:r>
    </w:p>
  </w:endnote>
  <w:endnote w:type="continuationSeparator" w:id="0">
    <w:p w14:paraId="7018C9C7" w14:textId="77777777" w:rsidR="00220E62" w:rsidRDefault="00220E62" w:rsidP="00081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285025"/>
      <w:docPartObj>
        <w:docPartGallery w:val="Page Numbers (Bottom of Page)"/>
        <w:docPartUnique/>
      </w:docPartObj>
    </w:sdtPr>
    <w:sdtEndPr>
      <w:rPr>
        <w:noProof/>
      </w:rPr>
    </w:sdtEndPr>
    <w:sdtContent>
      <w:p w14:paraId="2D8C1729" w14:textId="1A29E514" w:rsidR="0008105C" w:rsidRDefault="000810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CD6E6F" w14:textId="77777777" w:rsidR="0008105C" w:rsidRDefault="00081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7E45D" w14:textId="77777777" w:rsidR="00220E62" w:rsidRDefault="00220E62" w:rsidP="0008105C">
      <w:r>
        <w:separator/>
      </w:r>
    </w:p>
  </w:footnote>
  <w:footnote w:type="continuationSeparator" w:id="0">
    <w:p w14:paraId="13998E2A" w14:textId="77777777" w:rsidR="00220E62" w:rsidRDefault="00220E62" w:rsidP="000810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058"/>
    <w:rsid w:val="0004760E"/>
    <w:rsid w:val="0008105C"/>
    <w:rsid w:val="000A5574"/>
    <w:rsid w:val="00220E62"/>
    <w:rsid w:val="00325ABC"/>
    <w:rsid w:val="00481199"/>
    <w:rsid w:val="00487595"/>
    <w:rsid w:val="004E1EDE"/>
    <w:rsid w:val="00556D7F"/>
    <w:rsid w:val="005E0475"/>
    <w:rsid w:val="005E53AE"/>
    <w:rsid w:val="006F397D"/>
    <w:rsid w:val="00711416"/>
    <w:rsid w:val="00735560"/>
    <w:rsid w:val="00735D17"/>
    <w:rsid w:val="00770BB1"/>
    <w:rsid w:val="007C2BA2"/>
    <w:rsid w:val="00852058"/>
    <w:rsid w:val="00852E9F"/>
    <w:rsid w:val="008A6398"/>
    <w:rsid w:val="00976741"/>
    <w:rsid w:val="009B1BD9"/>
    <w:rsid w:val="009D5DC6"/>
    <w:rsid w:val="00A06473"/>
    <w:rsid w:val="00AA037F"/>
    <w:rsid w:val="00AD5408"/>
    <w:rsid w:val="00BA3C18"/>
    <w:rsid w:val="00BC4C56"/>
    <w:rsid w:val="00BD5544"/>
    <w:rsid w:val="00BD62B0"/>
    <w:rsid w:val="00C4420D"/>
    <w:rsid w:val="00CD64A3"/>
    <w:rsid w:val="00D946AD"/>
    <w:rsid w:val="00E87616"/>
    <w:rsid w:val="00E9191F"/>
    <w:rsid w:val="00F26BE9"/>
    <w:rsid w:val="00F44A4B"/>
    <w:rsid w:val="00FC5C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6E0D"/>
  <w15:chartTrackingRefBased/>
  <w15:docId w15:val="{E7B4B637-A285-4951-994C-60992F6B5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2058"/>
    <w:rPr>
      <w:color w:val="0563C1" w:themeColor="hyperlink"/>
      <w:u w:val="single"/>
    </w:rPr>
  </w:style>
  <w:style w:type="character" w:styleId="UnresolvedMention">
    <w:name w:val="Unresolved Mention"/>
    <w:basedOn w:val="DefaultParagraphFont"/>
    <w:uiPriority w:val="99"/>
    <w:semiHidden/>
    <w:unhideWhenUsed/>
    <w:rsid w:val="00CD64A3"/>
    <w:rPr>
      <w:color w:val="808080"/>
      <w:shd w:val="clear" w:color="auto" w:fill="E6E6E6"/>
    </w:rPr>
  </w:style>
  <w:style w:type="paragraph" w:styleId="Header">
    <w:name w:val="header"/>
    <w:basedOn w:val="Normal"/>
    <w:link w:val="HeaderChar"/>
    <w:uiPriority w:val="99"/>
    <w:unhideWhenUsed/>
    <w:rsid w:val="0008105C"/>
    <w:pPr>
      <w:tabs>
        <w:tab w:val="center" w:pos="4680"/>
        <w:tab w:val="right" w:pos="9360"/>
      </w:tabs>
    </w:pPr>
  </w:style>
  <w:style w:type="character" w:customStyle="1" w:styleId="HeaderChar">
    <w:name w:val="Header Char"/>
    <w:basedOn w:val="DefaultParagraphFont"/>
    <w:link w:val="Header"/>
    <w:uiPriority w:val="99"/>
    <w:rsid w:val="0008105C"/>
  </w:style>
  <w:style w:type="paragraph" w:styleId="Footer">
    <w:name w:val="footer"/>
    <w:basedOn w:val="Normal"/>
    <w:link w:val="FooterChar"/>
    <w:uiPriority w:val="99"/>
    <w:unhideWhenUsed/>
    <w:rsid w:val="0008105C"/>
    <w:pPr>
      <w:tabs>
        <w:tab w:val="center" w:pos="4680"/>
        <w:tab w:val="right" w:pos="9360"/>
      </w:tabs>
    </w:pPr>
  </w:style>
  <w:style w:type="character" w:customStyle="1" w:styleId="FooterChar">
    <w:name w:val="Footer Char"/>
    <w:basedOn w:val="DefaultParagraphFont"/>
    <w:link w:val="Footer"/>
    <w:uiPriority w:val="99"/>
    <w:rsid w:val="0008105C"/>
  </w:style>
  <w:style w:type="table" w:styleId="TableGrid">
    <w:name w:val="Table Grid"/>
    <w:basedOn w:val="TableNormal"/>
    <w:uiPriority w:val="39"/>
    <w:rsid w:val="009D5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ebi.ac.uk/Tools/msa/muscl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bi.ac.uk/Tools/msa/muscle/" TargetMode="External"/><Relationship Id="rId11" Type="http://schemas.openxmlformats.org/officeDocument/2006/relationships/hyperlink" Target="http://www.ncbi.nlm.nih.gov/taxonomy" TargetMode="Externa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13</Pages>
  <Words>5234</Words>
  <Characters>29834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Hataley</dc:creator>
  <cp:keywords/>
  <dc:description/>
  <cp:lastModifiedBy>Brianna Hataley</cp:lastModifiedBy>
  <cp:revision>4</cp:revision>
  <dcterms:created xsi:type="dcterms:W3CDTF">2018-03-14T04:59:00Z</dcterms:created>
  <dcterms:modified xsi:type="dcterms:W3CDTF">2019-01-23T18:53:00Z</dcterms:modified>
</cp:coreProperties>
</file>