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4EF27" w14:textId="77777777" w:rsidR="00E374BF" w:rsidRDefault="00E374BF">
      <w:r>
        <w:t>Module 9-Causal Arguments Assignment Among the following statements, identify which make causal claims and, to the best of your ability, state whether the claim made is that the cause is necessary, sufficient, necessary and sufficient, or contributory cause. Note: Not all statements contain causal claims.</w:t>
      </w:r>
    </w:p>
    <w:p w14:paraId="5ECE78A3" w14:textId="77777777" w:rsidR="00E374BF" w:rsidRDefault="00E374BF"/>
    <w:p w14:paraId="6808A00C" w14:textId="77777777" w:rsidR="00E374BF" w:rsidRDefault="00E374BF">
      <w:r>
        <w:t xml:space="preserve"> Part A </w:t>
      </w:r>
    </w:p>
    <w:p w14:paraId="7B836566" w14:textId="5FEDE8D2" w:rsidR="00E374BF" w:rsidRDefault="00E374BF">
      <w:r>
        <w:t>1. Salamanders are at risk of extinction and one of the main factors behind this is water pollution. Another is the disappearance of habitat.</w:t>
      </w:r>
    </w:p>
    <w:p w14:paraId="74028F84" w14:textId="69256124" w:rsidR="00B63104" w:rsidRDefault="001965E3">
      <w:r>
        <w:t>There is n</w:t>
      </w:r>
      <w:r w:rsidR="00AD7D42">
        <w:t>o causal claim, there are only 2 factors that correlate with the risk of extinction but do not necessarily cause the risk of extinction in salamanders.</w:t>
      </w:r>
    </w:p>
    <w:p w14:paraId="1C22D8E5" w14:textId="77777777" w:rsidR="00B63104" w:rsidRDefault="00B63104"/>
    <w:p w14:paraId="2E565CE3" w14:textId="05B4B9FC" w:rsidR="00AD7D42" w:rsidRDefault="00E374BF">
      <w:r>
        <w:t xml:space="preserve"> 2. During the earthquake in China in the spring of 2008, some 6,000 schools were destroyed. By contrast, government buildings in the earthquake area survived intact. What was responsible for the comparative vulnerability of the schools? The matter is clear: corruption of local officials, who permitted shoddy workmanship. Thousands of children died as a result. </w:t>
      </w:r>
    </w:p>
    <w:p w14:paraId="348609C6" w14:textId="2A93C19C" w:rsidR="00AD7D42" w:rsidRDefault="00AD7D42">
      <w:r>
        <w:t xml:space="preserve">There is no causal claim, instead, the error of objectionable clause, where the cause is assumed based on a presumed correlation, which may not be true. </w:t>
      </w:r>
    </w:p>
    <w:p w14:paraId="2A89AFD8" w14:textId="77777777" w:rsidR="00E374BF" w:rsidRDefault="00E374BF"/>
    <w:p w14:paraId="49D678E7" w14:textId="77777777" w:rsidR="00E374BF" w:rsidRDefault="00E374BF">
      <w:r>
        <w:t>3. “Toyota’s flagship gas-electric hybrid sedan Prius represents the epitome of the merging ‘green car’ category in the mind of the buying public. Although hybrids are still only a blip on the automobile sales charts, the market-leading model has been the most effective tool in the car industry’s effort to wrap itself in an eco-friendly cloak.” (Steven Ashley, “A New Take on Hybrids,” Scientific American July 2006, p. 27)</w:t>
      </w:r>
    </w:p>
    <w:p w14:paraId="5FD1CE5A" w14:textId="7AEF8873" w:rsidR="00E374BF" w:rsidRDefault="00AD7D42">
      <w:r>
        <w:t xml:space="preserve">There is a causal claim here, the claim is sufficient but is not necessary, the claim is that the Prius is the merging green car category in the mind of the buying public. </w:t>
      </w:r>
    </w:p>
    <w:p w14:paraId="487AB9B8" w14:textId="77777777" w:rsidR="00AD7D42" w:rsidRDefault="00AD7D42"/>
    <w:p w14:paraId="3335682E" w14:textId="5252AB19" w:rsidR="00E374BF" w:rsidRDefault="00E374BF">
      <w:r>
        <w:t xml:space="preserve"> 4. “The quest to understand the most complex object in the known universe has been a long and fruitful one. These days we know a good deal about how the human brain works—how our senses translate into electrical signals, how different parts of the brain process these signals, how memories form and how muscles are controlled. We know which brain regions are active when we listen to </w:t>
      </w:r>
      <w:proofErr w:type="gramStart"/>
      <w:r>
        <w:t>speech,</w:t>
      </w:r>
      <w:proofErr w:type="gramEnd"/>
      <w:r>
        <w:t xml:space="preserve"> look at paintings or barter over money. We are even starting to understand the deeper neural processes behind learning and decision-making.” (Gregory T. Huang, “Essence of Thought,” in </w:t>
      </w:r>
      <w:proofErr w:type="spellStart"/>
      <w:r>
        <w:t>NewScientist</w:t>
      </w:r>
      <w:proofErr w:type="spellEnd"/>
      <w:r>
        <w:t>, May 31, 2008, p. 31).</w:t>
      </w:r>
    </w:p>
    <w:p w14:paraId="03A61E8D" w14:textId="38DE6D0D" w:rsidR="00AD7D42" w:rsidRDefault="00AD7D42">
      <w:r>
        <w:t>There is a causal claim here, it is both sufficient  and necessary. The claim is that  t</w:t>
      </w:r>
      <w:r>
        <w:t>he quest to understand the most complex object in the known universe has been a long and fruitful one.</w:t>
      </w:r>
    </w:p>
    <w:p w14:paraId="3B154517" w14:textId="77777777" w:rsidR="00E374BF" w:rsidRDefault="00E374BF">
      <w:r>
        <w:lastRenderedPageBreak/>
        <w:t xml:space="preserve"> 5. Unhappiness about boring work can lead workers to commit acts of passive aggression against their employers. They may deliberately discourage friends and relatives from buying products or even subtly sabotage equipment in the workplace</w:t>
      </w:r>
    </w:p>
    <w:p w14:paraId="37FC2808" w14:textId="2372A43F" w:rsidR="00E374BF" w:rsidRDefault="00AD7D42">
      <w:r>
        <w:t xml:space="preserve">There is no causal claim here, there is an error of objectional cause where a false correlation is being presumed. </w:t>
      </w:r>
    </w:p>
    <w:p w14:paraId="6FFD2B7E" w14:textId="0013BDD6" w:rsidR="00E374BF" w:rsidRDefault="00E374BF">
      <w:r>
        <w:t xml:space="preserve"> Part B </w:t>
      </w:r>
    </w:p>
    <w:p w14:paraId="1CF4E5AC" w14:textId="10667005" w:rsidR="00E374BF" w:rsidRDefault="00E374BF">
      <w:r>
        <w:t xml:space="preserve">6. A survey of 100 female basketball players revealed that their average height was 66.8 inches. These women ranged in age from 20–25. By comparison, a survey of 100 women in the same age group who did not play basketball showed an average height of 65.0 inches. These statistics indicate that playing basketball is positively correlated with height. </w:t>
      </w:r>
    </w:p>
    <w:p w14:paraId="77A487F8" w14:textId="62490F50" w:rsidR="00AD7D42" w:rsidRDefault="00AD7D42">
      <w:r>
        <w:t xml:space="preserve">There is a correlation but no causal claim. </w:t>
      </w:r>
    </w:p>
    <w:p w14:paraId="11CB18EE" w14:textId="77777777" w:rsidR="00E374BF" w:rsidRDefault="00E374BF"/>
    <w:p w14:paraId="70A2467E" w14:textId="6951DF7A" w:rsidR="00AD7D42" w:rsidRDefault="00E374BF">
      <w:r>
        <w:t xml:space="preserve">7. “If you hear the whistling the next time you are riding in an airplane, it might be cause to worry, according to Omni magazine. Robert </w:t>
      </w:r>
      <w:proofErr w:type="spellStart"/>
      <w:r>
        <w:t>Rudich</w:t>
      </w:r>
      <w:proofErr w:type="spellEnd"/>
      <w:r>
        <w:t>, an air transportation consultant for the U.S. Federal Aviation Administration, says that of more than 260 voice-recorder tapes from airplanes involved in accidents, both large and small, more than 80 percent of the tapes recorded the whistling of pilots during the last half hour of flight.” (Globe and Mail, March 27, 1981</w:t>
      </w:r>
      <w:r>
        <w:t>)</w:t>
      </w:r>
    </w:p>
    <w:p w14:paraId="04F730ED" w14:textId="77777777" w:rsidR="00AD7D42" w:rsidRDefault="00AD7D42"/>
    <w:p w14:paraId="16A12D3D" w14:textId="77777777" w:rsidR="00AD7D42" w:rsidRDefault="00AD7D42">
      <w:r>
        <w:t>There is no causal claim here, there is just a correlation that has not been proven as a direct cause of airplane accidents.</w:t>
      </w:r>
    </w:p>
    <w:p w14:paraId="07088047" w14:textId="77777777" w:rsidR="00AD7D42" w:rsidRDefault="00AD7D42"/>
    <w:p w14:paraId="59AF370D" w14:textId="4051391A" w:rsidR="00E374BF" w:rsidRDefault="00E374BF">
      <w:r>
        <w:t xml:space="preserve"> 8. “Children exposed to secondhand smoke have twice as many cavities as those who are not, according to a study. The research, published in yesterday’s edition of the Journal of the American Medical Association, adds to the litany of woes caused by smoking and gives more ammunition to proponents of smoking restrictions. “Reduction of passive smoking is important not only for the prevention of many medical problems, but also for the promotion of children’s dental health,” said Andrew </w:t>
      </w:r>
      <w:proofErr w:type="spellStart"/>
      <w:r>
        <w:t>Aligne</w:t>
      </w:r>
      <w:proofErr w:type="spellEnd"/>
      <w:r>
        <w:t xml:space="preserve">, a pediatric re- searcher at the University of Rochester and lead author. He noted that tooth decay is the single most common chronic childhood disease, so any measure that would reduce cavities would have a significant economic impact. The researchers estimated that at least one-quarter of children’s cavities would be eliminated if they were not exposed to secondhand smoke.”(Andre Picard, “Secondhand smoke linked to tooth decay in children,” Globe and Mail, March 13, 2003). </w:t>
      </w:r>
    </w:p>
    <w:p w14:paraId="738CD33D" w14:textId="6C2DD17F" w:rsidR="00E374BF" w:rsidRDefault="00E374BF"/>
    <w:p w14:paraId="34CAEDB3" w14:textId="2FDD3280" w:rsidR="00AD7D42" w:rsidRDefault="00BF3A8D">
      <w:r>
        <w:t xml:space="preserve">There is no causal claim but there is scientific research that proves a strong correlation between second hand smoke and cavities. </w:t>
      </w:r>
    </w:p>
    <w:p w14:paraId="6E3079F4" w14:textId="77777777" w:rsidR="00AD7D42" w:rsidRDefault="00AD7D42"/>
    <w:p w14:paraId="678E84C2" w14:textId="3D0FA5B6" w:rsidR="00BF3A8D" w:rsidRDefault="00E374BF">
      <w:r>
        <w:t xml:space="preserve">9. “An apple a day may keep cancer away. New research shows that the higher your fruit consumption as a child, the lower your risk of developing cancer as an adult. Researchers found that children who ate </w:t>
      </w:r>
      <w:r>
        <w:lastRenderedPageBreak/>
        <w:t xml:space="preserve">an average of 88 grams of fruit daily—the equivalent of a big, juicy apple— were almost 40 per cent less likely to develop cancer than children who con- </w:t>
      </w:r>
      <w:proofErr w:type="spellStart"/>
      <w:r>
        <w:t>sumed</w:t>
      </w:r>
      <w:proofErr w:type="spellEnd"/>
      <w:r>
        <w:t xml:space="preserve"> negligible amounts of fruit. Even a modest amount of fruit, such as a half a kiwi a day, appears to reduce the cancer risk markedly.... researchers mined data from a nutritional study of 1350 families that was conducted in England and Scotland from 1937–39. In the year 2000, researchers were able to trace almost 4,000 participants from the original study.” (Andre Picard, “A fruitful childhood might thwart adult cancer,” Globe and Mail, February 20, 2003) </w:t>
      </w:r>
    </w:p>
    <w:p w14:paraId="77F3A5D2" w14:textId="282B96C2" w:rsidR="00BF3A8D" w:rsidRDefault="00BF3A8D" w:rsidP="00BF3A8D">
      <w:r>
        <w:t xml:space="preserve">There is no causal claim but there is scientific research that proves a strong correlation between second hand </w:t>
      </w:r>
      <w:r>
        <w:t>cancer and lack of fruit consumption.</w:t>
      </w:r>
    </w:p>
    <w:p w14:paraId="767169C5" w14:textId="77777777" w:rsidR="00BF3A8D" w:rsidRDefault="00BF3A8D"/>
    <w:p w14:paraId="52D77C2A" w14:textId="1C5515D4" w:rsidR="00EE2E5E" w:rsidRDefault="00E374BF">
      <w:r>
        <w:t xml:space="preserve">10. “Alcoholism has been linked to poor grammar, in a study by speech pathologist P. J. Collins. Nearly twice as often as a control group of </w:t>
      </w:r>
      <w:proofErr w:type="spellStart"/>
      <w:r>
        <w:t>nonalcoholics</w:t>
      </w:r>
      <w:proofErr w:type="spellEnd"/>
      <w:r>
        <w:t>, a group of 39 alcoholic men and women were found to use illogical words and phrases and to speak in fragments.” (Adapted from Psychology Today, April 1982)</w:t>
      </w:r>
    </w:p>
    <w:p w14:paraId="2B43685E" w14:textId="663CDDA8" w:rsidR="00BF3A8D" w:rsidRDefault="00BF3A8D" w:rsidP="00BF3A8D">
      <w:r>
        <w:t xml:space="preserve">There is no causal claim but there is scientific research that proves a strong correlation between </w:t>
      </w:r>
      <w:r>
        <w:t>alcoholism and poor grammar.</w:t>
      </w:r>
      <w:bookmarkStart w:id="0" w:name="_GoBack"/>
      <w:bookmarkEnd w:id="0"/>
    </w:p>
    <w:p w14:paraId="07333046" w14:textId="51CFA121" w:rsidR="00BF3A8D" w:rsidRDefault="00BF3A8D"/>
    <w:p w14:paraId="25655591" w14:textId="77777777" w:rsidR="00BF3A8D" w:rsidRDefault="00BF3A8D"/>
    <w:sectPr w:rsidR="00BF3A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zMTOyMDcwMDU1MzBR0lEKTi0uzszPAykwrAUAEjOKqywAAAA="/>
  </w:docVars>
  <w:rsids>
    <w:rsidRoot w:val="00E374BF"/>
    <w:rsid w:val="001965E3"/>
    <w:rsid w:val="002A3F45"/>
    <w:rsid w:val="00AD7D42"/>
    <w:rsid w:val="00B60D2E"/>
    <w:rsid w:val="00B63104"/>
    <w:rsid w:val="00BF3A8D"/>
    <w:rsid w:val="00E374BF"/>
    <w:rsid w:val="00EE2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56CB7"/>
  <w15:chartTrackingRefBased/>
  <w15:docId w15:val="{732C661E-6C90-4D27-8FE5-1DC00C0FD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960</Words>
  <Characters>5475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Mousa</dc:creator>
  <cp:keywords/>
  <dc:description/>
  <cp:lastModifiedBy>Nour Mousa</cp:lastModifiedBy>
  <cp:revision>1</cp:revision>
  <dcterms:created xsi:type="dcterms:W3CDTF">2018-11-25T19:04:00Z</dcterms:created>
  <dcterms:modified xsi:type="dcterms:W3CDTF">2018-11-25T20:36:00Z</dcterms:modified>
</cp:coreProperties>
</file>