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50E" w:rsidRPr="002A7040" w:rsidRDefault="002A7040" w:rsidP="00B0350E">
      <w:pPr>
        <w:rPr>
          <w:b/>
        </w:rPr>
      </w:pPr>
      <w:bookmarkStart w:id="0" w:name="_GoBack"/>
      <w:r w:rsidRPr="002A7040">
        <w:rPr>
          <w:b/>
        </w:rPr>
        <w:t>Midterm Exam Review</w:t>
      </w:r>
    </w:p>
    <w:bookmarkEnd w:id="0"/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Sex, gender, sexualities. Gender, media, stereotype, workplace – look at them from a different lens</w:t>
      </w: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 xml:space="preserve">Feminism is not universal and includes the </w:t>
      </w:r>
      <w:hyperlink r:id="rId6" w:history="1">
        <w:r w:rsidRPr="00B0350E">
          <w:rPr>
            <w:rStyle w:val="Hyperlink"/>
            <w:color w:val="auto"/>
            <w:u w:val="none"/>
          </w:rPr>
          <w:t>study</w:t>
        </w:r>
      </w:hyperlink>
      <w:r w:rsidRPr="00B0350E">
        <w:t xml:space="preserve"> of masculinity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Gender intersects with a matrix of factors (</w:t>
      </w:r>
      <w:proofErr w:type="spellStart"/>
      <w:r w:rsidRPr="00B0350E">
        <w:t>intersectionality</w:t>
      </w:r>
      <w:proofErr w:type="spellEnd"/>
      <w:r w:rsidRPr="00B0350E">
        <w:t xml:space="preserve">) 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>
        <w:t>Activism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strands of feminism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standard story essentialism</w:t>
      </w:r>
      <w:r>
        <w:t xml:space="preserve"> </w:t>
      </w:r>
      <w:proofErr w:type="spellStart"/>
      <w:r>
        <w:t>heteronormativity</w:t>
      </w:r>
      <w:proofErr w:type="spellEnd"/>
      <w:r>
        <w:t xml:space="preserve"> two spirits 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sex intersex transsexual gender id, transgender, nonconformists, gender expression: androgyny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sexual orientation heterosexual, pa</w:t>
      </w:r>
      <w:r>
        <w:t xml:space="preserve">nsexual, (ginger bread person) 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stereotypes from cradle to the grave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gender polarization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proofErr w:type="spellStart"/>
      <w:r w:rsidRPr="00B0350E">
        <w:t>androcentrism</w:t>
      </w:r>
      <w:proofErr w:type="spellEnd"/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shapes opportunity – tokenism – take one individual to stand in for a group, exhibit that they are diverse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when they are not, agency, power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courtship to hooking up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double standard racism heterosexism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declaration of sexual rights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 xml:space="preserve">queer theory, sex sells, pornography debates, prostitution (sex </w:t>
      </w:r>
      <w:hyperlink r:id="rId7" w:history="1">
        <w:r w:rsidRPr="00B0350E">
          <w:rPr>
            <w:rStyle w:val="Hyperlink"/>
            <w:color w:val="auto"/>
            <w:u w:val="none"/>
          </w:rPr>
          <w:t>work</w:t>
        </w:r>
      </w:hyperlink>
      <w:r w:rsidRPr="00B0350E">
        <w:t>) debates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 xml:space="preserve">hegemonic masculinity is privileged </w:t>
      </w:r>
      <w:r>
        <w:t xml:space="preserve">in the classroom and workplace 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period of gender intensification associated with girls low self-esteem and boys underachievement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lastRenderedPageBreak/>
        <w:t>solutions include sex segregated schools/classes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hyperlink r:id="rId8" w:history="1">
        <w:r w:rsidRPr="00B0350E">
          <w:rPr>
            <w:rStyle w:val="Hyperlink"/>
            <w:color w:val="auto"/>
            <w:u w:val="none"/>
          </w:rPr>
          <w:t>education</w:t>
        </w:r>
      </w:hyperlink>
      <w:r w:rsidRPr="00B0350E">
        <w:t xml:space="preserve"> gender gap (more females) sex segregati</w:t>
      </w:r>
      <w:r>
        <w:t>on in fields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>
        <w:t>more women in labo</w:t>
      </w:r>
      <w:r w:rsidRPr="00B0350E">
        <w:t>r force</w:t>
      </w:r>
    </w:p>
    <w:p w:rsidR="00B0350E" w:rsidRDefault="00B0350E" w:rsidP="00B0350E">
      <w:pPr>
        <w:pStyle w:val="ListParagraph"/>
      </w:pPr>
    </w:p>
    <w:p w:rsidR="00B0350E" w:rsidRDefault="00B0350E" w:rsidP="00B0350E">
      <w:pPr>
        <w:pStyle w:val="ListParagraph"/>
        <w:numPr>
          <w:ilvl w:val="0"/>
          <w:numId w:val="3"/>
        </w:numPr>
      </w:pPr>
      <w:r w:rsidRPr="00B0350E">
        <w:t>women earn less than men: family, responsibilities, discriminat</w:t>
      </w:r>
      <w:r>
        <w:t>ion, sex segregated occupations</w:t>
      </w:r>
    </w:p>
    <w:p w:rsidR="00B0350E" w:rsidRDefault="00B0350E" w:rsidP="00B0350E">
      <w:pPr>
        <w:pStyle w:val="ListParagraph"/>
      </w:pPr>
    </w:p>
    <w:p w:rsidR="00B0350E" w:rsidRPr="00B0350E" w:rsidRDefault="00B0350E" w:rsidP="00B0350E">
      <w:pPr>
        <w:pStyle w:val="ListParagraph"/>
        <w:numPr>
          <w:ilvl w:val="0"/>
          <w:numId w:val="3"/>
        </w:numPr>
      </w:pPr>
      <w:r w:rsidRPr="00B0350E">
        <w:t xml:space="preserve">integration </w:t>
      </w:r>
      <w:hyperlink r:id="rId9" w:tooltip="Click to Continue &gt; by I Want This" w:history="1">
        <w:r w:rsidRPr="00B0350E">
          <w:rPr>
            <w:rStyle w:val="Hyperlink"/>
            <w:color w:val="auto"/>
            <w:u w:val="none"/>
          </w:rPr>
          <w:t>problems</w:t>
        </w:r>
      </w:hyperlink>
      <w:r w:rsidRPr="00B0350E">
        <w:t xml:space="preserve"> :glass ceiling, cellar, escalator and sticky floor</w:t>
      </w:r>
    </w:p>
    <w:sectPr w:rsidR="00B0350E" w:rsidRPr="00B035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7653"/>
    <w:multiLevelType w:val="hybridMultilevel"/>
    <w:tmpl w:val="539027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BE1C72"/>
    <w:multiLevelType w:val="hybridMultilevel"/>
    <w:tmpl w:val="D174E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425B49"/>
    <w:multiLevelType w:val="hybridMultilevel"/>
    <w:tmpl w:val="80E095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C5"/>
    <w:rsid w:val="002A7040"/>
    <w:rsid w:val="00B0350E"/>
    <w:rsid w:val="00D608C5"/>
    <w:rsid w:val="00F058A9"/>
    <w:rsid w:val="00FB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5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08C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035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5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08C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035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ms.carleton.ca/webct/urw/tp4043506614021.lc3562404366011/mail_ActivateViewMessage.dowebct?receiptId=4236143659011&amp;unreadFlag=true&amp;deletedFolder=false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lms.carleton.ca/webct/urw/tp4043506614021.lc3562404366011/mail_ActivateViewMessage.dowebct?receiptId=4236143659011&amp;unreadFlag=true&amp;deletedFolder=fal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ms.carleton.ca/webct/urw/tp4043506614021.lc3562404366011/mail_ActivateViewMessage.dowebct?receiptId=4236143659011&amp;unreadFlag=true&amp;deletedFolder=fals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lms.carleton.ca/webct/urw/tp4043506614021.lc3562404366011/mail_ActivateViewMessage.dowebct?receiptId=4236143659011&amp;unreadFlag=true&amp;deletedFolder=fal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Enouy</dc:creator>
  <cp:lastModifiedBy>Nicole Enouy</cp:lastModifiedBy>
  <cp:revision>3</cp:revision>
  <dcterms:created xsi:type="dcterms:W3CDTF">2012-12-06T18:29:00Z</dcterms:created>
  <dcterms:modified xsi:type="dcterms:W3CDTF">2012-12-06T18:39:00Z</dcterms:modified>
</cp:coreProperties>
</file>