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420" w:rsidRDefault="00F22420" w:rsidP="00F2242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22420">
        <w:rPr>
          <w:rFonts w:ascii="Times New Roman" w:hAnsi="Times New Roman" w:cs="Times New Roman"/>
          <w:sz w:val="24"/>
          <w:szCs w:val="24"/>
          <w:u w:val="single"/>
        </w:rPr>
        <w:t>Law Lecture November 7/2011</w:t>
      </w:r>
    </w:p>
    <w:p w:rsidR="00F22420" w:rsidRDefault="00D15B6E" w:rsidP="00F22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Week 8: Human Rights of Refugees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a refugee?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fundamental principle of </w:t>
      </w:r>
      <w:r w:rsidRPr="00D15B6E">
        <w:rPr>
          <w:rFonts w:ascii="Times New Roman" w:hAnsi="Times New Roman" w:cs="Times New Roman"/>
          <w:i/>
          <w:sz w:val="24"/>
          <w:szCs w:val="24"/>
        </w:rPr>
        <w:t>non-</w:t>
      </w:r>
      <w:r w:rsidRPr="00D15B6E">
        <w:rPr>
          <w:rFonts w:ascii="Times New Roman" w:hAnsi="Times New Roman" w:cs="Times New Roman"/>
          <w:i/>
          <w:sz w:val="24"/>
          <w:szCs w:val="24"/>
          <w:lang w:val="fr-CA"/>
        </w:rPr>
        <w:t>refoulement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content of the right to enjoy asylum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new world order? The idea of free movement</w:t>
      </w:r>
    </w:p>
    <w:p w:rsidR="00D15B6E" w:rsidRDefault="00D15B6E" w:rsidP="00D15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Questions for our Remembrance Day guest, Mrs. Wyle</w:t>
      </w:r>
    </w:p>
    <w:p w:rsidR="00D15B6E" w:rsidRDefault="00D15B6E" w:rsidP="00D15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Universal Declaration of Human Rights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Everyone has the right to seek and to enjoy in other countries asylum from persecution</w:t>
      </w:r>
      <w:r w:rsidR="00997764">
        <w:rPr>
          <w:rFonts w:ascii="Times New Roman" w:hAnsi="Times New Roman" w:cs="Times New Roman"/>
          <w:sz w:val="24"/>
          <w:szCs w:val="24"/>
        </w:rPr>
        <w:t xml:space="preserve"> (art</w:t>
      </w:r>
      <w:r>
        <w:rPr>
          <w:rFonts w:ascii="Times New Roman" w:hAnsi="Times New Roman" w:cs="Times New Roman"/>
          <w:sz w:val="24"/>
          <w:szCs w:val="24"/>
        </w:rPr>
        <w:t>. 14(1))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Everyone has the right to leave any country, including his own, and to return to his country. (art. 13(2))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shall be subjected to torture or to cruel, inhuman or degrading treatment or punishment. (art. 5)</w:t>
      </w:r>
    </w:p>
    <w:p w:rsidR="00D15B6E" w:rsidRDefault="00D15B6E" w:rsidP="00D15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1951 Refugee Convention</w:t>
      </w:r>
    </w:p>
    <w:p w:rsidR="00D15B6E" w:rsidRDefault="00FB57C3" w:rsidP="00D15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1(A)(2</w:t>
      </w:r>
      <w:r w:rsidR="00D15B6E">
        <w:rPr>
          <w:rFonts w:ascii="Times New Roman" w:hAnsi="Times New Roman" w:cs="Times New Roman"/>
          <w:sz w:val="24"/>
          <w:szCs w:val="24"/>
        </w:rPr>
        <w:t>)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result of events occurring before 1 January 1951</w:t>
      </w:r>
      <w:r w:rsidR="000A1B40">
        <w:rPr>
          <w:rFonts w:ascii="Times New Roman" w:hAnsi="Times New Roman" w:cs="Times New Roman"/>
          <w:sz w:val="24"/>
          <w:szCs w:val="24"/>
        </w:rPr>
        <w:t>(effectively only persons with cases pertaining to WWII)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Owing to well-founded fear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being persecuted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reasons of race, religion, nationality, membership of a particular social or political opinion,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outside the country of his nationality and</w:t>
      </w:r>
    </w:p>
    <w:p w:rsidR="00D15B6E" w:rsidRDefault="00D15B6E" w:rsidP="00D15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unable or, owing to such fear, is unwilling to avail himself of the protection of that country</w:t>
      </w:r>
    </w:p>
    <w:p w:rsidR="0047184D" w:rsidRDefault="00997764" w:rsidP="00997764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Article 33 Prohibition of </w:t>
      </w:r>
      <w:r w:rsidR="003B5490">
        <w:rPr>
          <w:rFonts w:ascii="Times New Roman" w:hAnsi="Times New Roman" w:cs="Times New Roman"/>
          <w:sz w:val="24"/>
          <w:szCs w:val="24"/>
        </w:rPr>
        <w:t>expulsion</w:t>
      </w:r>
      <w:r>
        <w:rPr>
          <w:rFonts w:ascii="Times New Roman" w:hAnsi="Times New Roman" w:cs="Times New Roman"/>
          <w:sz w:val="24"/>
          <w:szCs w:val="24"/>
        </w:rPr>
        <w:t xml:space="preserve"> or return (“</w:t>
      </w:r>
      <w:r w:rsidRPr="003B5490">
        <w:rPr>
          <w:rFonts w:ascii="Times New Roman" w:hAnsi="Times New Roman" w:cs="Times New Roman"/>
          <w:sz w:val="24"/>
          <w:szCs w:val="24"/>
          <w:lang w:val="fr-CA"/>
        </w:rPr>
        <w:t>refoulement</w:t>
      </w:r>
      <w:r>
        <w:rPr>
          <w:rFonts w:ascii="Times New Roman" w:hAnsi="Times New Roman" w:cs="Times New Roman"/>
          <w:sz w:val="24"/>
          <w:szCs w:val="24"/>
        </w:rPr>
        <w:t>”)</w:t>
      </w:r>
    </w:p>
    <w:p w:rsidR="00997764" w:rsidRDefault="00997764" w:rsidP="00997764">
      <w:pPr>
        <w:pStyle w:val="ListParagraph"/>
        <w:numPr>
          <w:ilvl w:val="0"/>
          <w:numId w:val="2"/>
        </w:num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Contracting State shall expel or return (“</w:t>
      </w:r>
      <w:r w:rsidRPr="003B5490">
        <w:rPr>
          <w:rFonts w:ascii="Times New Roman" w:hAnsi="Times New Roman" w:cs="Times New Roman"/>
          <w:sz w:val="24"/>
          <w:szCs w:val="24"/>
          <w:lang w:val="fr-CA"/>
        </w:rPr>
        <w:t>refouler</w:t>
      </w:r>
      <w:r>
        <w:rPr>
          <w:rFonts w:ascii="Times New Roman" w:hAnsi="Times New Roman" w:cs="Times New Roman"/>
          <w:sz w:val="24"/>
          <w:szCs w:val="24"/>
        </w:rPr>
        <w:t xml:space="preserve">”) a refugee in any manner whatsoever to the frontiers of territories where his </w:t>
      </w:r>
      <w:r>
        <w:rPr>
          <w:rFonts w:ascii="Times New Roman" w:hAnsi="Times New Roman" w:cs="Times New Roman"/>
          <w:b/>
          <w:sz w:val="24"/>
          <w:szCs w:val="24"/>
        </w:rPr>
        <w:t>life</w:t>
      </w:r>
      <w:r>
        <w:rPr>
          <w:rFonts w:ascii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hAnsi="Times New Roman" w:cs="Times New Roman"/>
          <w:b/>
          <w:sz w:val="24"/>
          <w:szCs w:val="24"/>
        </w:rPr>
        <w:t>freedom</w:t>
      </w:r>
      <w:r>
        <w:rPr>
          <w:rFonts w:ascii="Times New Roman" w:hAnsi="Times New Roman" w:cs="Times New Roman"/>
          <w:sz w:val="24"/>
          <w:szCs w:val="24"/>
        </w:rPr>
        <w:t xml:space="preserve"> would be threatened on account of his race, religion, nationality, membership of a particular social group or political opinion.</w:t>
      </w:r>
    </w:p>
    <w:p w:rsidR="00EF7FEC" w:rsidRDefault="00997764" w:rsidP="003B5490">
      <w:pPr>
        <w:pStyle w:val="ListParagraph"/>
        <w:numPr>
          <w:ilvl w:val="0"/>
          <w:numId w:val="2"/>
        </w:num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Benefit of the present provision may not, however, be claimed by a refugee whom there are reasonable grounds for regarding as a </w:t>
      </w:r>
      <w:r>
        <w:rPr>
          <w:rFonts w:ascii="Times New Roman" w:hAnsi="Times New Roman" w:cs="Times New Roman"/>
          <w:b/>
          <w:sz w:val="24"/>
          <w:szCs w:val="24"/>
        </w:rPr>
        <w:t>danger to the security</w:t>
      </w:r>
      <w:r>
        <w:rPr>
          <w:rFonts w:ascii="Times New Roman" w:hAnsi="Times New Roman" w:cs="Times New Roman"/>
          <w:sz w:val="24"/>
          <w:szCs w:val="24"/>
        </w:rPr>
        <w:t xml:space="preserve"> of the country in which he is, or who, having been convicted by a final judgement of a particularly serious crime, constitutes a </w:t>
      </w:r>
      <w:r>
        <w:rPr>
          <w:rFonts w:ascii="Times New Roman" w:hAnsi="Times New Roman" w:cs="Times New Roman"/>
          <w:b/>
          <w:sz w:val="24"/>
          <w:szCs w:val="24"/>
        </w:rPr>
        <w:t>danger to the community</w:t>
      </w:r>
      <w:r>
        <w:rPr>
          <w:rFonts w:ascii="Times New Roman" w:hAnsi="Times New Roman" w:cs="Times New Roman"/>
          <w:sz w:val="24"/>
          <w:szCs w:val="24"/>
        </w:rPr>
        <w:t xml:space="preserve"> of that country.</w:t>
      </w:r>
    </w:p>
    <w:p w:rsidR="008117FF" w:rsidRDefault="008117FF" w:rsidP="00EF7FEC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1966 International Covenant on Civil and Political Rights</w:t>
      </w:r>
    </w:p>
    <w:p w:rsidR="00EF7FEC" w:rsidRDefault="008117FF" w:rsidP="00EF7FEC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2</w:t>
      </w:r>
    </w:p>
    <w:p w:rsidR="008117FF" w:rsidRDefault="008117FF" w:rsidP="008117FF">
      <w:pPr>
        <w:pStyle w:val="ListParagraph"/>
        <w:numPr>
          <w:ilvl w:val="0"/>
          <w:numId w:val="3"/>
        </w:num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State Party to the present Covenant undertakes to respect and to ensure to </w:t>
      </w:r>
      <w:r>
        <w:rPr>
          <w:rFonts w:ascii="Times New Roman" w:hAnsi="Times New Roman" w:cs="Times New Roman"/>
          <w:b/>
          <w:sz w:val="24"/>
          <w:szCs w:val="24"/>
        </w:rPr>
        <w:t>all individuals within its territory and subject to its jurisdiction</w:t>
      </w:r>
      <w:r>
        <w:rPr>
          <w:rFonts w:ascii="Times New Roman" w:hAnsi="Times New Roman" w:cs="Times New Roman"/>
          <w:sz w:val="24"/>
          <w:szCs w:val="24"/>
        </w:rPr>
        <w:t xml:space="preserve"> the rights recognized in the present Covenant, without distinction of any kinds, such as race, colour, sex, language, religion, political or other opinion, </w:t>
      </w:r>
      <w:r>
        <w:rPr>
          <w:rFonts w:ascii="Times New Roman" w:hAnsi="Times New Roman" w:cs="Times New Roman"/>
          <w:b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 xml:space="preserve"> or social origin, property, birth or other status.</w:t>
      </w:r>
    </w:p>
    <w:p w:rsidR="008117FF" w:rsidRDefault="008117FF" w:rsidP="008117FF">
      <w:pPr>
        <w:tabs>
          <w:tab w:val="left" w:pos="7095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7</w:t>
      </w:r>
    </w:p>
    <w:p w:rsidR="008117FF" w:rsidRDefault="008117FF" w:rsidP="008117FF">
      <w:pPr>
        <w:tabs>
          <w:tab w:val="left" w:pos="7095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shall be subjected to torture or to cruel, inhuman or degrading treatment or punishment.</w:t>
      </w:r>
    </w:p>
    <w:p w:rsidR="008117FF" w:rsidRDefault="00095669" w:rsidP="008117FF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1984 Convention Against Torture</w:t>
      </w:r>
    </w:p>
    <w:p w:rsidR="00095669" w:rsidRDefault="00095669" w:rsidP="008117FF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3</w:t>
      </w:r>
    </w:p>
    <w:p w:rsidR="00095669" w:rsidRDefault="00095669" w:rsidP="00095669">
      <w:pPr>
        <w:pStyle w:val="ListParagraph"/>
        <w:numPr>
          <w:ilvl w:val="0"/>
          <w:numId w:val="4"/>
        </w:num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State Party shall expel, return (“</w:t>
      </w:r>
      <w:r w:rsidRPr="00095669">
        <w:rPr>
          <w:rFonts w:ascii="Times New Roman" w:hAnsi="Times New Roman" w:cs="Times New Roman"/>
          <w:sz w:val="24"/>
          <w:szCs w:val="24"/>
          <w:lang w:val="fr-CA"/>
        </w:rPr>
        <w:t>refouler</w:t>
      </w:r>
      <w:r>
        <w:rPr>
          <w:rFonts w:ascii="Times New Roman" w:hAnsi="Times New Roman" w:cs="Times New Roman"/>
          <w:sz w:val="24"/>
          <w:szCs w:val="24"/>
        </w:rPr>
        <w:t>”) or extradite a person to another State where there are substantial grounds for believing that he would be in danger of being subjected to torture.</w:t>
      </w:r>
    </w:p>
    <w:p w:rsidR="00095669" w:rsidRDefault="00095669" w:rsidP="00095669">
      <w:pPr>
        <w:pStyle w:val="ListParagraph"/>
        <w:numPr>
          <w:ilvl w:val="0"/>
          <w:numId w:val="4"/>
        </w:num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the purpose of determining whether there are such grounds, the competent authorities shall take into account all relevant considerations including, where applicable, the existence in the State concerned of a consistent pattern of gross, flagrant or mass violations of human rights.</w:t>
      </w:r>
    </w:p>
    <w:p w:rsidR="00095669" w:rsidRPr="001C7290" w:rsidRDefault="001C7290" w:rsidP="00095669">
      <w:pPr>
        <w:tabs>
          <w:tab w:val="left" w:pos="7095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1C7290">
        <w:rPr>
          <w:rFonts w:ascii="Times New Roman" w:hAnsi="Times New Roman" w:cs="Times New Roman"/>
          <w:sz w:val="24"/>
          <w:szCs w:val="24"/>
          <w:lang w:val="fr-CA"/>
        </w:rPr>
        <w:t>UNHCR ExCom Conclusions</w:t>
      </w:r>
    </w:p>
    <w:p w:rsidR="001C7290" w:rsidRDefault="001C7290" w:rsidP="001C7290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1C7290">
        <w:rPr>
          <w:rFonts w:ascii="Times New Roman" w:hAnsi="Times New Roman" w:cs="Times New Roman"/>
          <w:sz w:val="24"/>
          <w:szCs w:val="24"/>
        </w:rPr>
        <w:t>Non-</w:t>
      </w:r>
      <w:r w:rsidRPr="004A7554">
        <w:rPr>
          <w:rFonts w:ascii="Times New Roman" w:hAnsi="Times New Roman" w:cs="Times New Roman"/>
          <w:sz w:val="24"/>
          <w:szCs w:val="24"/>
          <w:lang w:val="fr-CA"/>
        </w:rPr>
        <w:t>Refoulement</w:t>
      </w:r>
      <w:r w:rsidRPr="001C7290">
        <w:rPr>
          <w:rFonts w:ascii="Times New Roman" w:hAnsi="Times New Roman" w:cs="Times New Roman"/>
          <w:sz w:val="24"/>
          <w:szCs w:val="24"/>
        </w:rPr>
        <w:t xml:space="preserve"> (No. 6 (XXVIII) – 1977)</w:t>
      </w:r>
      <w:r w:rsidRPr="001C7290">
        <w:rPr>
          <w:rFonts w:ascii="Times New Roman" w:hAnsi="Times New Roman" w:cs="Times New Roman"/>
          <w:sz w:val="24"/>
          <w:szCs w:val="24"/>
        </w:rPr>
        <w:br/>
        <w:t>The Executive Committee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(a) </w:t>
      </w:r>
      <w:r>
        <w:rPr>
          <w:rFonts w:ascii="Times New Roman" w:hAnsi="Times New Roman" w:cs="Times New Roman"/>
          <w:b/>
          <w:sz w:val="24"/>
          <w:szCs w:val="24"/>
        </w:rPr>
        <w:t>Recalling</w:t>
      </w:r>
      <w:r>
        <w:rPr>
          <w:rFonts w:ascii="Times New Roman" w:hAnsi="Times New Roman" w:cs="Times New Roman"/>
          <w:sz w:val="24"/>
          <w:szCs w:val="24"/>
        </w:rPr>
        <w:t xml:space="preserve"> that the fundamental humanitarian principle of non-</w:t>
      </w:r>
      <w:r w:rsidRPr="001C7290">
        <w:rPr>
          <w:rFonts w:ascii="Times New Roman" w:hAnsi="Times New Roman" w:cs="Times New Roman"/>
          <w:sz w:val="24"/>
          <w:szCs w:val="24"/>
          <w:lang w:val="fr-CA"/>
        </w:rPr>
        <w:t>refoulement</w:t>
      </w:r>
      <w:r>
        <w:rPr>
          <w:rFonts w:ascii="Times New Roman" w:hAnsi="Times New Roman" w:cs="Times New Roman"/>
          <w:sz w:val="24"/>
          <w:szCs w:val="24"/>
        </w:rPr>
        <w:t xml:space="preserve"> has found expression in various international instruments adopted at the universal and regional levels and is generally accepted by States;</w:t>
      </w:r>
      <w:r>
        <w:rPr>
          <w:rFonts w:ascii="Times New Roman" w:hAnsi="Times New Roman" w:cs="Times New Roman"/>
          <w:sz w:val="24"/>
          <w:szCs w:val="24"/>
        </w:rPr>
        <w:br/>
        <w:t>(b)</w:t>
      </w:r>
      <w:r>
        <w:rPr>
          <w:rFonts w:ascii="Times New Roman" w:hAnsi="Times New Roman" w:cs="Times New Roman"/>
          <w:b/>
          <w:sz w:val="24"/>
          <w:szCs w:val="24"/>
        </w:rPr>
        <w:t xml:space="preserve"> Expressed</w:t>
      </w:r>
      <w:r>
        <w:rPr>
          <w:rFonts w:ascii="Times New Roman" w:hAnsi="Times New Roman" w:cs="Times New Roman"/>
          <w:sz w:val="24"/>
          <w:szCs w:val="24"/>
        </w:rPr>
        <w:t xml:space="preserve"> deep concern at the information given by the High Commissioner that, while the principle of non-</w:t>
      </w:r>
      <w:r w:rsidRPr="001C7290">
        <w:rPr>
          <w:rFonts w:ascii="Times New Roman" w:hAnsi="Times New Roman" w:cs="Times New Roman"/>
          <w:sz w:val="24"/>
          <w:szCs w:val="24"/>
          <w:lang w:val="fr-CA"/>
        </w:rPr>
        <w:t>refoulement</w:t>
      </w:r>
      <w:r>
        <w:rPr>
          <w:rFonts w:ascii="Times New Roman" w:hAnsi="Times New Roman" w:cs="Times New Roman"/>
          <w:sz w:val="24"/>
          <w:szCs w:val="24"/>
        </w:rPr>
        <w:t xml:space="preserve"> is in practise widely observed, this principle has in certain cases been disregarded;</w:t>
      </w:r>
      <w:r>
        <w:rPr>
          <w:rFonts w:ascii="Times New Roman" w:hAnsi="Times New Roman" w:cs="Times New Roman"/>
          <w:sz w:val="24"/>
          <w:szCs w:val="24"/>
        </w:rPr>
        <w:br/>
        <w:t xml:space="preserve">(c) </w:t>
      </w:r>
      <w:r>
        <w:rPr>
          <w:rFonts w:ascii="Times New Roman" w:hAnsi="Times New Roman" w:cs="Times New Roman"/>
          <w:b/>
          <w:sz w:val="24"/>
          <w:szCs w:val="24"/>
        </w:rPr>
        <w:t>reaffirms</w:t>
      </w:r>
      <w:r>
        <w:rPr>
          <w:rFonts w:ascii="Times New Roman" w:hAnsi="Times New Roman" w:cs="Times New Roman"/>
          <w:sz w:val="24"/>
          <w:szCs w:val="24"/>
        </w:rPr>
        <w:t xml:space="preserve"> the fundamental importance of the observance of the principle of non-</w:t>
      </w:r>
      <w:r w:rsidRPr="001C7290">
        <w:rPr>
          <w:rFonts w:ascii="Times New Roman" w:hAnsi="Times New Roman" w:cs="Times New Roman"/>
          <w:sz w:val="24"/>
          <w:szCs w:val="24"/>
          <w:lang w:val="fr-CA"/>
        </w:rPr>
        <w:t>refoulement</w:t>
      </w:r>
      <w:r>
        <w:rPr>
          <w:rFonts w:ascii="Times New Roman" w:hAnsi="Times New Roman" w:cs="Times New Roman"/>
          <w:sz w:val="24"/>
          <w:szCs w:val="24"/>
        </w:rPr>
        <w:t xml:space="preserve"> both at the border and within the territory of a State of persons who may be subjected to persecution if returned to their country of origin irrespective of whether or not they have been formally recognized as refugees.</w:t>
      </w:r>
    </w:p>
    <w:p w:rsidR="001C7290" w:rsidRDefault="001C7290" w:rsidP="001C7290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</w:p>
    <w:p w:rsidR="001C7290" w:rsidRDefault="001C7290" w:rsidP="001C7290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UNHCR ExCom Conclusions</w:t>
      </w:r>
      <w:r>
        <w:rPr>
          <w:rFonts w:ascii="Times New Roman" w:hAnsi="Times New Roman" w:cs="Times New Roman"/>
          <w:sz w:val="24"/>
          <w:szCs w:val="24"/>
        </w:rPr>
        <w:br/>
        <w:t>No. 25 (XXXIII) – 1982</w:t>
      </w:r>
    </w:p>
    <w:p w:rsidR="001C7290" w:rsidRDefault="001C7290" w:rsidP="001C7290">
      <w:pPr>
        <w:tabs>
          <w:tab w:val="left" w:pos="709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Executive Committee,</w:t>
      </w:r>
      <w:r>
        <w:rPr>
          <w:rFonts w:ascii="Times New Roman" w:hAnsi="Times New Roman" w:cs="Times New Roman"/>
          <w:sz w:val="24"/>
          <w:szCs w:val="24"/>
        </w:rPr>
        <w:br/>
        <w:t xml:space="preserve">(c) </w:t>
      </w:r>
      <w:r>
        <w:rPr>
          <w:rFonts w:ascii="Times New Roman" w:hAnsi="Times New Roman" w:cs="Times New Roman"/>
          <w:b/>
          <w:sz w:val="24"/>
          <w:szCs w:val="24"/>
        </w:rPr>
        <w:t>Reaffirmed</w:t>
      </w:r>
      <w:r>
        <w:rPr>
          <w:rFonts w:ascii="Times New Roman" w:hAnsi="Times New Roman" w:cs="Times New Roman"/>
          <w:sz w:val="24"/>
          <w:szCs w:val="24"/>
        </w:rPr>
        <w:t xml:space="preserve"> the importance of the basic principles of international protection and in particular the principle of </w:t>
      </w:r>
      <w:r>
        <w:rPr>
          <w:rFonts w:ascii="Times New Roman" w:hAnsi="Times New Roman" w:cs="Times New Roman"/>
          <w:b/>
          <w:sz w:val="24"/>
          <w:szCs w:val="24"/>
        </w:rPr>
        <w:t>non-</w:t>
      </w:r>
      <w:r w:rsidRPr="001C7290">
        <w:rPr>
          <w:rFonts w:ascii="Times New Roman" w:hAnsi="Times New Roman" w:cs="Times New Roman"/>
          <w:b/>
          <w:sz w:val="24"/>
          <w:szCs w:val="24"/>
          <w:lang w:val="fr-CA"/>
        </w:rPr>
        <w:t>refoulement</w:t>
      </w:r>
      <w:r>
        <w:rPr>
          <w:rFonts w:ascii="Times New Roman" w:hAnsi="Times New Roman" w:cs="Times New Roman"/>
          <w:sz w:val="24"/>
          <w:szCs w:val="24"/>
        </w:rPr>
        <w:t xml:space="preserve"> which was progressively acquiring the character of a </w:t>
      </w:r>
      <w:r>
        <w:rPr>
          <w:rFonts w:ascii="Times New Roman" w:hAnsi="Times New Roman" w:cs="Times New Roman"/>
          <w:b/>
          <w:sz w:val="24"/>
          <w:szCs w:val="24"/>
        </w:rPr>
        <w:t>peremptory rule of international law;</w:t>
      </w:r>
    </w:p>
    <w:p w:rsidR="004A7554" w:rsidRDefault="00EC3BCE" w:rsidP="001C7290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EC3BCE">
        <w:rPr>
          <w:rFonts w:ascii="Times New Roman" w:hAnsi="Times New Roman" w:cs="Times New Roman"/>
          <w:b/>
          <w:i/>
          <w:sz w:val="24"/>
          <w:szCs w:val="24"/>
          <w:u w:val="single"/>
        </w:rPr>
        <w:t>Rest of the notes is on the SLIDES ONLINE</w:t>
      </w:r>
    </w:p>
    <w:p w:rsidR="00EC3BCE" w:rsidRPr="00EC3BCE" w:rsidRDefault="00EB69FD" w:rsidP="001C7290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Key Ideas online as well</w:t>
      </w:r>
      <w:bookmarkStart w:id="0" w:name="_GoBack"/>
      <w:bookmarkEnd w:id="0"/>
    </w:p>
    <w:sectPr w:rsidR="00EC3BCE" w:rsidRPr="00EC3B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B2D00"/>
    <w:multiLevelType w:val="hybridMultilevel"/>
    <w:tmpl w:val="14F4245A"/>
    <w:lvl w:ilvl="0" w:tplc="C9AEB7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B57FD"/>
    <w:multiLevelType w:val="hybridMultilevel"/>
    <w:tmpl w:val="E1E256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42D67"/>
    <w:multiLevelType w:val="hybridMultilevel"/>
    <w:tmpl w:val="565A43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E2FE0"/>
    <w:multiLevelType w:val="hybridMultilevel"/>
    <w:tmpl w:val="FEC46A10"/>
    <w:lvl w:ilvl="0" w:tplc="2BB879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4D"/>
    <w:rsid w:val="00072AD7"/>
    <w:rsid w:val="00095669"/>
    <w:rsid w:val="000A1B40"/>
    <w:rsid w:val="001C7290"/>
    <w:rsid w:val="003B5490"/>
    <w:rsid w:val="003C15F2"/>
    <w:rsid w:val="003E4247"/>
    <w:rsid w:val="004035E7"/>
    <w:rsid w:val="0047184D"/>
    <w:rsid w:val="004A7554"/>
    <w:rsid w:val="006A66A1"/>
    <w:rsid w:val="007726F1"/>
    <w:rsid w:val="008117FF"/>
    <w:rsid w:val="00997764"/>
    <w:rsid w:val="00A63F8F"/>
    <w:rsid w:val="00D15B6E"/>
    <w:rsid w:val="00DA3D73"/>
    <w:rsid w:val="00EB69FD"/>
    <w:rsid w:val="00EC3BCE"/>
    <w:rsid w:val="00EF7FEC"/>
    <w:rsid w:val="00F22420"/>
    <w:rsid w:val="00FB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3561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14</cp:revision>
  <dcterms:created xsi:type="dcterms:W3CDTF">2011-11-04T16:34:00Z</dcterms:created>
  <dcterms:modified xsi:type="dcterms:W3CDTF">2011-11-07T20:52:00Z</dcterms:modified>
</cp:coreProperties>
</file>