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1732C" w14:textId="77777777" w:rsidR="00AD52F1" w:rsidRDefault="00367F88" w:rsidP="00DF377D">
      <w:pPr>
        <w:spacing w:before="100" w:beforeAutospacing="1" w:after="100" w:afterAutospacing="1"/>
        <w:rPr>
          <w:rFonts w:ascii="Times" w:hAnsi="Times" w:cs="Times New Roman"/>
          <w:lang w:val="en-CA"/>
        </w:rPr>
      </w:pPr>
      <w:r>
        <w:rPr>
          <w:rFonts w:ascii="Times" w:hAnsi="Times" w:cs="Times New Roman"/>
          <w:lang w:val="en-CA"/>
        </w:rPr>
        <w:t>BIOL 4104</w:t>
      </w:r>
    </w:p>
    <w:p w14:paraId="627C3C91" w14:textId="77777777" w:rsidR="00367F88" w:rsidRDefault="00367F88" w:rsidP="00DF377D">
      <w:pPr>
        <w:spacing w:before="100" w:beforeAutospacing="1" w:after="100" w:afterAutospacing="1"/>
        <w:rPr>
          <w:rFonts w:ascii="Times" w:hAnsi="Times" w:cs="Times New Roman"/>
          <w:lang w:val="en-CA"/>
        </w:rPr>
      </w:pPr>
      <w:r>
        <w:rPr>
          <w:rFonts w:ascii="Times" w:hAnsi="Times" w:cs="Times New Roman"/>
          <w:lang w:val="en-CA"/>
        </w:rPr>
        <w:t>Shay Clancy</w:t>
      </w:r>
    </w:p>
    <w:p w14:paraId="532C81DB" w14:textId="77777777" w:rsidR="00367F88" w:rsidRDefault="00367F88" w:rsidP="00DF377D">
      <w:pPr>
        <w:spacing w:before="100" w:beforeAutospacing="1" w:after="100" w:afterAutospacing="1"/>
        <w:rPr>
          <w:rFonts w:ascii="Times" w:hAnsi="Times" w:cs="Times New Roman"/>
          <w:lang w:val="en-CA"/>
        </w:rPr>
      </w:pPr>
      <w:r>
        <w:rPr>
          <w:rFonts w:ascii="Times" w:hAnsi="Times" w:cs="Times New Roman"/>
          <w:lang w:val="en-CA"/>
        </w:rPr>
        <w:t>Assignment 1</w:t>
      </w:r>
    </w:p>
    <w:p w14:paraId="6D7EA013" w14:textId="77777777" w:rsidR="00862986" w:rsidRDefault="00126C2D" w:rsidP="00574EE0">
      <w:pPr>
        <w:spacing w:before="100" w:beforeAutospacing="1" w:after="100" w:afterAutospacing="1" w:line="480" w:lineRule="auto"/>
        <w:rPr>
          <w:rFonts w:ascii="Times New Roman" w:hAnsi="Times New Roman" w:cs="Times New Roman"/>
          <w:lang w:val="en-CA"/>
        </w:rPr>
      </w:pPr>
      <w:r>
        <w:rPr>
          <w:rFonts w:ascii="Times New Roman" w:hAnsi="Times New Roman" w:cs="Times New Roman"/>
          <w:lang w:val="en-CA"/>
        </w:rPr>
        <w:tab/>
        <w:t>Comparing two trees, one created using the GTR model, the other using the CAT-GTR model</w:t>
      </w:r>
      <w:r w:rsidR="00574EE0">
        <w:rPr>
          <w:rFonts w:ascii="Times New Roman" w:hAnsi="Times New Roman" w:cs="Times New Roman"/>
          <w:lang w:val="en-CA"/>
        </w:rPr>
        <w:t xml:space="preserve"> (from here on referred to as simply CAT),</w:t>
      </w:r>
      <w:r>
        <w:rPr>
          <w:rFonts w:ascii="Times New Roman" w:hAnsi="Times New Roman" w:cs="Times New Roman"/>
          <w:lang w:val="en-CA"/>
        </w:rPr>
        <w:t xml:space="preserve"> resulted in </w:t>
      </w:r>
      <w:r w:rsidR="00574EE0">
        <w:rPr>
          <w:rFonts w:ascii="Times New Roman" w:hAnsi="Times New Roman" w:cs="Times New Roman"/>
          <w:lang w:val="en-CA"/>
        </w:rPr>
        <w:t xml:space="preserve">differences in the trees’ topologies. One difference is that the GTR model shows Dugesia0ja and Schistosom evolving </w:t>
      </w:r>
      <w:r w:rsidR="00574EE0" w:rsidRPr="00574EE0">
        <w:rPr>
          <w:rFonts w:ascii="Times New Roman" w:hAnsi="Times New Roman" w:cs="Times New Roman"/>
          <w:i/>
          <w:lang w:val="en-CA"/>
        </w:rPr>
        <w:t>prior</w:t>
      </w:r>
      <w:r w:rsidR="00574EE0">
        <w:rPr>
          <w:rFonts w:ascii="Times New Roman" w:hAnsi="Times New Roman" w:cs="Times New Roman"/>
          <w:lang w:val="en-CA"/>
        </w:rPr>
        <w:t xml:space="preserve"> to Mammalia, Echinoderm and Urochordat, while the CAT model shows Dugesia0ja and Schistosom evolving </w:t>
      </w:r>
      <w:r w:rsidR="00574EE0" w:rsidRPr="00574EE0">
        <w:rPr>
          <w:rFonts w:ascii="Times New Roman" w:hAnsi="Times New Roman" w:cs="Times New Roman"/>
          <w:i/>
          <w:lang w:val="en-CA"/>
        </w:rPr>
        <w:t>after</w:t>
      </w:r>
      <w:r w:rsidR="00574EE0">
        <w:rPr>
          <w:rFonts w:ascii="Times New Roman" w:hAnsi="Times New Roman" w:cs="Times New Roman"/>
          <w:lang w:val="en-CA"/>
        </w:rPr>
        <w:t xml:space="preserve"> Mammalia, Urochordat and Echinoderm. Another difference in the two trees, is that the CAT tree appears to have shorter branch lengths compared to that of the GTR model. </w:t>
      </w:r>
    </w:p>
    <w:p w14:paraId="2DCFD9DC" w14:textId="1F2C1C4B" w:rsidR="00367F88" w:rsidRDefault="00C42112" w:rsidP="00862986">
      <w:pPr>
        <w:spacing w:before="100" w:beforeAutospacing="1" w:after="100" w:afterAutospacing="1" w:line="480" w:lineRule="auto"/>
        <w:ind w:firstLine="720"/>
        <w:rPr>
          <w:rFonts w:ascii="Times New Roman" w:hAnsi="Times New Roman" w:cs="Times New Roman"/>
          <w:lang w:val="en-CA"/>
        </w:rPr>
      </w:pPr>
      <w:r>
        <w:rPr>
          <w:rFonts w:ascii="Times New Roman" w:hAnsi="Times New Roman" w:cs="Times New Roman"/>
          <w:lang w:val="en-CA"/>
        </w:rPr>
        <w:t xml:space="preserve">The </w:t>
      </w:r>
      <w:r w:rsidR="00D02605">
        <w:rPr>
          <w:rFonts w:ascii="Times New Roman" w:hAnsi="Times New Roman" w:cs="Times New Roman"/>
          <w:lang w:val="en-CA"/>
        </w:rPr>
        <w:t xml:space="preserve">difference in position of Dugesia0ja and Schistosom is likely due to the difference in accounting for the restricted subset of amino acids. The CAT model is better able to </w:t>
      </w:r>
      <w:r w:rsidR="00014232">
        <w:rPr>
          <w:rFonts w:ascii="Times New Roman" w:hAnsi="Times New Roman" w:cs="Times New Roman"/>
          <w:lang w:val="en-CA"/>
        </w:rPr>
        <w:t xml:space="preserve">do this, whereas the GTR model tends to account for all 20 amino acids at a given site. Another possible explanation is the </w:t>
      </w:r>
      <w:r w:rsidR="00574EE0">
        <w:rPr>
          <w:rFonts w:ascii="Times New Roman" w:hAnsi="Times New Roman" w:cs="Times New Roman"/>
          <w:lang w:val="en-CA"/>
        </w:rPr>
        <w:t>Long Branch Attraction (LBA) artefact. LBA occurs when two phylogenetically distant species evolve decidedly faster than the rest of the taxa, therefore have long branch lengths, yet are presented as closely related in the proposed tree. This is a possible explanation for the difference in position of Dugesia0ja and Schistosom between the two trees.</w:t>
      </w:r>
    </w:p>
    <w:p w14:paraId="73E77BE7" w14:textId="77777777" w:rsidR="00014232" w:rsidRDefault="00574EE0" w:rsidP="00574EE0">
      <w:pPr>
        <w:spacing w:before="100" w:beforeAutospacing="1" w:after="100" w:afterAutospacing="1" w:line="480" w:lineRule="auto"/>
        <w:rPr>
          <w:rFonts w:ascii="Times New Roman" w:hAnsi="Times New Roman" w:cs="Times New Roman"/>
          <w:lang w:val="en-CA"/>
        </w:rPr>
      </w:pPr>
      <w:r>
        <w:rPr>
          <w:rFonts w:ascii="Times New Roman" w:hAnsi="Times New Roman" w:cs="Times New Roman"/>
          <w:lang w:val="en-CA"/>
        </w:rPr>
        <w:tab/>
        <w:t xml:space="preserve">It has been supposed that removing the most saturated sites would improve accuracy. Given that there is more than a sufficient amount of data, rather demanding criteria can be put in place to obtain more accurate tree estimates. </w:t>
      </w:r>
      <w:r w:rsidR="001F77BF">
        <w:rPr>
          <w:rFonts w:ascii="Times New Roman" w:hAnsi="Times New Roman" w:cs="Times New Roman"/>
          <w:lang w:val="en-CA"/>
        </w:rPr>
        <w:t xml:space="preserve">The CAT model is better suited </w:t>
      </w:r>
      <w:r w:rsidR="00862986">
        <w:rPr>
          <w:rFonts w:ascii="Times New Roman" w:hAnsi="Times New Roman" w:cs="Times New Roman"/>
          <w:lang w:val="en-CA"/>
        </w:rPr>
        <w:t xml:space="preserve">to correctly detect sequence saturation, allowing for better resistance to the LBA artefact. This would result in the shorter branch lengths seen in the CAT tree compared to the GTR tree. </w:t>
      </w:r>
    </w:p>
    <w:p w14:paraId="2CE4FA59" w14:textId="12894D6C" w:rsidR="006A7BCD" w:rsidRDefault="006A7BCD" w:rsidP="00574EE0">
      <w:pPr>
        <w:spacing w:before="100" w:beforeAutospacing="1" w:after="100" w:afterAutospacing="1" w:line="480" w:lineRule="auto"/>
        <w:rPr>
          <w:rFonts w:ascii="Times New Roman" w:hAnsi="Times New Roman" w:cs="Times New Roman"/>
          <w:lang w:val="en-CA"/>
        </w:rPr>
      </w:pPr>
      <w:bookmarkStart w:id="0" w:name="_GoBack"/>
      <w:bookmarkEnd w:id="0"/>
      <w:r>
        <w:rPr>
          <w:rFonts w:ascii="Times New Roman" w:hAnsi="Times New Roman" w:cs="Times New Roman"/>
          <w:lang w:val="en-CA"/>
        </w:rPr>
        <w:lastRenderedPageBreak/>
        <w:t>References</w:t>
      </w:r>
    </w:p>
    <w:p w14:paraId="776CD23D" w14:textId="1E292E41" w:rsidR="006A7BCD" w:rsidRDefault="00E22624" w:rsidP="00E22624">
      <w:pPr>
        <w:spacing w:before="100" w:beforeAutospacing="1" w:after="100" w:afterAutospacing="1" w:line="480" w:lineRule="auto"/>
        <w:rPr>
          <w:rFonts w:ascii="Times New Roman" w:hAnsi="Times New Roman" w:cs="Times New Roman"/>
          <w:lang w:val="en-CA"/>
        </w:rPr>
      </w:pPr>
      <w:r>
        <w:rPr>
          <w:rFonts w:ascii="Times New Roman" w:hAnsi="Times New Roman" w:cs="Times New Roman"/>
          <w:lang w:val="en-CA"/>
        </w:rPr>
        <w:t xml:space="preserve">Lartillot, N., Brinkmann, H., Philippe, H. (2007). Suppression of long-branch attraction artefacts in the animal phylogeny using a site-heterogeneous model. </w:t>
      </w:r>
      <w:r>
        <w:rPr>
          <w:rFonts w:ascii="Times New Roman" w:hAnsi="Times New Roman" w:cs="Times New Roman"/>
          <w:i/>
          <w:lang w:val="en-CA"/>
        </w:rPr>
        <w:t>BMC Evolutionary Biology, 7</w:t>
      </w:r>
      <w:r>
        <w:rPr>
          <w:rFonts w:ascii="Times New Roman" w:hAnsi="Times New Roman" w:cs="Times New Roman"/>
          <w:lang w:val="en-CA"/>
        </w:rPr>
        <w:t>, 1-14.</w:t>
      </w:r>
    </w:p>
    <w:p w14:paraId="2CE048F5" w14:textId="77777777" w:rsidR="00E22624" w:rsidRPr="00E22624" w:rsidRDefault="00E22624" w:rsidP="00E22624">
      <w:pPr>
        <w:spacing w:before="100" w:beforeAutospacing="1" w:after="100" w:afterAutospacing="1" w:line="480" w:lineRule="auto"/>
        <w:rPr>
          <w:rFonts w:ascii="Times New Roman" w:hAnsi="Times New Roman" w:cs="Times New Roman"/>
          <w:lang w:val="en-CA"/>
        </w:rPr>
      </w:pPr>
    </w:p>
    <w:sectPr w:rsidR="00E22624" w:rsidRPr="00E22624" w:rsidSect="004A09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77D"/>
    <w:rsid w:val="00014232"/>
    <w:rsid w:val="00126C2D"/>
    <w:rsid w:val="001F77BF"/>
    <w:rsid w:val="00367F88"/>
    <w:rsid w:val="004A0916"/>
    <w:rsid w:val="00574EE0"/>
    <w:rsid w:val="006A1248"/>
    <w:rsid w:val="006A7BCD"/>
    <w:rsid w:val="00862986"/>
    <w:rsid w:val="00C42112"/>
    <w:rsid w:val="00D02605"/>
    <w:rsid w:val="00DF377D"/>
    <w:rsid w:val="00E22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C6ADF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377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69292">
      <w:bodyDiv w:val="1"/>
      <w:marLeft w:val="0"/>
      <w:marRight w:val="0"/>
      <w:marTop w:val="0"/>
      <w:marBottom w:val="0"/>
      <w:divBdr>
        <w:top w:val="none" w:sz="0" w:space="0" w:color="auto"/>
        <w:left w:val="none" w:sz="0" w:space="0" w:color="auto"/>
        <w:bottom w:val="none" w:sz="0" w:space="0" w:color="auto"/>
        <w:right w:val="none" w:sz="0" w:space="0" w:color="auto"/>
      </w:divBdr>
      <w:divsChild>
        <w:div w:id="2034720471">
          <w:marLeft w:val="0"/>
          <w:marRight w:val="0"/>
          <w:marTop w:val="0"/>
          <w:marBottom w:val="0"/>
          <w:divBdr>
            <w:top w:val="none" w:sz="0" w:space="0" w:color="auto"/>
            <w:left w:val="none" w:sz="0" w:space="0" w:color="auto"/>
            <w:bottom w:val="none" w:sz="0" w:space="0" w:color="auto"/>
            <w:right w:val="none" w:sz="0" w:space="0" w:color="auto"/>
          </w:divBdr>
          <w:divsChild>
            <w:div w:id="419103530">
              <w:marLeft w:val="0"/>
              <w:marRight w:val="0"/>
              <w:marTop w:val="0"/>
              <w:marBottom w:val="0"/>
              <w:divBdr>
                <w:top w:val="none" w:sz="0" w:space="0" w:color="auto"/>
                <w:left w:val="none" w:sz="0" w:space="0" w:color="auto"/>
                <w:bottom w:val="none" w:sz="0" w:space="0" w:color="auto"/>
                <w:right w:val="none" w:sz="0" w:space="0" w:color="auto"/>
              </w:divBdr>
              <w:divsChild>
                <w:div w:id="1292592618">
                  <w:marLeft w:val="0"/>
                  <w:marRight w:val="0"/>
                  <w:marTop w:val="0"/>
                  <w:marBottom w:val="0"/>
                  <w:divBdr>
                    <w:top w:val="none" w:sz="0" w:space="0" w:color="auto"/>
                    <w:left w:val="none" w:sz="0" w:space="0" w:color="auto"/>
                    <w:bottom w:val="none" w:sz="0" w:space="0" w:color="auto"/>
                    <w:right w:val="none" w:sz="0" w:space="0" w:color="auto"/>
                  </w:divBdr>
                  <w:divsChild>
                    <w:div w:id="1665695575">
                      <w:marLeft w:val="0"/>
                      <w:marRight w:val="0"/>
                      <w:marTop w:val="0"/>
                      <w:marBottom w:val="0"/>
                      <w:divBdr>
                        <w:top w:val="none" w:sz="0" w:space="0" w:color="auto"/>
                        <w:left w:val="none" w:sz="0" w:space="0" w:color="auto"/>
                        <w:bottom w:val="none" w:sz="0" w:space="0" w:color="auto"/>
                        <w:right w:val="none" w:sz="0" w:space="0" w:color="auto"/>
                      </w:divBdr>
                    </w:div>
                  </w:divsChild>
                </w:div>
                <w:div w:id="250504859">
                  <w:marLeft w:val="0"/>
                  <w:marRight w:val="0"/>
                  <w:marTop w:val="0"/>
                  <w:marBottom w:val="0"/>
                  <w:divBdr>
                    <w:top w:val="none" w:sz="0" w:space="0" w:color="auto"/>
                    <w:left w:val="none" w:sz="0" w:space="0" w:color="auto"/>
                    <w:bottom w:val="none" w:sz="0" w:space="0" w:color="auto"/>
                    <w:right w:val="none" w:sz="0" w:space="0" w:color="auto"/>
                  </w:divBdr>
                  <w:divsChild>
                    <w:div w:id="1556047776">
                      <w:marLeft w:val="0"/>
                      <w:marRight w:val="0"/>
                      <w:marTop w:val="0"/>
                      <w:marBottom w:val="0"/>
                      <w:divBdr>
                        <w:top w:val="none" w:sz="0" w:space="0" w:color="auto"/>
                        <w:left w:val="none" w:sz="0" w:space="0" w:color="auto"/>
                        <w:bottom w:val="none" w:sz="0" w:space="0" w:color="auto"/>
                        <w:right w:val="none" w:sz="0" w:space="0" w:color="auto"/>
                      </w:divBdr>
                    </w:div>
                  </w:divsChild>
                </w:div>
                <w:div w:id="958683681">
                  <w:marLeft w:val="0"/>
                  <w:marRight w:val="0"/>
                  <w:marTop w:val="0"/>
                  <w:marBottom w:val="0"/>
                  <w:divBdr>
                    <w:top w:val="none" w:sz="0" w:space="0" w:color="auto"/>
                    <w:left w:val="none" w:sz="0" w:space="0" w:color="auto"/>
                    <w:bottom w:val="none" w:sz="0" w:space="0" w:color="auto"/>
                    <w:right w:val="none" w:sz="0" w:space="0" w:color="auto"/>
                  </w:divBdr>
                  <w:divsChild>
                    <w:div w:id="1927153313">
                      <w:marLeft w:val="0"/>
                      <w:marRight w:val="0"/>
                      <w:marTop w:val="0"/>
                      <w:marBottom w:val="0"/>
                      <w:divBdr>
                        <w:top w:val="none" w:sz="0" w:space="0" w:color="auto"/>
                        <w:left w:val="none" w:sz="0" w:space="0" w:color="auto"/>
                        <w:bottom w:val="none" w:sz="0" w:space="0" w:color="auto"/>
                        <w:right w:val="none" w:sz="0" w:space="0" w:color="auto"/>
                      </w:divBdr>
                    </w:div>
                    <w:div w:id="1638799119">
                      <w:marLeft w:val="0"/>
                      <w:marRight w:val="0"/>
                      <w:marTop w:val="0"/>
                      <w:marBottom w:val="0"/>
                      <w:divBdr>
                        <w:top w:val="none" w:sz="0" w:space="0" w:color="auto"/>
                        <w:left w:val="none" w:sz="0" w:space="0" w:color="auto"/>
                        <w:bottom w:val="none" w:sz="0" w:space="0" w:color="auto"/>
                        <w:right w:val="none" w:sz="0" w:space="0" w:color="auto"/>
                      </w:divBdr>
                    </w:div>
                  </w:divsChild>
                </w:div>
                <w:div w:id="453329145">
                  <w:marLeft w:val="0"/>
                  <w:marRight w:val="0"/>
                  <w:marTop w:val="0"/>
                  <w:marBottom w:val="0"/>
                  <w:divBdr>
                    <w:top w:val="none" w:sz="0" w:space="0" w:color="auto"/>
                    <w:left w:val="none" w:sz="0" w:space="0" w:color="auto"/>
                    <w:bottom w:val="none" w:sz="0" w:space="0" w:color="auto"/>
                    <w:right w:val="none" w:sz="0" w:space="0" w:color="auto"/>
                  </w:divBdr>
                  <w:divsChild>
                    <w:div w:id="942080433">
                      <w:marLeft w:val="0"/>
                      <w:marRight w:val="0"/>
                      <w:marTop w:val="0"/>
                      <w:marBottom w:val="0"/>
                      <w:divBdr>
                        <w:top w:val="none" w:sz="0" w:space="0" w:color="auto"/>
                        <w:left w:val="none" w:sz="0" w:space="0" w:color="auto"/>
                        <w:bottom w:val="none" w:sz="0" w:space="0" w:color="auto"/>
                        <w:right w:val="none" w:sz="0" w:space="0" w:color="auto"/>
                      </w:divBdr>
                    </w:div>
                    <w:div w:id="1696231322">
                      <w:marLeft w:val="0"/>
                      <w:marRight w:val="0"/>
                      <w:marTop w:val="0"/>
                      <w:marBottom w:val="0"/>
                      <w:divBdr>
                        <w:top w:val="none" w:sz="0" w:space="0" w:color="auto"/>
                        <w:left w:val="none" w:sz="0" w:space="0" w:color="auto"/>
                        <w:bottom w:val="none" w:sz="0" w:space="0" w:color="auto"/>
                        <w:right w:val="none" w:sz="0" w:space="0" w:color="auto"/>
                      </w:divBdr>
                    </w:div>
                  </w:divsChild>
                </w:div>
                <w:div w:id="689451097">
                  <w:marLeft w:val="0"/>
                  <w:marRight w:val="0"/>
                  <w:marTop w:val="0"/>
                  <w:marBottom w:val="0"/>
                  <w:divBdr>
                    <w:top w:val="none" w:sz="0" w:space="0" w:color="auto"/>
                    <w:left w:val="none" w:sz="0" w:space="0" w:color="auto"/>
                    <w:bottom w:val="none" w:sz="0" w:space="0" w:color="auto"/>
                    <w:right w:val="none" w:sz="0" w:space="0" w:color="auto"/>
                  </w:divBdr>
                  <w:divsChild>
                    <w:div w:id="873032251">
                      <w:marLeft w:val="0"/>
                      <w:marRight w:val="0"/>
                      <w:marTop w:val="0"/>
                      <w:marBottom w:val="0"/>
                      <w:divBdr>
                        <w:top w:val="none" w:sz="0" w:space="0" w:color="auto"/>
                        <w:left w:val="none" w:sz="0" w:space="0" w:color="auto"/>
                        <w:bottom w:val="none" w:sz="0" w:space="0" w:color="auto"/>
                        <w:right w:val="none" w:sz="0" w:space="0" w:color="auto"/>
                      </w:divBdr>
                    </w:div>
                    <w:div w:id="2008508928">
                      <w:marLeft w:val="0"/>
                      <w:marRight w:val="0"/>
                      <w:marTop w:val="0"/>
                      <w:marBottom w:val="0"/>
                      <w:divBdr>
                        <w:top w:val="none" w:sz="0" w:space="0" w:color="auto"/>
                        <w:left w:val="none" w:sz="0" w:space="0" w:color="auto"/>
                        <w:bottom w:val="none" w:sz="0" w:space="0" w:color="auto"/>
                        <w:right w:val="none" w:sz="0" w:space="0" w:color="auto"/>
                      </w:divBdr>
                    </w:div>
                  </w:divsChild>
                </w:div>
                <w:div w:id="1785735781">
                  <w:marLeft w:val="0"/>
                  <w:marRight w:val="0"/>
                  <w:marTop w:val="0"/>
                  <w:marBottom w:val="0"/>
                  <w:divBdr>
                    <w:top w:val="none" w:sz="0" w:space="0" w:color="auto"/>
                    <w:left w:val="none" w:sz="0" w:space="0" w:color="auto"/>
                    <w:bottom w:val="none" w:sz="0" w:space="0" w:color="auto"/>
                    <w:right w:val="none" w:sz="0" w:space="0" w:color="auto"/>
                  </w:divBdr>
                  <w:divsChild>
                    <w:div w:id="1510558508">
                      <w:marLeft w:val="0"/>
                      <w:marRight w:val="0"/>
                      <w:marTop w:val="0"/>
                      <w:marBottom w:val="0"/>
                      <w:divBdr>
                        <w:top w:val="none" w:sz="0" w:space="0" w:color="auto"/>
                        <w:left w:val="none" w:sz="0" w:space="0" w:color="auto"/>
                        <w:bottom w:val="none" w:sz="0" w:space="0" w:color="auto"/>
                        <w:right w:val="none" w:sz="0" w:space="0" w:color="auto"/>
                      </w:divBdr>
                    </w:div>
                  </w:divsChild>
                </w:div>
                <w:div w:id="1776635241">
                  <w:marLeft w:val="0"/>
                  <w:marRight w:val="0"/>
                  <w:marTop w:val="0"/>
                  <w:marBottom w:val="0"/>
                  <w:divBdr>
                    <w:top w:val="none" w:sz="0" w:space="0" w:color="auto"/>
                    <w:left w:val="none" w:sz="0" w:space="0" w:color="auto"/>
                    <w:bottom w:val="none" w:sz="0" w:space="0" w:color="auto"/>
                    <w:right w:val="none" w:sz="0" w:space="0" w:color="auto"/>
                  </w:divBdr>
                  <w:divsChild>
                    <w:div w:id="1875927294">
                      <w:marLeft w:val="0"/>
                      <w:marRight w:val="0"/>
                      <w:marTop w:val="0"/>
                      <w:marBottom w:val="0"/>
                      <w:divBdr>
                        <w:top w:val="none" w:sz="0" w:space="0" w:color="auto"/>
                        <w:left w:val="none" w:sz="0" w:space="0" w:color="auto"/>
                        <w:bottom w:val="none" w:sz="0" w:space="0" w:color="auto"/>
                        <w:right w:val="none" w:sz="0" w:space="0" w:color="auto"/>
                      </w:divBdr>
                    </w:div>
                    <w:div w:id="35813500">
                      <w:marLeft w:val="0"/>
                      <w:marRight w:val="0"/>
                      <w:marTop w:val="0"/>
                      <w:marBottom w:val="0"/>
                      <w:divBdr>
                        <w:top w:val="none" w:sz="0" w:space="0" w:color="auto"/>
                        <w:left w:val="none" w:sz="0" w:space="0" w:color="auto"/>
                        <w:bottom w:val="none" w:sz="0" w:space="0" w:color="auto"/>
                        <w:right w:val="none" w:sz="0" w:space="0" w:color="auto"/>
                      </w:divBdr>
                    </w:div>
                  </w:divsChild>
                </w:div>
                <w:div w:id="599486255">
                  <w:marLeft w:val="0"/>
                  <w:marRight w:val="0"/>
                  <w:marTop w:val="0"/>
                  <w:marBottom w:val="0"/>
                  <w:divBdr>
                    <w:top w:val="none" w:sz="0" w:space="0" w:color="auto"/>
                    <w:left w:val="none" w:sz="0" w:space="0" w:color="auto"/>
                    <w:bottom w:val="none" w:sz="0" w:space="0" w:color="auto"/>
                    <w:right w:val="none" w:sz="0" w:space="0" w:color="auto"/>
                  </w:divBdr>
                  <w:divsChild>
                    <w:div w:id="13031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841474">
      <w:bodyDiv w:val="1"/>
      <w:marLeft w:val="0"/>
      <w:marRight w:val="0"/>
      <w:marTop w:val="0"/>
      <w:marBottom w:val="0"/>
      <w:divBdr>
        <w:top w:val="none" w:sz="0" w:space="0" w:color="auto"/>
        <w:left w:val="none" w:sz="0" w:space="0" w:color="auto"/>
        <w:bottom w:val="none" w:sz="0" w:space="0" w:color="auto"/>
        <w:right w:val="none" w:sz="0" w:space="0" w:color="auto"/>
      </w:divBdr>
      <w:divsChild>
        <w:div w:id="1758676193">
          <w:marLeft w:val="0"/>
          <w:marRight w:val="0"/>
          <w:marTop w:val="0"/>
          <w:marBottom w:val="0"/>
          <w:divBdr>
            <w:top w:val="none" w:sz="0" w:space="0" w:color="auto"/>
            <w:left w:val="none" w:sz="0" w:space="0" w:color="auto"/>
            <w:bottom w:val="none" w:sz="0" w:space="0" w:color="auto"/>
            <w:right w:val="none" w:sz="0" w:space="0" w:color="auto"/>
          </w:divBdr>
          <w:divsChild>
            <w:div w:id="609818828">
              <w:marLeft w:val="0"/>
              <w:marRight w:val="0"/>
              <w:marTop w:val="0"/>
              <w:marBottom w:val="0"/>
              <w:divBdr>
                <w:top w:val="none" w:sz="0" w:space="0" w:color="auto"/>
                <w:left w:val="none" w:sz="0" w:space="0" w:color="auto"/>
                <w:bottom w:val="none" w:sz="0" w:space="0" w:color="auto"/>
                <w:right w:val="none" w:sz="0" w:space="0" w:color="auto"/>
              </w:divBdr>
              <w:divsChild>
                <w:div w:id="1647735350">
                  <w:marLeft w:val="0"/>
                  <w:marRight w:val="0"/>
                  <w:marTop w:val="0"/>
                  <w:marBottom w:val="0"/>
                  <w:divBdr>
                    <w:top w:val="none" w:sz="0" w:space="0" w:color="auto"/>
                    <w:left w:val="none" w:sz="0" w:space="0" w:color="auto"/>
                    <w:bottom w:val="none" w:sz="0" w:space="0" w:color="auto"/>
                    <w:right w:val="none" w:sz="0" w:space="0" w:color="auto"/>
                  </w:divBdr>
                  <w:divsChild>
                    <w:div w:id="2008437558">
                      <w:marLeft w:val="0"/>
                      <w:marRight w:val="0"/>
                      <w:marTop w:val="0"/>
                      <w:marBottom w:val="0"/>
                      <w:divBdr>
                        <w:top w:val="none" w:sz="0" w:space="0" w:color="auto"/>
                        <w:left w:val="none" w:sz="0" w:space="0" w:color="auto"/>
                        <w:bottom w:val="none" w:sz="0" w:space="0" w:color="auto"/>
                        <w:right w:val="none" w:sz="0" w:space="0" w:color="auto"/>
                      </w:divBdr>
                    </w:div>
                  </w:divsChild>
                </w:div>
                <w:div w:id="1989901368">
                  <w:marLeft w:val="0"/>
                  <w:marRight w:val="0"/>
                  <w:marTop w:val="0"/>
                  <w:marBottom w:val="0"/>
                  <w:divBdr>
                    <w:top w:val="none" w:sz="0" w:space="0" w:color="auto"/>
                    <w:left w:val="none" w:sz="0" w:space="0" w:color="auto"/>
                    <w:bottom w:val="none" w:sz="0" w:space="0" w:color="auto"/>
                    <w:right w:val="none" w:sz="0" w:space="0" w:color="auto"/>
                  </w:divBdr>
                  <w:divsChild>
                    <w:div w:id="752513278">
                      <w:marLeft w:val="0"/>
                      <w:marRight w:val="0"/>
                      <w:marTop w:val="0"/>
                      <w:marBottom w:val="0"/>
                      <w:divBdr>
                        <w:top w:val="none" w:sz="0" w:space="0" w:color="auto"/>
                        <w:left w:val="none" w:sz="0" w:space="0" w:color="auto"/>
                        <w:bottom w:val="none" w:sz="0" w:space="0" w:color="auto"/>
                        <w:right w:val="none" w:sz="0" w:space="0" w:color="auto"/>
                      </w:divBdr>
                    </w:div>
                  </w:divsChild>
                </w:div>
                <w:div w:id="691764241">
                  <w:marLeft w:val="0"/>
                  <w:marRight w:val="0"/>
                  <w:marTop w:val="0"/>
                  <w:marBottom w:val="0"/>
                  <w:divBdr>
                    <w:top w:val="none" w:sz="0" w:space="0" w:color="auto"/>
                    <w:left w:val="none" w:sz="0" w:space="0" w:color="auto"/>
                    <w:bottom w:val="none" w:sz="0" w:space="0" w:color="auto"/>
                    <w:right w:val="none" w:sz="0" w:space="0" w:color="auto"/>
                  </w:divBdr>
                  <w:divsChild>
                    <w:div w:id="261449810">
                      <w:marLeft w:val="0"/>
                      <w:marRight w:val="0"/>
                      <w:marTop w:val="0"/>
                      <w:marBottom w:val="0"/>
                      <w:divBdr>
                        <w:top w:val="none" w:sz="0" w:space="0" w:color="auto"/>
                        <w:left w:val="none" w:sz="0" w:space="0" w:color="auto"/>
                        <w:bottom w:val="none" w:sz="0" w:space="0" w:color="auto"/>
                        <w:right w:val="none" w:sz="0" w:space="0" w:color="auto"/>
                      </w:divBdr>
                    </w:div>
                    <w:div w:id="1118991890">
                      <w:marLeft w:val="0"/>
                      <w:marRight w:val="0"/>
                      <w:marTop w:val="0"/>
                      <w:marBottom w:val="0"/>
                      <w:divBdr>
                        <w:top w:val="none" w:sz="0" w:space="0" w:color="auto"/>
                        <w:left w:val="none" w:sz="0" w:space="0" w:color="auto"/>
                        <w:bottom w:val="none" w:sz="0" w:space="0" w:color="auto"/>
                        <w:right w:val="none" w:sz="0" w:space="0" w:color="auto"/>
                      </w:divBdr>
                    </w:div>
                  </w:divsChild>
                </w:div>
                <w:div w:id="1858232138">
                  <w:marLeft w:val="0"/>
                  <w:marRight w:val="0"/>
                  <w:marTop w:val="0"/>
                  <w:marBottom w:val="0"/>
                  <w:divBdr>
                    <w:top w:val="none" w:sz="0" w:space="0" w:color="auto"/>
                    <w:left w:val="none" w:sz="0" w:space="0" w:color="auto"/>
                    <w:bottom w:val="none" w:sz="0" w:space="0" w:color="auto"/>
                    <w:right w:val="none" w:sz="0" w:space="0" w:color="auto"/>
                  </w:divBdr>
                  <w:divsChild>
                    <w:div w:id="1402017799">
                      <w:marLeft w:val="0"/>
                      <w:marRight w:val="0"/>
                      <w:marTop w:val="0"/>
                      <w:marBottom w:val="0"/>
                      <w:divBdr>
                        <w:top w:val="none" w:sz="0" w:space="0" w:color="auto"/>
                        <w:left w:val="none" w:sz="0" w:space="0" w:color="auto"/>
                        <w:bottom w:val="none" w:sz="0" w:space="0" w:color="auto"/>
                        <w:right w:val="none" w:sz="0" w:space="0" w:color="auto"/>
                      </w:divBdr>
                    </w:div>
                    <w:div w:id="1600487339">
                      <w:marLeft w:val="0"/>
                      <w:marRight w:val="0"/>
                      <w:marTop w:val="0"/>
                      <w:marBottom w:val="0"/>
                      <w:divBdr>
                        <w:top w:val="none" w:sz="0" w:space="0" w:color="auto"/>
                        <w:left w:val="none" w:sz="0" w:space="0" w:color="auto"/>
                        <w:bottom w:val="none" w:sz="0" w:space="0" w:color="auto"/>
                        <w:right w:val="none" w:sz="0" w:space="0" w:color="auto"/>
                      </w:divBdr>
                    </w:div>
                  </w:divsChild>
                </w:div>
                <w:div w:id="727651683">
                  <w:marLeft w:val="0"/>
                  <w:marRight w:val="0"/>
                  <w:marTop w:val="0"/>
                  <w:marBottom w:val="0"/>
                  <w:divBdr>
                    <w:top w:val="none" w:sz="0" w:space="0" w:color="auto"/>
                    <w:left w:val="none" w:sz="0" w:space="0" w:color="auto"/>
                    <w:bottom w:val="none" w:sz="0" w:space="0" w:color="auto"/>
                    <w:right w:val="none" w:sz="0" w:space="0" w:color="auto"/>
                  </w:divBdr>
                  <w:divsChild>
                    <w:div w:id="1353336299">
                      <w:marLeft w:val="0"/>
                      <w:marRight w:val="0"/>
                      <w:marTop w:val="0"/>
                      <w:marBottom w:val="0"/>
                      <w:divBdr>
                        <w:top w:val="none" w:sz="0" w:space="0" w:color="auto"/>
                        <w:left w:val="none" w:sz="0" w:space="0" w:color="auto"/>
                        <w:bottom w:val="none" w:sz="0" w:space="0" w:color="auto"/>
                        <w:right w:val="none" w:sz="0" w:space="0" w:color="auto"/>
                      </w:divBdr>
                    </w:div>
                    <w:div w:id="1849785661">
                      <w:marLeft w:val="0"/>
                      <w:marRight w:val="0"/>
                      <w:marTop w:val="0"/>
                      <w:marBottom w:val="0"/>
                      <w:divBdr>
                        <w:top w:val="none" w:sz="0" w:space="0" w:color="auto"/>
                        <w:left w:val="none" w:sz="0" w:space="0" w:color="auto"/>
                        <w:bottom w:val="none" w:sz="0" w:space="0" w:color="auto"/>
                        <w:right w:val="none" w:sz="0" w:space="0" w:color="auto"/>
                      </w:divBdr>
                    </w:div>
                  </w:divsChild>
                </w:div>
                <w:div w:id="1059551189">
                  <w:marLeft w:val="0"/>
                  <w:marRight w:val="0"/>
                  <w:marTop w:val="0"/>
                  <w:marBottom w:val="0"/>
                  <w:divBdr>
                    <w:top w:val="none" w:sz="0" w:space="0" w:color="auto"/>
                    <w:left w:val="none" w:sz="0" w:space="0" w:color="auto"/>
                    <w:bottom w:val="none" w:sz="0" w:space="0" w:color="auto"/>
                    <w:right w:val="none" w:sz="0" w:space="0" w:color="auto"/>
                  </w:divBdr>
                  <w:divsChild>
                    <w:div w:id="2061055982">
                      <w:marLeft w:val="0"/>
                      <w:marRight w:val="0"/>
                      <w:marTop w:val="0"/>
                      <w:marBottom w:val="0"/>
                      <w:divBdr>
                        <w:top w:val="none" w:sz="0" w:space="0" w:color="auto"/>
                        <w:left w:val="none" w:sz="0" w:space="0" w:color="auto"/>
                        <w:bottom w:val="none" w:sz="0" w:space="0" w:color="auto"/>
                        <w:right w:val="none" w:sz="0" w:space="0" w:color="auto"/>
                      </w:divBdr>
                    </w:div>
                  </w:divsChild>
                </w:div>
                <w:div w:id="1016267692">
                  <w:marLeft w:val="0"/>
                  <w:marRight w:val="0"/>
                  <w:marTop w:val="0"/>
                  <w:marBottom w:val="0"/>
                  <w:divBdr>
                    <w:top w:val="none" w:sz="0" w:space="0" w:color="auto"/>
                    <w:left w:val="none" w:sz="0" w:space="0" w:color="auto"/>
                    <w:bottom w:val="none" w:sz="0" w:space="0" w:color="auto"/>
                    <w:right w:val="none" w:sz="0" w:space="0" w:color="auto"/>
                  </w:divBdr>
                  <w:divsChild>
                    <w:div w:id="1095712961">
                      <w:marLeft w:val="0"/>
                      <w:marRight w:val="0"/>
                      <w:marTop w:val="0"/>
                      <w:marBottom w:val="0"/>
                      <w:divBdr>
                        <w:top w:val="none" w:sz="0" w:space="0" w:color="auto"/>
                        <w:left w:val="none" w:sz="0" w:space="0" w:color="auto"/>
                        <w:bottom w:val="none" w:sz="0" w:space="0" w:color="auto"/>
                        <w:right w:val="none" w:sz="0" w:space="0" w:color="auto"/>
                      </w:divBdr>
                    </w:div>
                    <w:div w:id="1109813330">
                      <w:marLeft w:val="0"/>
                      <w:marRight w:val="0"/>
                      <w:marTop w:val="0"/>
                      <w:marBottom w:val="0"/>
                      <w:divBdr>
                        <w:top w:val="none" w:sz="0" w:space="0" w:color="auto"/>
                        <w:left w:val="none" w:sz="0" w:space="0" w:color="auto"/>
                        <w:bottom w:val="none" w:sz="0" w:space="0" w:color="auto"/>
                        <w:right w:val="none" w:sz="0" w:space="0" w:color="auto"/>
                      </w:divBdr>
                    </w:div>
                  </w:divsChild>
                </w:div>
                <w:div w:id="2048946865">
                  <w:marLeft w:val="0"/>
                  <w:marRight w:val="0"/>
                  <w:marTop w:val="0"/>
                  <w:marBottom w:val="0"/>
                  <w:divBdr>
                    <w:top w:val="none" w:sz="0" w:space="0" w:color="auto"/>
                    <w:left w:val="none" w:sz="0" w:space="0" w:color="auto"/>
                    <w:bottom w:val="none" w:sz="0" w:space="0" w:color="auto"/>
                    <w:right w:val="none" w:sz="0" w:space="0" w:color="auto"/>
                  </w:divBdr>
                  <w:divsChild>
                    <w:div w:id="152286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281</Words>
  <Characters>1602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 Clancy</dc:creator>
  <cp:keywords/>
  <dc:description/>
  <cp:lastModifiedBy>Shay Clancy</cp:lastModifiedBy>
  <cp:revision>3</cp:revision>
  <dcterms:created xsi:type="dcterms:W3CDTF">2018-03-07T17:55:00Z</dcterms:created>
  <dcterms:modified xsi:type="dcterms:W3CDTF">2018-03-08T02:19:00Z</dcterms:modified>
</cp:coreProperties>
</file>