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A3CF77" w14:textId="77777777" w:rsidR="008434FF" w:rsidRDefault="008434FF">
      <w:pPr>
        <w:rPr>
          <w:rFonts w:ascii="Times New Roman" w:hAnsi="Times New Roman" w:cs="Times New Roman"/>
          <w:b/>
          <w:i/>
          <w:sz w:val="24"/>
          <w:szCs w:val="24"/>
        </w:rPr>
      </w:pPr>
      <w:r>
        <w:rPr>
          <w:rFonts w:ascii="Times New Roman" w:hAnsi="Times New Roman" w:cs="Times New Roman"/>
          <w:b/>
          <w:i/>
          <w:sz w:val="24"/>
          <w:szCs w:val="24"/>
        </w:rPr>
        <w:t>Fluid Signs p.225-287</w:t>
      </w:r>
    </w:p>
    <w:p w14:paraId="435ADCE6" w14:textId="77777777" w:rsidR="008434FF" w:rsidRDefault="000F21C7">
      <w:pPr>
        <w:rPr>
          <w:rFonts w:ascii="Times New Roman" w:hAnsi="Times New Roman" w:cs="Times New Roman"/>
          <w:i/>
          <w:sz w:val="24"/>
          <w:szCs w:val="24"/>
        </w:rPr>
      </w:pPr>
      <w:r>
        <w:rPr>
          <w:rFonts w:ascii="Times New Roman" w:hAnsi="Times New Roman" w:cs="Times New Roman"/>
          <w:i/>
          <w:sz w:val="24"/>
          <w:szCs w:val="24"/>
        </w:rPr>
        <w:t xml:space="preserve">6 </w:t>
      </w:r>
      <w:r w:rsidR="008434FF">
        <w:rPr>
          <w:rFonts w:ascii="Times New Roman" w:hAnsi="Times New Roman" w:cs="Times New Roman"/>
          <w:i/>
          <w:sz w:val="24"/>
          <w:szCs w:val="24"/>
        </w:rPr>
        <w:t>A Theoretical Interlude</w:t>
      </w:r>
    </w:p>
    <w:p w14:paraId="0FD94723" w14:textId="77777777" w:rsidR="008434FF" w:rsidRDefault="008434FF" w:rsidP="008434F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Because of having dialogue with his informants, the author claims to have understood this culture for its own terms.</w:t>
      </w:r>
    </w:p>
    <w:p w14:paraId="1D8ACC8E" w14:textId="77777777" w:rsidR="008434FF" w:rsidRDefault="008434FF" w:rsidP="008434F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Culture = semiotic one that holds that a culture is a loosely integrated system of signs created by dialogue in the communicative act between an anthropologist and his informants.</w:t>
      </w:r>
    </w:p>
    <w:p w14:paraId="70D617F5" w14:textId="77777777" w:rsidR="008434FF" w:rsidRDefault="008434FF" w:rsidP="008434F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To identify the definition of culture = it would be the sign.</w:t>
      </w:r>
    </w:p>
    <w:p w14:paraId="606210EE" w14:textId="77777777" w:rsidR="008434FF" w:rsidRDefault="008434FF" w:rsidP="008434F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sign = the represent amen, the object and the </w:t>
      </w:r>
      <w:proofErr w:type="spellStart"/>
      <w:r>
        <w:rPr>
          <w:rFonts w:ascii="Times New Roman" w:hAnsi="Times New Roman" w:cs="Times New Roman"/>
          <w:sz w:val="24"/>
          <w:szCs w:val="24"/>
        </w:rPr>
        <w:t>interpretant</w:t>
      </w:r>
      <w:proofErr w:type="spellEnd"/>
      <w:r>
        <w:rPr>
          <w:rFonts w:ascii="Times New Roman" w:hAnsi="Times New Roman" w:cs="Times New Roman"/>
          <w:sz w:val="24"/>
          <w:szCs w:val="24"/>
        </w:rPr>
        <w:t xml:space="preserve"> = these are called the Firsts, Seconds and Thirds.</w:t>
      </w:r>
    </w:p>
    <w:p w14:paraId="2D306F47" w14:textId="77777777" w:rsidR="008434FF" w:rsidRDefault="008434FF" w:rsidP="008434F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Sign = 3 modes: iconic, indexical and symbolic</w:t>
      </w:r>
    </w:p>
    <w:p w14:paraId="3629B117" w14:textId="77777777" w:rsidR="008434FF" w:rsidRDefault="008434FF" w:rsidP="008434F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 first sound or word a child says = quality.</w:t>
      </w:r>
    </w:p>
    <w:p w14:paraId="787B7EF7" w14:textId="77777777" w:rsidR="008434FF" w:rsidRDefault="000F21C7" w:rsidP="008434FF">
      <w:pPr>
        <w:rPr>
          <w:rFonts w:ascii="Times New Roman" w:hAnsi="Times New Roman" w:cs="Times New Roman"/>
          <w:i/>
          <w:sz w:val="24"/>
          <w:szCs w:val="24"/>
        </w:rPr>
      </w:pPr>
      <w:r>
        <w:rPr>
          <w:rFonts w:ascii="Times New Roman" w:hAnsi="Times New Roman" w:cs="Times New Roman"/>
          <w:i/>
          <w:sz w:val="24"/>
          <w:szCs w:val="24"/>
        </w:rPr>
        <w:t xml:space="preserve">7 </w:t>
      </w:r>
      <w:r w:rsidR="008434FF">
        <w:rPr>
          <w:rFonts w:ascii="Times New Roman" w:hAnsi="Times New Roman" w:cs="Times New Roman"/>
          <w:i/>
          <w:sz w:val="24"/>
          <w:szCs w:val="24"/>
        </w:rPr>
        <w:t>Equilibrium Regained</w:t>
      </w:r>
    </w:p>
    <w:p w14:paraId="34C2D21A" w14:textId="77777777" w:rsidR="008434FF" w:rsidRDefault="000F21C7" w:rsidP="008434F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According to the myth, the generative-degenerative process was triggered by the disturbance of a state of perfect equilibrium and equipoise.  This myth opened the curtains to reveal a culture and life of a people endlessly and obsessively concerned with establishing, if not restoring, equilibrated-cum-compatible relationships between themselves and other entities of the phenomenal universe, such as </w:t>
      </w:r>
      <w:proofErr w:type="spellStart"/>
      <w:r>
        <w:rPr>
          <w:rFonts w:ascii="Times New Roman" w:hAnsi="Times New Roman" w:cs="Times New Roman"/>
          <w:sz w:val="24"/>
          <w:szCs w:val="24"/>
        </w:rPr>
        <w:t>ur</w:t>
      </w:r>
      <w:proofErr w:type="spellEnd"/>
      <w:r>
        <w:rPr>
          <w:rFonts w:ascii="Times New Roman" w:hAnsi="Times New Roman" w:cs="Times New Roman"/>
          <w:sz w:val="24"/>
          <w:szCs w:val="24"/>
        </w:rPr>
        <w:t xml:space="preserve">, house, and sexual partner, as well as with establishing and preserving substantial equilibrium within their own bodies, between </w:t>
      </w:r>
      <w:proofErr w:type="spellStart"/>
      <w:r>
        <w:rPr>
          <w:rFonts w:ascii="Times New Roman" w:hAnsi="Times New Roman" w:cs="Times New Roman"/>
          <w:sz w:val="24"/>
          <w:szCs w:val="24"/>
        </w:rPr>
        <w:t>kunam</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karmam</w:t>
      </w:r>
      <w:proofErr w:type="spellEnd"/>
      <w:r>
        <w:rPr>
          <w:rFonts w:ascii="Times New Roman" w:hAnsi="Times New Roman" w:cs="Times New Roman"/>
          <w:sz w:val="24"/>
          <w:szCs w:val="24"/>
        </w:rPr>
        <w:t>, bile and wind.</w:t>
      </w:r>
    </w:p>
    <w:p w14:paraId="3102F967" w14:textId="77777777" w:rsidR="000F21C7" w:rsidRDefault="000F21C7" w:rsidP="008434F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Knowledge about “the other” and knowledge about “oneself” may appear to be different and distinct.  In the Tamil world view, knowledge about the other, or object knowledge, is but an extension of self-knowledge.</w:t>
      </w:r>
    </w:p>
    <w:p w14:paraId="5A26A29B" w14:textId="77777777" w:rsidR="000F21C7" w:rsidRDefault="000F21C7" w:rsidP="008434F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This double knowledge can be acquired in two ways.  In Tamil, the first mode of acquisition of knowledge is called </w:t>
      </w:r>
      <w:proofErr w:type="spellStart"/>
      <w:r>
        <w:rPr>
          <w:rFonts w:ascii="Times New Roman" w:hAnsi="Times New Roman" w:cs="Times New Roman"/>
          <w:i/>
          <w:sz w:val="24"/>
          <w:szCs w:val="24"/>
        </w:rPr>
        <w:t>inaippal</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arital</w:t>
      </w:r>
      <w:proofErr w:type="spellEnd"/>
      <w:r>
        <w:rPr>
          <w:rFonts w:ascii="Times New Roman" w:hAnsi="Times New Roman" w:cs="Times New Roman"/>
          <w:sz w:val="24"/>
          <w:szCs w:val="24"/>
        </w:rPr>
        <w:t xml:space="preserve">, and the second is known as </w:t>
      </w:r>
      <w:proofErr w:type="spellStart"/>
      <w:r>
        <w:rPr>
          <w:rFonts w:ascii="Times New Roman" w:hAnsi="Times New Roman" w:cs="Times New Roman"/>
          <w:i/>
          <w:sz w:val="24"/>
          <w:szCs w:val="24"/>
        </w:rPr>
        <w:t>pakuppal</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arital</w:t>
      </w:r>
      <w:proofErr w:type="spellEnd"/>
      <w:r>
        <w:rPr>
          <w:rFonts w:ascii="Times New Roman" w:hAnsi="Times New Roman" w:cs="Times New Roman"/>
          <w:i/>
          <w:sz w:val="24"/>
          <w:szCs w:val="24"/>
        </w:rPr>
        <w:t>.</w:t>
      </w:r>
      <w:r>
        <w:rPr>
          <w:rFonts w:ascii="Times New Roman" w:hAnsi="Times New Roman" w:cs="Times New Roman"/>
          <w:sz w:val="24"/>
          <w:szCs w:val="24"/>
        </w:rPr>
        <w:t xml:space="preserve">  </w:t>
      </w:r>
      <w:proofErr w:type="spellStart"/>
      <w:r>
        <w:rPr>
          <w:rFonts w:ascii="Times New Roman" w:hAnsi="Times New Roman" w:cs="Times New Roman"/>
          <w:i/>
          <w:sz w:val="24"/>
          <w:szCs w:val="24"/>
        </w:rPr>
        <w:t>Inaippal</w:t>
      </w:r>
      <w:proofErr w:type="spellEnd"/>
      <w:r>
        <w:rPr>
          <w:rFonts w:ascii="Times New Roman" w:hAnsi="Times New Roman" w:cs="Times New Roman"/>
          <w:i/>
          <w:sz w:val="24"/>
          <w:szCs w:val="24"/>
        </w:rPr>
        <w:t xml:space="preserve"> </w:t>
      </w:r>
      <w:r>
        <w:rPr>
          <w:rFonts w:ascii="Times New Roman" w:hAnsi="Times New Roman" w:cs="Times New Roman"/>
          <w:sz w:val="24"/>
          <w:szCs w:val="24"/>
        </w:rPr>
        <w:t xml:space="preserve">means join, unite, </w:t>
      </w:r>
      <w:proofErr w:type="spellStart"/>
      <w:r>
        <w:rPr>
          <w:rFonts w:ascii="Times New Roman" w:hAnsi="Times New Roman" w:cs="Times New Roman"/>
          <w:sz w:val="24"/>
          <w:szCs w:val="24"/>
        </w:rPr>
        <w:t>ciakesce</w:t>
      </w:r>
      <w:proofErr w:type="spellEnd"/>
      <w:r>
        <w:rPr>
          <w:rFonts w:ascii="Times New Roman" w:hAnsi="Times New Roman" w:cs="Times New Roman"/>
          <w:sz w:val="24"/>
          <w:szCs w:val="24"/>
        </w:rPr>
        <w:t xml:space="preserve">, to be alike, connection, copulation and sameness.  </w:t>
      </w:r>
      <w:proofErr w:type="spellStart"/>
      <w:r>
        <w:rPr>
          <w:rFonts w:ascii="Times New Roman" w:hAnsi="Times New Roman" w:cs="Times New Roman"/>
          <w:i/>
          <w:sz w:val="24"/>
          <w:szCs w:val="24"/>
        </w:rPr>
        <w:t>Inaippal</w:t>
      </w:r>
      <w:proofErr w:type="spellEnd"/>
      <w:r>
        <w:rPr>
          <w:rFonts w:ascii="Times New Roman" w:hAnsi="Times New Roman" w:cs="Times New Roman"/>
          <w:sz w:val="24"/>
          <w:szCs w:val="24"/>
        </w:rPr>
        <w:t xml:space="preserve"> means to know by establishing relationships of unity, sameness, coalescence, to know by connecting, joining, and so on.  </w:t>
      </w:r>
    </w:p>
    <w:p w14:paraId="17390B5F" w14:textId="77777777" w:rsidR="00DA5854" w:rsidRDefault="000F21C7" w:rsidP="008434F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In </w:t>
      </w:r>
      <w:proofErr w:type="spellStart"/>
      <w:r>
        <w:rPr>
          <w:rFonts w:ascii="Times New Roman" w:hAnsi="Times New Roman" w:cs="Times New Roman"/>
          <w:sz w:val="24"/>
          <w:szCs w:val="24"/>
        </w:rPr>
        <w:t>pakuppal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arital</w:t>
      </w:r>
      <w:proofErr w:type="spellEnd"/>
      <w:r>
        <w:rPr>
          <w:rFonts w:ascii="Times New Roman" w:hAnsi="Times New Roman" w:cs="Times New Roman"/>
          <w:sz w:val="24"/>
          <w:szCs w:val="24"/>
        </w:rPr>
        <w:t xml:space="preserve">, the root </w:t>
      </w:r>
      <w:proofErr w:type="spellStart"/>
      <w:r>
        <w:rPr>
          <w:rFonts w:ascii="Times New Roman" w:hAnsi="Times New Roman" w:cs="Times New Roman"/>
          <w:i/>
          <w:sz w:val="24"/>
          <w:szCs w:val="24"/>
        </w:rPr>
        <w:t>paku</w:t>
      </w:r>
      <w:proofErr w:type="spellEnd"/>
      <w:r>
        <w:rPr>
          <w:rFonts w:ascii="Times New Roman" w:hAnsi="Times New Roman" w:cs="Times New Roman"/>
          <w:sz w:val="24"/>
          <w:szCs w:val="24"/>
        </w:rPr>
        <w:t xml:space="preserve"> means many, divide, distribute, apportion, allot and classify.</w:t>
      </w:r>
      <w:r w:rsidR="00DA5854">
        <w:rPr>
          <w:rFonts w:ascii="Times New Roman" w:hAnsi="Times New Roman" w:cs="Times New Roman"/>
          <w:sz w:val="24"/>
          <w:szCs w:val="24"/>
        </w:rPr>
        <w:t xml:space="preserve">  Thus, </w:t>
      </w:r>
      <w:proofErr w:type="spellStart"/>
      <w:r w:rsidR="00DA5854">
        <w:rPr>
          <w:rFonts w:ascii="Times New Roman" w:hAnsi="Times New Roman" w:cs="Times New Roman"/>
          <w:sz w:val="24"/>
          <w:szCs w:val="24"/>
        </w:rPr>
        <w:t>pakuappal</w:t>
      </w:r>
      <w:proofErr w:type="spellEnd"/>
      <w:r w:rsidR="00DA5854">
        <w:rPr>
          <w:rFonts w:ascii="Times New Roman" w:hAnsi="Times New Roman" w:cs="Times New Roman"/>
          <w:sz w:val="24"/>
          <w:szCs w:val="24"/>
        </w:rPr>
        <w:t xml:space="preserve"> </w:t>
      </w:r>
      <w:proofErr w:type="spellStart"/>
      <w:r w:rsidR="00DA5854">
        <w:rPr>
          <w:rFonts w:ascii="Times New Roman" w:hAnsi="Times New Roman" w:cs="Times New Roman"/>
          <w:sz w:val="24"/>
          <w:szCs w:val="24"/>
        </w:rPr>
        <w:t>arital</w:t>
      </w:r>
      <w:proofErr w:type="spellEnd"/>
      <w:r w:rsidR="00DA5854">
        <w:rPr>
          <w:rFonts w:ascii="Times New Roman" w:hAnsi="Times New Roman" w:cs="Times New Roman"/>
          <w:sz w:val="24"/>
          <w:szCs w:val="24"/>
        </w:rPr>
        <w:t xml:space="preserve"> is to know by dividing, classifying – in short, by making distinctions.  We may render this kind of knowledge as “analytic” knowledge.</w:t>
      </w:r>
    </w:p>
    <w:p w14:paraId="0276070B" w14:textId="77777777" w:rsidR="00DA5854" w:rsidRDefault="00DA5854" w:rsidP="008434F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Both synthetic knowledge and </w:t>
      </w:r>
      <w:proofErr w:type="spellStart"/>
      <w:r>
        <w:rPr>
          <w:rFonts w:ascii="Times New Roman" w:hAnsi="Times New Roman" w:cs="Times New Roman"/>
          <w:sz w:val="24"/>
          <w:szCs w:val="24"/>
        </w:rPr>
        <w:t>alanlytic</w:t>
      </w:r>
      <w:proofErr w:type="spellEnd"/>
      <w:r>
        <w:rPr>
          <w:rFonts w:ascii="Times New Roman" w:hAnsi="Times New Roman" w:cs="Times New Roman"/>
          <w:sz w:val="24"/>
          <w:szCs w:val="24"/>
        </w:rPr>
        <w:t xml:space="preserve"> knowledge place object knowledge at the service of self-knowledge, but synthetic knowledge distinguishes itself from analytic knowledge in that it aims at the incorporation of object knowledge in that it aims at the incorporation of object knowledge by self-knowledge, or conversely, its aim is to expand self-knowledge so that it completely consumes object knowledge.</w:t>
      </w:r>
    </w:p>
    <w:p w14:paraId="04F8E813" w14:textId="77777777" w:rsidR="00DA5854" w:rsidRDefault="00DA5854" w:rsidP="008434F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author believes that among the Tamils, the emphasis on and the awareness of synthetic knowledge cannot be missed; that it is valorized cannot be denied.  </w:t>
      </w:r>
    </w:p>
    <w:p w14:paraId="5BEBC16C" w14:textId="77777777" w:rsidR="00DA5854" w:rsidRDefault="00DA5854" w:rsidP="008434F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 xml:space="preserve">When one stranger wishes to get to know another stranger, the most often employed opener is the question, “what is your </w:t>
      </w:r>
      <w:proofErr w:type="spellStart"/>
      <w:r>
        <w:rPr>
          <w:rFonts w:ascii="Times New Roman" w:hAnsi="Times New Roman" w:cs="Times New Roman"/>
          <w:sz w:val="24"/>
          <w:szCs w:val="24"/>
        </w:rPr>
        <w:t>ur</w:t>
      </w:r>
      <w:proofErr w:type="spellEnd"/>
      <w:r>
        <w:rPr>
          <w:rFonts w:ascii="Times New Roman" w:hAnsi="Times New Roman" w:cs="Times New Roman"/>
          <w:sz w:val="24"/>
          <w:szCs w:val="24"/>
        </w:rPr>
        <w:t xml:space="preserve">?”  He hopes that the </w:t>
      </w:r>
      <w:proofErr w:type="spellStart"/>
      <w:proofErr w:type="gramStart"/>
      <w:r>
        <w:rPr>
          <w:rFonts w:ascii="Times New Roman" w:hAnsi="Times New Roman" w:cs="Times New Roman"/>
          <w:sz w:val="24"/>
          <w:szCs w:val="24"/>
        </w:rPr>
        <w:t>ur</w:t>
      </w:r>
      <w:proofErr w:type="spellEnd"/>
      <w:proofErr w:type="gramEnd"/>
      <w:r>
        <w:rPr>
          <w:rFonts w:ascii="Times New Roman" w:hAnsi="Times New Roman" w:cs="Times New Roman"/>
          <w:sz w:val="24"/>
          <w:szCs w:val="24"/>
        </w:rPr>
        <w:t xml:space="preserve"> that is named will be known to him.  If such a person is of the same </w:t>
      </w:r>
      <w:proofErr w:type="spellStart"/>
      <w:r>
        <w:rPr>
          <w:rFonts w:ascii="Times New Roman" w:hAnsi="Times New Roman" w:cs="Times New Roman"/>
          <w:sz w:val="24"/>
          <w:szCs w:val="24"/>
        </w:rPr>
        <w:t>jati</w:t>
      </w:r>
      <w:proofErr w:type="spellEnd"/>
      <w:r>
        <w:rPr>
          <w:rFonts w:ascii="Times New Roman" w:hAnsi="Times New Roman" w:cs="Times New Roman"/>
          <w:sz w:val="24"/>
          <w:szCs w:val="24"/>
        </w:rPr>
        <w:t xml:space="preserve">, or better still, a kinsman, then he feels that he knows that </w:t>
      </w:r>
      <w:proofErr w:type="spellStart"/>
      <w:proofErr w:type="gramStart"/>
      <w:r>
        <w:rPr>
          <w:rFonts w:ascii="Times New Roman" w:hAnsi="Times New Roman" w:cs="Times New Roman"/>
          <w:sz w:val="24"/>
          <w:szCs w:val="24"/>
        </w:rPr>
        <w:t>ur</w:t>
      </w:r>
      <w:proofErr w:type="spellEnd"/>
      <w:proofErr w:type="gramEnd"/>
      <w:r>
        <w:rPr>
          <w:rFonts w:ascii="Times New Roman" w:hAnsi="Times New Roman" w:cs="Times New Roman"/>
          <w:sz w:val="24"/>
          <w:szCs w:val="24"/>
        </w:rPr>
        <w:t xml:space="preserve"> even better than if the said person is but an acquaintance belonging to another </w:t>
      </w:r>
      <w:proofErr w:type="spellStart"/>
      <w:r>
        <w:rPr>
          <w:rFonts w:ascii="Times New Roman" w:hAnsi="Times New Roman" w:cs="Times New Roman"/>
          <w:sz w:val="24"/>
          <w:szCs w:val="24"/>
        </w:rPr>
        <w:t>jati</w:t>
      </w:r>
      <w:proofErr w:type="spellEnd"/>
      <w:r>
        <w:rPr>
          <w:rFonts w:ascii="Times New Roman" w:hAnsi="Times New Roman" w:cs="Times New Roman"/>
          <w:sz w:val="24"/>
          <w:szCs w:val="24"/>
        </w:rPr>
        <w:t xml:space="preserve">.  The underlying principle here is the cultural belief that two kinsmen share more of a common bodily substance than do </w:t>
      </w:r>
      <w:proofErr w:type="spellStart"/>
      <w:r>
        <w:rPr>
          <w:rFonts w:ascii="Times New Roman" w:hAnsi="Times New Roman" w:cs="Times New Roman"/>
          <w:sz w:val="24"/>
          <w:szCs w:val="24"/>
        </w:rPr>
        <w:t>nonkinsmen</w:t>
      </w:r>
      <w:proofErr w:type="spellEnd"/>
      <w:r>
        <w:rPr>
          <w:rFonts w:ascii="Times New Roman" w:hAnsi="Times New Roman" w:cs="Times New Roman"/>
          <w:sz w:val="24"/>
          <w:szCs w:val="24"/>
        </w:rPr>
        <w:t xml:space="preserve"> of the same </w:t>
      </w:r>
      <w:proofErr w:type="spellStart"/>
      <w:r>
        <w:rPr>
          <w:rFonts w:ascii="Times New Roman" w:hAnsi="Times New Roman" w:cs="Times New Roman"/>
          <w:sz w:val="24"/>
          <w:szCs w:val="24"/>
        </w:rPr>
        <w:t>jati</w:t>
      </w:r>
      <w:proofErr w:type="spellEnd"/>
      <w:r>
        <w:rPr>
          <w:rFonts w:ascii="Times New Roman" w:hAnsi="Times New Roman" w:cs="Times New Roman"/>
          <w:sz w:val="24"/>
          <w:szCs w:val="24"/>
        </w:rPr>
        <w:t xml:space="preserve">, and that </w:t>
      </w:r>
      <w:proofErr w:type="spellStart"/>
      <w:r>
        <w:rPr>
          <w:rFonts w:ascii="Times New Roman" w:hAnsi="Times New Roman" w:cs="Times New Roman"/>
          <w:sz w:val="24"/>
          <w:szCs w:val="24"/>
        </w:rPr>
        <w:t>nonkinsmen</w:t>
      </w:r>
      <w:proofErr w:type="spellEnd"/>
      <w:r>
        <w:rPr>
          <w:rFonts w:ascii="Times New Roman" w:hAnsi="Times New Roman" w:cs="Times New Roman"/>
          <w:sz w:val="24"/>
          <w:szCs w:val="24"/>
        </w:rPr>
        <w:t xml:space="preserve"> of the same </w:t>
      </w:r>
      <w:proofErr w:type="spellStart"/>
      <w:r>
        <w:rPr>
          <w:rFonts w:ascii="Times New Roman" w:hAnsi="Times New Roman" w:cs="Times New Roman"/>
          <w:sz w:val="24"/>
          <w:szCs w:val="24"/>
        </w:rPr>
        <w:t>jati</w:t>
      </w:r>
      <w:proofErr w:type="spellEnd"/>
      <w:r>
        <w:rPr>
          <w:rFonts w:ascii="Times New Roman" w:hAnsi="Times New Roman" w:cs="Times New Roman"/>
          <w:sz w:val="24"/>
          <w:szCs w:val="24"/>
        </w:rPr>
        <w:t xml:space="preserve"> share more of a common bodily substance than do mere acquaintances or friends belonging to different </w:t>
      </w:r>
      <w:proofErr w:type="spellStart"/>
      <w:r>
        <w:rPr>
          <w:rFonts w:ascii="Times New Roman" w:hAnsi="Times New Roman" w:cs="Times New Roman"/>
          <w:sz w:val="24"/>
          <w:szCs w:val="24"/>
        </w:rPr>
        <w:t>jatis</w:t>
      </w:r>
      <w:proofErr w:type="spellEnd"/>
      <w:r>
        <w:rPr>
          <w:rFonts w:ascii="Times New Roman" w:hAnsi="Times New Roman" w:cs="Times New Roman"/>
          <w:sz w:val="24"/>
          <w:szCs w:val="24"/>
        </w:rPr>
        <w:t>.</w:t>
      </w:r>
    </w:p>
    <w:p w14:paraId="7E68369F" w14:textId="77777777" w:rsidR="00DA5854" w:rsidRDefault="00DA5854" w:rsidP="008434F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You may say that in knowing the </w:t>
      </w:r>
      <w:proofErr w:type="spellStart"/>
      <w:proofErr w:type="gramStart"/>
      <w:r>
        <w:rPr>
          <w:rFonts w:ascii="Times New Roman" w:hAnsi="Times New Roman" w:cs="Times New Roman"/>
          <w:sz w:val="24"/>
          <w:szCs w:val="24"/>
        </w:rPr>
        <w:t>ur</w:t>
      </w:r>
      <w:proofErr w:type="spellEnd"/>
      <w:proofErr w:type="gramEnd"/>
      <w:r>
        <w:rPr>
          <w:rFonts w:ascii="Times New Roman" w:hAnsi="Times New Roman" w:cs="Times New Roman"/>
          <w:sz w:val="24"/>
          <w:szCs w:val="24"/>
        </w:rPr>
        <w:t xml:space="preserve"> in a certain way, your knowledge of yourself has been synthetically extended.  </w:t>
      </w:r>
    </w:p>
    <w:p w14:paraId="7F045FFA" w14:textId="77777777" w:rsidR="000F21C7" w:rsidRDefault="00DA5854" w:rsidP="008434F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 Tamil strives to maintain substantial compatibility and equilibrium.  Yet equilibrated states are continually disturbed when substances move around.</w:t>
      </w:r>
      <w:r w:rsidR="000F21C7">
        <w:rPr>
          <w:rFonts w:ascii="Times New Roman" w:hAnsi="Times New Roman" w:cs="Times New Roman"/>
          <w:i/>
          <w:sz w:val="24"/>
          <w:szCs w:val="24"/>
        </w:rPr>
        <w:t xml:space="preserve"> </w:t>
      </w:r>
    </w:p>
    <w:p w14:paraId="65E30183" w14:textId="77777777" w:rsidR="00156C93" w:rsidRDefault="00156C93" w:rsidP="008434F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pilgrimage itself is a ritual, a </w:t>
      </w:r>
      <w:proofErr w:type="spellStart"/>
      <w:r>
        <w:rPr>
          <w:rFonts w:ascii="Times New Roman" w:hAnsi="Times New Roman" w:cs="Times New Roman"/>
          <w:sz w:val="24"/>
          <w:szCs w:val="24"/>
        </w:rPr>
        <w:t>karmam</w:t>
      </w:r>
      <w:proofErr w:type="spellEnd"/>
      <w:r>
        <w:rPr>
          <w:rFonts w:ascii="Times New Roman" w:hAnsi="Times New Roman" w:cs="Times New Roman"/>
          <w:sz w:val="24"/>
          <w:szCs w:val="24"/>
        </w:rPr>
        <w:t xml:space="preserve"> – a very powerful and efficacious </w:t>
      </w:r>
      <w:proofErr w:type="spellStart"/>
      <w:r>
        <w:rPr>
          <w:rFonts w:ascii="Times New Roman" w:hAnsi="Times New Roman" w:cs="Times New Roman"/>
          <w:sz w:val="24"/>
          <w:szCs w:val="24"/>
        </w:rPr>
        <w:t>karmam</w:t>
      </w:r>
      <w:proofErr w:type="spellEnd"/>
      <w:r>
        <w:rPr>
          <w:rFonts w:ascii="Times New Roman" w:hAnsi="Times New Roman" w:cs="Times New Roman"/>
          <w:sz w:val="24"/>
          <w:szCs w:val="24"/>
        </w:rPr>
        <w:t xml:space="preserve"> at that – that seeks to generate this kind of knowing experience, which is expected to help the pilgrim to eventually obtain perfect knowledge, or </w:t>
      </w:r>
      <w:proofErr w:type="spellStart"/>
      <w:r>
        <w:rPr>
          <w:rFonts w:ascii="Times New Roman" w:hAnsi="Times New Roman" w:cs="Times New Roman"/>
          <w:sz w:val="24"/>
          <w:szCs w:val="24"/>
        </w:rPr>
        <w:t>vidya</w:t>
      </w:r>
      <w:proofErr w:type="spellEnd"/>
      <w:r>
        <w:rPr>
          <w:rFonts w:ascii="Times New Roman" w:hAnsi="Times New Roman" w:cs="Times New Roman"/>
          <w:sz w:val="24"/>
          <w:szCs w:val="24"/>
        </w:rPr>
        <w:t>.</w:t>
      </w:r>
    </w:p>
    <w:p w14:paraId="50BDFCFE" w14:textId="77777777" w:rsidR="00156C93" w:rsidRDefault="007A3DA3" w:rsidP="008434F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Given that the value of anthropology lies in its contribution to cross-cultural understanding, the author compares the cultural attitude toward knowledge and the knowing process that one encounters among Tamil Hindus with that extant in the West.</w:t>
      </w:r>
    </w:p>
    <w:p w14:paraId="239F8686" w14:textId="77777777" w:rsidR="007A3DA3" w:rsidRDefault="007A3DA3" w:rsidP="008434F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Peirce’s theory of knowledge, as embodied in his three phenomenological categories, is directly related to his semeiotic categories, dealt with extensively throughout part 1.  Second, the author believes that the link between a Tamil theory of knowledge and Peirce’s epistemology is even more overt than that which relates his </w:t>
      </w:r>
      <w:proofErr w:type="spellStart"/>
      <w:r>
        <w:rPr>
          <w:rFonts w:ascii="Times New Roman" w:hAnsi="Times New Roman" w:cs="Times New Roman"/>
          <w:sz w:val="24"/>
          <w:szCs w:val="24"/>
        </w:rPr>
        <w:t>semeiosis</w:t>
      </w:r>
      <w:proofErr w:type="spellEnd"/>
      <w:r>
        <w:rPr>
          <w:rFonts w:ascii="Times New Roman" w:hAnsi="Times New Roman" w:cs="Times New Roman"/>
          <w:sz w:val="24"/>
          <w:szCs w:val="24"/>
        </w:rPr>
        <w:t xml:space="preserve"> with a hypothesized Tamil theory of signs.  Third, Peirce’s view of knowledge and the systematic acquisition of it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broadly representative of Western commonsensical as well as philosophical traditions.</w:t>
      </w:r>
    </w:p>
    <w:p w14:paraId="39F88BE3" w14:textId="77777777" w:rsidR="007A3DA3" w:rsidRDefault="007A3DA3" w:rsidP="008434F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Peirce’s categories lend themselves in many ways to capture the knowing process as experienced in the pilgrimage itself.  For these reasons the author elucidates Peirce’s categories at some length, for in grasping Peirce’s categories one can also begin to grasp, in anticipation, intellectually that which is intended to be grasped empathetically in the description of the pilgrim’s experience which follows.</w:t>
      </w:r>
    </w:p>
    <w:p w14:paraId="0F1B48B4" w14:textId="77777777" w:rsidR="007A3DA3" w:rsidRDefault="007A3DA3" w:rsidP="008434F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being of positive qualitative possibility is what he calls </w:t>
      </w:r>
      <w:proofErr w:type="spellStart"/>
      <w:r>
        <w:rPr>
          <w:rFonts w:ascii="Times New Roman" w:hAnsi="Times New Roman" w:cs="Times New Roman"/>
          <w:sz w:val="24"/>
          <w:szCs w:val="24"/>
        </w:rPr>
        <w:t>Firstness</w:t>
      </w:r>
      <w:proofErr w:type="spellEnd"/>
      <w:r>
        <w:rPr>
          <w:rFonts w:ascii="Times New Roman" w:hAnsi="Times New Roman" w:cs="Times New Roman"/>
          <w:sz w:val="24"/>
          <w:szCs w:val="24"/>
        </w:rPr>
        <w:t xml:space="preserve">; the being of actual fact is </w:t>
      </w:r>
      <w:proofErr w:type="spellStart"/>
      <w:r>
        <w:rPr>
          <w:rFonts w:ascii="Times New Roman" w:hAnsi="Times New Roman" w:cs="Times New Roman"/>
          <w:sz w:val="24"/>
          <w:szCs w:val="24"/>
        </w:rPr>
        <w:t>Secondness</w:t>
      </w:r>
      <w:proofErr w:type="spellEnd"/>
      <w:r>
        <w:rPr>
          <w:rFonts w:ascii="Times New Roman" w:hAnsi="Times New Roman" w:cs="Times New Roman"/>
          <w:sz w:val="24"/>
          <w:szCs w:val="24"/>
        </w:rPr>
        <w:t xml:space="preserve">, and the being of law is </w:t>
      </w:r>
      <w:proofErr w:type="spellStart"/>
      <w:r>
        <w:rPr>
          <w:rFonts w:ascii="Times New Roman" w:hAnsi="Times New Roman" w:cs="Times New Roman"/>
          <w:sz w:val="24"/>
          <w:szCs w:val="24"/>
        </w:rPr>
        <w:t>Thirdness</w:t>
      </w:r>
      <w:proofErr w:type="spellEnd"/>
      <w:r>
        <w:rPr>
          <w:rFonts w:ascii="Times New Roman" w:hAnsi="Times New Roman" w:cs="Times New Roman"/>
          <w:sz w:val="24"/>
          <w:szCs w:val="24"/>
        </w:rPr>
        <w:t>.</w:t>
      </w:r>
    </w:p>
    <w:p w14:paraId="24C0CE93" w14:textId="77777777" w:rsidR="007A3DA3" w:rsidRDefault="007A3DA3" w:rsidP="008434FF">
      <w:pPr>
        <w:pStyle w:val="ListParagraph"/>
        <w:numPr>
          <w:ilvl w:val="0"/>
          <w:numId w:val="2"/>
        </w:numPr>
        <w:rPr>
          <w:rFonts w:ascii="Times New Roman" w:hAnsi="Times New Roman" w:cs="Times New Roman"/>
          <w:sz w:val="24"/>
          <w:szCs w:val="24"/>
        </w:rPr>
      </w:pPr>
      <w:proofErr w:type="spellStart"/>
      <w:r>
        <w:rPr>
          <w:rFonts w:ascii="Times New Roman" w:hAnsi="Times New Roman" w:cs="Times New Roman"/>
          <w:sz w:val="24"/>
          <w:szCs w:val="24"/>
        </w:rPr>
        <w:t>Firstness</w:t>
      </w:r>
      <w:proofErr w:type="spellEnd"/>
      <w:r>
        <w:rPr>
          <w:rFonts w:ascii="Times New Roman" w:hAnsi="Times New Roman" w:cs="Times New Roman"/>
          <w:sz w:val="24"/>
          <w:szCs w:val="24"/>
        </w:rPr>
        <w:t xml:space="preserve">, in other words, is the felt quality of experience in </w:t>
      </w:r>
      <w:proofErr w:type="spellStart"/>
      <w:r>
        <w:rPr>
          <w:rFonts w:ascii="Times New Roman" w:hAnsi="Times New Roman" w:cs="Times New Roman"/>
          <w:i/>
          <w:sz w:val="24"/>
          <w:szCs w:val="24"/>
        </w:rPr>
        <w:t>toto</w:t>
      </w:r>
      <w:proofErr w:type="spellEnd"/>
      <w:r>
        <w:rPr>
          <w:rFonts w:ascii="Times New Roman" w:hAnsi="Times New Roman" w:cs="Times New Roman"/>
          <w:sz w:val="24"/>
          <w:szCs w:val="24"/>
        </w:rPr>
        <w:t xml:space="preserve"> – present, immediate, uncategorized, </w:t>
      </w:r>
      <w:proofErr w:type="spellStart"/>
      <w:r>
        <w:rPr>
          <w:rFonts w:ascii="Times New Roman" w:hAnsi="Times New Roman" w:cs="Times New Roman"/>
          <w:sz w:val="24"/>
          <w:szCs w:val="24"/>
        </w:rPr>
        <w:t>prereflective</w:t>
      </w:r>
      <w:proofErr w:type="spellEnd"/>
      <w:r>
        <w:rPr>
          <w:rFonts w:ascii="Times New Roman" w:hAnsi="Times New Roman" w:cs="Times New Roman"/>
          <w:sz w:val="24"/>
          <w:szCs w:val="24"/>
        </w:rPr>
        <w:t xml:space="preserve">, the manifold of sensuous impressions before thought, either analytical or synthetic, has taken place.  Peirce goes on to describe </w:t>
      </w:r>
      <w:proofErr w:type="spellStart"/>
      <w:r>
        <w:rPr>
          <w:rFonts w:ascii="Times New Roman" w:hAnsi="Times New Roman" w:cs="Times New Roman"/>
          <w:sz w:val="24"/>
          <w:szCs w:val="24"/>
        </w:rPr>
        <w:t>Firstnass</w:t>
      </w:r>
      <w:proofErr w:type="spellEnd"/>
      <w:r>
        <w:rPr>
          <w:rFonts w:ascii="Times New Roman" w:hAnsi="Times New Roman" w:cs="Times New Roman"/>
          <w:sz w:val="24"/>
          <w:szCs w:val="24"/>
        </w:rPr>
        <w:t xml:space="preserve"> as “that vivid, conscious, and evanescent.  Only remember that every description of it must be false to it.”  He insists that “the First has to be present and immediate so as not to be a Second to a representation.  It must be fresh and new, for if old, it is a second to its former state.”  </w:t>
      </w:r>
      <w:proofErr w:type="spellStart"/>
      <w:r>
        <w:rPr>
          <w:rFonts w:ascii="Times New Roman" w:hAnsi="Times New Roman" w:cs="Times New Roman"/>
          <w:sz w:val="24"/>
          <w:szCs w:val="24"/>
        </w:rPr>
        <w:t>Firstness</w:t>
      </w:r>
      <w:proofErr w:type="spellEnd"/>
      <w:r>
        <w:rPr>
          <w:rFonts w:ascii="Times New Roman" w:hAnsi="Times New Roman" w:cs="Times New Roman"/>
          <w:sz w:val="24"/>
          <w:szCs w:val="24"/>
        </w:rPr>
        <w:t xml:space="preserve"> is not an abstraction</w:t>
      </w:r>
      <w:r w:rsidRPr="00482072">
        <w:rPr>
          <w:rFonts w:ascii="Times New Roman" w:hAnsi="Times New Roman" w:cs="Times New Roman"/>
          <w:sz w:val="24"/>
          <w:szCs w:val="24"/>
          <w:highlight w:val="yellow"/>
        </w:rPr>
        <w:t>.</w:t>
      </w:r>
      <w:r w:rsidR="00BF1C2B" w:rsidRPr="00482072">
        <w:rPr>
          <w:rFonts w:ascii="Times New Roman" w:hAnsi="Times New Roman" w:cs="Times New Roman"/>
          <w:sz w:val="24"/>
          <w:szCs w:val="24"/>
          <w:highlight w:val="yellow"/>
        </w:rPr>
        <w:t xml:space="preserve">  </w:t>
      </w:r>
      <w:proofErr w:type="spellStart"/>
      <w:r w:rsidR="00BF1C2B" w:rsidRPr="00482072">
        <w:rPr>
          <w:rFonts w:ascii="Times New Roman" w:hAnsi="Times New Roman" w:cs="Times New Roman"/>
          <w:sz w:val="24"/>
          <w:szCs w:val="24"/>
          <w:highlight w:val="yellow"/>
        </w:rPr>
        <w:t>Firstness</w:t>
      </w:r>
      <w:proofErr w:type="spellEnd"/>
      <w:r w:rsidR="00BF1C2B" w:rsidRPr="00482072">
        <w:rPr>
          <w:rFonts w:ascii="Times New Roman" w:hAnsi="Times New Roman" w:cs="Times New Roman"/>
          <w:sz w:val="24"/>
          <w:szCs w:val="24"/>
          <w:highlight w:val="yellow"/>
        </w:rPr>
        <w:t xml:space="preserve"> is the most elusive of Peirce’s categories, since it signifies the thing in itself, or that primary limit to our thought which </w:t>
      </w:r>
      <w:r w:rsidR="00BF1C2B" w:rsidRPr="00482072">
        <w:rPr>
          <w:rFonts w:ascii="Times New Roman" w:hAnsi="Times New Roman" w:cs="Times New Roman"/>
          <w:sz w:val="24"/>
          <w:szCs w:val="24"/>
          <w:highlight w:val="yellow"/>
        </w:rPr>
        <w:lastRenderedPageBreak/>
        <w:t>can never be conceptually grasped in its original state</w:t>
      </w:r>
      <w:r w:rsidR="00BF1C2B">
        <w:rPr>
          <w:rFonts w:ascii="Times New Roman" w:hAnsi="Times New Roman" w:cs="Times New Roman"/>
          <w:sz w:val="24"/>
          <w:szCs w:val="24"/>
        </w:rPr>
        <w:t xml:space="preserve">.  </w:t>
      </w:r>
      <w:proofErr w:type="spellStart"/>
      <w:r w:rsidR="00BF1C2B">
        <w:rPr>
          <w:rFonts w:ascii="Times New Roman" w:hAnsi="Times New Roman" w:cs="Times New Roman"/>
          <w:sz w:val="24"/>
          <w:szCs w:val="24"/>
        </w:rPr>
        <w:t>Firstness</w:t>
      </w:r>
      <w:proofErr w:type="spellEnd"/>
      <w:r w:rsidR="00BF1C2B">
        <w:rPr>
          <w:rFonts w:ascii="Times New Roman" w:hAnsi="Times New Roman" w:cs="Times New Roman"/>
          <w:sz w:val="24"/>
          <w:szCs w:val="24"/>
        </w:rPr>
        <w:t xml:space="preserve"> is identifiable with feeling before the latter has been introspected and has thereby undergone change.</w:t>
      </w:r>
    </w:p>
    <w:p w14:paraId="13C1A530" w14:textId="77777777" w:rsidR="00BF1C2B" w:rsidRPr="00482072" w:rsidRDefault="00BF1C2B" w:rsidP="008434FF">
      <w:pPr>
        <w:pStyle w:val="ListParagraph"/>
        <w:numPr>
          <w:ilvl w:val="0"/>
          <w:numId w:val="2"/>
        </w:numPr>
        <w:rPr>
          <w:rFonts w:ascii="Times New Roman" w:hAnsi="Times New Roman" w:cs="Times New Roman"/>
          <w:sz w:val="24"/>
          <w:szCs w:val="24"/>
          <w:highlight w:val="yellow"/>
        </w:rPr>
      </w:pPr>
      <w:r w:rsidRPr="00482072">
        <w:rPr>
          <w:rFonts w:ascii="Times New Roman" w:hAnsi="Times New Roman" w:cs="Times New Roman"/>
          <w:sz w:val="24"/>
          <w:szCs w:val="24"/>
          <w:highlight w:val="yellow"/>
        </w:rPr>
        <w:t xml:space="preserve">There is a real world, a sensuous, reactant world, independent of thought although unthinkable, which is characterized by </w:t>
      </w:r>
      <w:proofErr w:type="spellStart"/>
      <w:r w:rsidRPr="00482072">
        <w:rPr>
          <w:rFonts w:ascii="Times New Roman" w:hAnsi="Times New Roman" w:cs="Times New Roman"/>
          <w:sz w:val="24"/>
          <w:szCs w:val="24"/>
          <w:highlight w:val="yellow"/>
        </w:rPr>
        <w:t>Secondness</w:t>
      </w:r>
      <w:proofErr w:type="spellEnd"/>
      <w:r>
        <w:rPr>
          <w:rFonts w:ascii="Times New Roman" w:hAnsi="Times New Roman" w:cs="Times New Roman"/>
          <w:sz w:val="24"/>
          <w:szCs w:val="24"/>
        </w:rPr>
        <w:t xml:space="preserve">.  It is the area of daily existence, where we come up against obstacles that will not give way to our fancies, against actualities that resist and oppose one another, where for every action there is an equal and opposite reaction.  Such is the world of existent fact; such is the nature of existence.  The moment of reaction that follows the encounter between the agent and patient, pole and pole, the moment of resistance, in short, the moment of “brute fact,” </w:t>
      </w:r>
      <w:r w:rsidRPr="00482072">
        <w:rPr>
          <w:rFonts w:ascii="Times New Roman" w:hAnsi="Times New Roman" w:cs="Times New Roman"/>
          <w:sz w:val="24"/>
          <w:szCs w:val="24"/>
          <w:highlight w:val="yellow"/>
        </w:rPr>
        <w:t xml:space="preserve">before any sort of third medium or any sort of law of action enters the picture – that moment is the moment of </w:t>
      </w:r>
      <w:proofErr w:type="spellStart"/>
      <w:r w:rsidRPr="00482072">
        <w:rPr>
          <w:rFonts w:ascii="Times New Roman" w:hAnsi="Times New Roman" w:cs="Times New Roman"/>
          <w:sz w:val="24"/>
          <w:szCs w:val="24"/>
          <w:highlight w:val="yellow"/>
        </w:rPr>
        <w:t>Secondness</w:t>
      </w:r>
      <w:proofErr w:type="spellEnd"/>
      <w:r w:rsidRPr="00482072">
        <w:rPr>
          <w:rFonts w:ascii="Times New Roman" w:hAnsi="Times New Roman" w:cs="Times New Roman"/>
          <w:sz w:val="24"/>
          <w:szCs w:val="24"/>
          <w:highlight w:val="yellow"/>
        </w:rPr>
        <w:t>.</w:t>
      </w:r>
    </w:p>
    <w:p w14:paraId="06EAD65E" w14:textId="77777777" w:rsidR="00BF1C2B" w:rsidRPr="00482072" w:rsidRDefault="00BF1C2B" w:rsidP="008434FF">
      <w:pPr>
        <w:pStyle w:val="ListParagraph"/>
        <w:numPr>
          <w:ilvl w:val="0"/>
          <w:numId w:val="2"/>
        </w:numPr>
        <w:rPr>
          <w:rFonts w:ascii="Times New Roman" w:hAnsi="Times New Roman" w:cs="Times New Roman"/>
          <w:sz w:val="24"/>
          <w:szCs w:val="24"/>
          <w:highlight w:val="yellow"/>
        </w:rPr>
      </w:pPr>
      <w:proofErr w:type="spellStart"/>
      <w:r w:rsidRPr="00482072">
        <w:rPr>
          <w:rFonts w:ascii="Times New Roman" w:hAnsi="Times New Roman" w:cs="Times New Roman"/>
          <w:sz w:val="24"/>
          <w:szCs w:val="24"/>
          <w:highlight w:val="yellow"/>
        </w:rPr>
        <w:t>Thirdness</w:t>
      </w:r>
      <w:proofErr w:type="spellEnd"/>
      <w:r w:rsidRPr="00482072">
        <w:rPr>
          <w:rFonts w:ascii="Times New Roman" w:hAnsi="Times New Roman" w:cs="Times New Roman"/>
          <w:sz w:val="24"/>
          <w:szCs w:val="24"/>
          <w:highlight w:val="yellow"/>
        </w:rPr>
        <w:t xml:space="preserve"> is the element of the “general” in our experience.  Its power is its ability to predict, and its strength is its generalizability; its essence – to phrase it in terms of social anthropology – is its structure, and its anchor is in culture viewed in </w:t>
      </w:r>
      <w:proofErr w:type="spellStart"/>
      <w:r w:rsidRPr="00482072">
        <w:rPr>
          <w:rFonts w:ascii="Times New Roman" w:hAnsi="Times New Roman" w:cs="Times New Roman"/>
          <w:sz w:val="24"/>
          <w:szCs w:val="24"/>
          <w:highlight w:val="yellow"/>
        </w:rPr>
        <w:t>Schneiderian</w:t>
      </w:r>
      <w:proofErr w:type="spellEnd"/>
      <w:r w:rsidRPr="00482072">
        <w:rPr>
          <w:rFonts w:ascii="Times New Roman" w:hAnsi="Times New Roman" w:cs="Times New Roman"/>
          <w:sz w:val="24"/>
          <w:szCs w:val="24"/>
          <w:highlight w:val="yellow"/>
        </w:rPr>
        <w:t xml:space="preserve"> terms as a system of symbols and meanings.  </w:t>
      </w:r>
    </w:p>
    <w:p w14:paraId="7A2E82E7" w14:textId="77777777" w:rsidR="00BF1C2B" w:rsidRDefault="00BF1C2B" w:rsidP="008434F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pilgrimage is an exploration and exercise in epistemology.  It is also an exploration of cosmology, even as Peirce’s categories explore the evolution of the cosmos.</w:t>
      </w:r>
    </w:p>
    <w:p w14:paraId="6560BEF1" w14:textId="77777777" w:rsidR="00BF1C2B" w:rsidRDefault="002A1A76" w:rsidP="008434F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Ideally for Peirce, and intrinsic to the nature of the </w:t>
      </w:r>
      <w:proofErr w:type="spellStart"/>
      <w:r>
        <w:rPr>
          <w:rFonts w:ascii="Times New Roman" w:hAnsi="Times New Roman" w:cs="Times New Roman"/>
          <w:sz w:val="24"/>
          <w:szCs w:val="24"/>
        </w:rPr>
        <w:t>phaneron</w:t>
      </w:r>
      <w:proofErr w:type="spellEnd"/>
      <w:proofErr w:type="gramStart"/>
      <w:r>
        <w:rPr>
          <w:rFonts w:ascii="Times New Roman" w:hAnsi="Times New Roman" w:cs="Times New Roman"/>
          <w:sz w:val="24"/>
          <w:szCs w:val="24"/>
        </w:rPr>
        <w:t>, both</w:t>
      </w:r>
      <w:proofErr w:type="gramEnd"/>
      <w:r>
        <w:rPr>
          <w:rFonts w:ascii="Times New Roman" w:hAnsi="Times New Roman" w:cs="Times New Roman"/>
          <w:sz w:val="24"/>
          <w:szCs w:val="24"/>
        </w:rPr>
        <w:t xml:space="preserve"> cosmos and knowledge, matter and reason, fact and value, body and mind, evolved from </w:t>
      </w:r>
      <w:proofErr w:type="spellStart"/>
      <w:r>
        <w:rPr>
          <w:rFonts w:ascii="Times New Roman" w:hAnsi="Times New Roman" w:cs="Times New Roman"/>
          <w:sz w:val="24"/>
          <w:szCs w:val="24"/>
        </w:rPr>
        <w:t>Firstness</w:t>
      </w:r>
      <w:proofErr w:type="spellEnd"/>
      <w:r>
        <w:rPr>
          <w:rFonts w:ascii="Times New Roman" w:hAnsi="Times New Roman" w:cs="Times New Roman"/>
          <w:sz w:val="24"/>
          <w:szCs w:val="24"/>
        </w:rPr>
        <w:t xml:space="preserve"> to </w:t>
      </w:r>
      <w:proofErr w:type="spellStart"/>
      <w:r>
        <w:rPr>
          <w:rFonts w:ascii="Times New Roman" w:hAnsi="Times New Roman" w:cs="Times New Roman"/>
          <w:sz w:val="24"/>
          <w:szCs w:val="24"/>
        </w:rPr>
        <w:t>Thirdness</w:t>
      </w:r>
      <w:proofErr w:type="spellEnd"/>
      <w:r>
        <w:rPr>
          <w:rFonts w:ascii="Times New Roman" w:hAnsi="Times New Roman" w:cs="Times New Roman"/>
          <w:sz w:val="24"/>
          <w:szCs w:val="24"/>
        </w:rPr>
        <w:t xml:space="preserve">.  </w:t>
      </w:r>
    </w:p>
    <w:p w14:paraId="4B8A1A76" w14:textId="77777777" w:rsidR="002A1A76" w:rsidRPr="00482072" w:rsidRDefault="002A1A76" w:rsidP="008434FF">
      <w:pPr>
        <w:pStyle w:val="ListParagraph"/>
        <w:numPr>
          <w:ilvl w:val="0"/>
          <w:numId w:val="2"/>
        </w:numPr>
        <w:rPr>
          <w:rFonts w:ascii="Times New Roman" w:hAnsi="Times New Roman" w:cs="Times New Roman"/>
          <w:sz w:val="24"/>
          <w:szCs w:val="24"/>
          <w:highlight w:val="yellow"/>
        </w:rPr>
      </w:pPr>
      <w:r w:rsidRPr="00482072">
        <w:rPr>
          <w:rFonts w:ascii="Times New Roman" w:hAnsi="Times New Roman" w:cs="Times New Roman"/>
          <w:sz w:val="24"/>
          <w:szCs w:val="24"/>
          <w:highlight w:val="yellow"/>
        </w:rPr>
        <w:t xml:space="preserve">The modal nature of </w:t>
      </w:r>
      <w:proofErr w:type="spellStart"/>
      <w:r w:rsidRPr="00482072">
        <w:rPr>
          <w:rFonts w:ascii="Times New Roman" w:hAnsi="Times New Roman" w:cs="Times New Roman"/>
          <w:sz w:val="24"/>
          <w:szCs w:val="24"/>
          <w:highlight w:val="yellow"/>
        </w:rPr>
        <w:t>Firstness</w:t>
      </w:r>
      <w:proofErr w:type="spellEnd"/>
      <w:r w:rsidRPr="00482072">
        <w:rPr>
          <w:rFonts w:ascii="Times New Roman" w:hAnsi="Times New Roman" w:cs="Times New Roman"/>
          <w:sz w:val="24"/>
          <w:szCs w:val="24"/>
          <w:highlight w:val="yellow"/>
        </w:rPr>
        <w:t xml:space="preserve"> is that of logical possibility; the modal nature of </w:t>
      </w:r>
      <w:proofErr w:type="spellStart"/>
      <w:r w:rsidRPr="00482072">
        <w:rPr>
          <w:rFonts w:ascii="Times New Roman" w:hAnsi="Times New Roman" w:cs="Times New Roman"/>
          <w:sz w:val="24"/>
          <w:szCs w:val="24"/>
          <w:highlight w:val="yellow"/>
        </w:rPr>
        <w:t>Secondness</w:t>
      </w:r>
      <w:proofErr w:type="spellEnd"/>
      <w:r w:rsidRPr="00482072">
        <w:rPr>
          <w:rFonts w:ascii="Times New Roman" w:hAnsi="Times New Roman" w:cs="Times New Roman"/>
          <w:sz w:val="24"/>
          <w:szCs w:val="24"/>
          <w:highlight w:val="yellow"/>
        </w:rPr>
        <w:t xml:space="preserve"> is actual fact; but the modal nature of </w:t>
      </w:r>
      <w:proofErr w:type="spellStart"/>
      <w:r w:rsidRPr="00482072">
        <w:rPr>
          <w:rFonts w:ascii="Times New Roman" w:hAnsi="Times New Roman" w:cs="Times New Roman"/>
          <w:sz w:val="24"/>
          <w:szCs w:val="24"/>
          <w:highlight w:val="yellow"/>
        </w:rPr>
        <w:t>Thirdness</w:t>
      </w:r>
      <w:proofErr w:type="spellEnd"/>
      <w:r w:rsidRPr="00482072">
        <w:rPr>
          <w:rFonts w:ascii="Times New Roman" w:hAnsi="Times New Roman" w:cs="Times New Roman"/>
          <w:sz w:val="24"/>
          <w:szCs w:val="24"/>
          <w:highlight w:val="yellow"/>
        </w:rPr>
        <w:t xml:space="preserve"> is that future conditional that must be regarded as a real potentiality both in our experience and in nature itself.</w:t>
      </w:r>
    </w:p>
    <w:p w14:paraId="0C2604D3" w14:textId="77777777" w:rsidR="002A1A76" w:rsidRPr="00482072" w:rsidRDefault="002A1A76" w:rsidP="008434FF">
      <w:pPr>
        <w:pStyle w:val="ListParagraph"/>
        <w:numPr>
          <w:ilvl w:val="0"/>
          <w:numId w:val="2"/>
        </w:numPr>
        <w:rPr>
          <w:rFonts w:ascii="Times New Roman" w:hAnsi="Times New Roman" w:cs="Times New Roman"/>
          <w:sz w:val="24"/>
          <w:szCs w:val="24"/>
          <w:highlight w:val="yellow"/>
        </w:rPr>
      </w:pPr>
      <w:r>
        <w:rPr>
          <w:rFonts w:ascii="Times New Roman" w:hAnsi="Times New Roman" w:cs="Times New Roman"/>
          <w:sz w:val="24"/>
          <w:szCs w:val="24"/>
        </w:rPr>
        <w:t xml:space="preserve">In </w:t>
      </w:r>
      <w:proofErr w:type="spellStart"/>
      <w:r>
        <w:rPr>
          <w:rFonts w:ascii="Times New Roman" w:hAnsi="Times New Roman" w:cs="Times New Roman"/>
          <w:sz w:val="24"/>
          <w:szCs w:val="24"/>
        </w:rPr>
        <w:t>Thirdness</w:t>
      </w:r>
      <w:proofErr w:type="spellEnd"/>
      <w:r>
        <w:rPr>
          <w:rFonts w:ascii="Times New Roman" w:hAnsi="Times New Roman" w:cs="Times New Roman"/>
          <w:sz w:val="24"/>
          <w:szCs w:val="24"/>
        </w:rPr>
        <w:t xml:space="preserve"> he discovers the exaltation of that form of knowledge, namely, analytic knowledge that his culture at its core devalues.  </w:t>
      </w:r>
      <w:r w:rsidRPr="00482072">
        <w:rPr>
          <w:rFonts w:ascii="Times New Roman" w:hAnsi="Times New Roman" w:cs="Times New Roman"/>
          <w:sz w:val="24"/>
          <w:szCs w:val="24"/>
          <w:highlight w:val="yellow"/>
        </w:rPr>
        <w:t xml:space="preserve">He finds </w:t>
      </w:r>
      <w:proofErr w:type="spellStart"/>
      <w:r w:rsidRPr="00482072">
        <w:rPr>
          <w:rFonts w:ascii="Times New Roman" w:hAnsi="Times New Roman" w:cs="Times New Roman"/>
          <w:sz w:val="24"/>
          <w:szCs w:val="24"/>
          <w:highlight w:val="yellow"/>
        </w:rPr>
        <w:t>Thirdness</w:t>
      </w:r>
      <w:proofErr w:type="spellEnd"/>
      <w:r w:rsidRPr="00482072">
        <w:rPr>
          <w:rFonts w:ascii="Times New Roman" w:hAnsi="Times New Roman" w:cs="Times New Roman"/>
          <w:sz w:val="24"/>
          <w:szCs w:val="24"/>
          <w:highlight w:val="yellow"/>
        </w:rPr>
        <w:t xml:space="preserve"> and analytic knowledge, namely, analytic knowledge binding, since this type of knowledge emphasizes the discontinuity of his substance and the substance of his </w:t>
      </w:r>
      <w:proofErr w:type="spellStart"/>
      <w:r w:rsidRPr="00482072">
        <w:rPr>
          <w:rFonts w:ascii="Times New Roman" w:hAnsi="Times New Roman" w:cs="Times New Roman"/>
          <w:sz w:val="24"/>
          <w:szCs w:val="24"/>
          <w:highlight w:val="yellow"/>
        </w:rPr>
        <w:t>ur</w:t>
      </w:r>
      <w:proofErr w:type="spellEnd"/>
      <w:r w:rsidRPr="00482072">
        <w:rPr>
          <w:rFonts w:ascii="Times New Roman" w:hAnsi="Times New Roman" w:cs="Times New Roman"/>
          <w:sz w:val="24"/>
          <w:szCs w:val="24"/>
          <w:highlight w:val="yellow"/>
        </w:rPr>
        <w:t>, house, kinsmen, and so on through its incessant concern with the categorization and ranking of substances.</w:t>
      </w:r>
    </w:p>
    <w:p w14:paraId="2993D1F8" w14:textId="77777777" w:rsidR="002A1A76" w:rsidRDefault="002A1A76" w:rsidP="008434FF">
      <w:pPr>
        <w:pStyle w:val="ListParagraph"/>
        <w:numPr>
          <w:ilvl w:val="0"/>
          <w:numId w:val="2"/>
        </w:numPr>
        <w:rPr>
          <w:rFonts w:ascii="Times New Roman" w:hAnsi="Times New Roman" w:cs="Times New Roman"/>
          <w:sz w:val="24"/>
          <w:szCs w:val="24"/>
        </w:rPr>
      </w:pPr>
      <w:r w:rsidRPr="00482072">
        <w:rPr>
          <w:rFonts w:ascii="Times New Roman" w:hAnsi="Times New Roman" w:cs="Times New Roman"/>
          <w:sz w:val="24"/>
          <w:szCs w:val="24"/>
          <w:highlight w:val="yellow"/>
        </w:rPr>
        <w:t xml:space="preserve">In </w:t>
      </w:r>
      <w:proofErr w:type="spellStart"/>
      <w:r w:rsidRPr="00482072">
        <w:rPr>
          <w:rFonts w:ascii="Times New Roman" w:hAnsi="Times New Roman" w:cs="Times New Roman"/>
          <w:sz w:val="24"/>
          <w:szCs w:val="24"/>
          <w:highlight w:val="yellow"/>
        </w:rPr>
        <w:t>Firstness</w:t>
      </w:r>
      <w:proofErr w:type="spellEnd"/>
      <w:r w:rsidRPr="00482072">
        <w:rPr>
          <w:rFonts w:ascii="Times New Roman" w:hAnsi="Times New Roman" w:cs="Times New Roman"/>
          <w:sz w:val="24"/>
          <w:szCs w:val="24"/>
          <w:highlight w:val="yellow"/>
        </w:rPr>
        <w:t xml:space="preserve">, the pilgrim leaves behind his temporal, differentiated identity and exists only as the atman, a pure, </w:t>
      </w:r>
      <w:proofErr w:type="spellStart"/>
      <w:r w:rsidRPr="00482072">
        <w:rPr>
          <w:rFonts w:ascii="Times New Roman" w:hAnsi="Times New Roman" w:cs="Times New Roman"/>
          <w:sz w:val="24"/>
          <w:szCs w:val="24"/>
          <w:highlight w:val="yellow"/>
        </w:rPr>
        <w:t>unmanifest</w:t>
      </w:r>
      <w:proofErr w:type="spellEnd"/>
      <w:r w:rsidRPr="00482072">
        <w:rPr>
          <w:rFonts w:ascii="Times New Roman" w:hAnsi="Times New Roman" w:cs="Times New Roman"/>
          <w:sz w:val="24"/>
          <w:szCs w:val="24"/>
          <w:highlight w:val="yellow"/>
        </w:rPr>
        <w:t>, and undifferentiated form of substance</w:t>
      </w:r>
      <w:r>
        <w:rPr>
          <w:rFonts w:ascii="Times New Roman" w:hAnsi="Times New Roman" w:cs="Times New Roman"/>
          <w:sz w:val="24"/>
          <w:szCs w:val="24"/>
        </w:rPr>
        <w:t>.  It is no longer meaningful to speak of self or other or of perception, since there are no distinct entities to perceive.</w:t>
      </w:r>
    </w:p>
    <w:p w14:paraId="26EADD3A" w14:textId="77777777" w:rsidR="007A7946" w:rsidRDefault="007A7946" w:rsidP="008434F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Knowledge in this state is synthetic knowledge at its most complete, where one knows the self through having incorporated the other so complete that there is no longer any self or other.  Incorporative, substantial oneness is then </w:t>
      </w:r>
      <w:proofErr w:type="spellStart"/>
      <w:r>
        <w:rPr>
          <w:rFonts w:ascii="Times New Roman" w:hAnsi="Times New Roman" w:cs="Times New Roman"/>
          <w:sz w:val="24"/>
          <w:szCs w:val="24"/>
        </w:rPr>
        <w:t>Firstness</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purna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vidya</w:t>
      </w:r>
      <w:proofErr w:type="spellEnd"/>
      <w:r>
        <w:rPr>
          <w:rFonts w:ascii="Times New Roman" w:hAnsi="Times New Roman" w:cs="Times New Roman"/>
          <w:sz w:val="24"/>
          <w:szCs w:val="24"/>
        </w:rPr>
        <w:t xml:space="preserve"> – pure knowledge.</w:t>
      </w:r>
    </w:p>
    <w:p w14:paraId="1B35D483" w14:textId="77777777" w:rsidR="007A7946" w:rsidRPr="00482072" w:rsidRDefault="007A7946" w:rsidP="008434FF">
      <w:pPr>
        <w:pStyle w:val="ListParagraph"/>
        <w:numPr>
          <w:ilvl w:val="0"/>
          <w:numId w:val="2"/>
        </w:numPr>
        <w:rPr>
          <w:rFonts w:ascii="Times New Roman" w:hAnsi="Times New Roman" w:cs="Times New Roman"/>
          <w:sz w:val="24"/>
          <w:szCs w:val="24"/>
          <w:highlight w:val="yellow"/>
        </w:rPr>
      </w:pPr>
      <w:bookmarkStart w:id="0" w:name="_GoBack"/>
      <w:bookmarkEnd w:id="0"/>
      <w:r w:rsidRPr="00482072">
        <w:rPr>
          <w:rFonts w:ascii="Times New Roman" w:hAnsi="Times New Roman" w:cs="Times New Roman"/>
          <w:sz w:val="24"/>
          <w:szCs w:val="24"/>
          <w:highlight w:val="yellow"/>
        </w:rPr>
        <w:t xml:space="preserve">The </w:t>
      </w:r>
      <w:proofErr w:type="spellStart"/>
      <w:r w:rsidRPr="00482072">
        <w:rPr>
          <w:rFonts w:ascii="Times New Roman" w:hAnsi="Times New Roman" w:cs="Times New Roman"/>
          <w:sz w:val="24"/>
          <w:szCs w:val="24"/>
          <w:highlight w:val="yellow"/>
        </w:rPr>
        <w:t>pilfrimage</w:t>
      </w:r>
      <w:proofErr w:type="spellEnd"/>
      <w:r w:rsidRPr="00482072">
        <w:rPr>
          <w:rFonts w:ascii="Times New Roman" w:hAnsi="Times New Roman" w:cs="Times New Roman"/>
          <w:sz w:val="24"/>
          <w:szCs w:val="24"/>
          <w:highlight w:val="yellow"/>
        </w:rPr>
        <w:t xml:space="preserve"> itself is an exercise in the progressive and </w:t>
      </w:r>
      <w:proofErr w:type="spellStart"/>
      <w:r w:rsidRPr="00482072">
        <w:rPr>
          <w:rFonts w:ascii="Times New Roman" w:hAnsi="Times New Roman" w:cs="Times New Roman"/>
          <w:sz w:val="24"/>
          <w:szCs w:val="24"/>
          <w:highlight w:val="yellow"/>
        </w:rPr>
        <w:t>processual</w:t>
      </w:r>
      <w:proofErr w:type="spellEnd"/>
      <w:r w:rsidRPr="00482072">
        <w:rPr>
          <w:rFonts w:ascii="Times New Roman" w:hAnsi="Times New Roman" w:cs="Times New Roman"/>
          <w:sz w:val="24"/>
          <w:szCs w:val="24"/>
          <w:highlight w:val="yellow"/>
        </w:rPr>
        <w:t xml:space="preserve"> acquisition of knowledge and the corresponding shedding of ignorance.</w:t>
      </w:r>
    </w:p>
    <w:p w14:paraId="7B266247" w14:textId="77777777" w:rsidR="007A7946" w:rsidRDefault="007A7946" w:rsidP="008434F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 xml:space="preserve">Among these preparations for the pilgrimage are several vows of austerity that must be taken forty-five to sixty days prior to beginning the journey.  These austerities involve: no sex, no shoes or sandals, no more garments than two changes of </w:t>
      </w:r>
      <w:proofErr w:type="spellStart"/>
      <w:r>
        <w:rPr>
          <w:rFonts w:ascii="Times New Roman" w:hAnsi="Times New Roman" w:cs="Times New Roman"/>
          <w:sz w:val="24"/>
          <w:szCs w:val="24"/>
        </w:rPr>
        <w:t>vestis</w:t>
      </w:r>
      <w:proofErr w:type="spellEnd"/>
      <w:r>
        <w:rPr>
          <w:rFonts w:ascii="Times New Roman" w:hAnsi="Times New Roman" w:cs="Times New Roman"/>
          <w:sz w:val="24"/>
          <w:szCs w:val="24"/>
        </w:rPr>
        <w:t>, which</w:t>
      </w:r>
      <w:r w:rsidR="003F538F">
        <w:rPr>
          <w:rFonts w:ascii="Times New Roman" w:hAnsi="Times New Roman" w:cs="Times New Roman"/>
          <w:sz w:val="24"/>
          <w:szCs w:val="24"/>
        </w:rPr>
        <w:t xml:space="preserve"> must not be in any colour other than black, blue, or ocher, no meat or eggs, no intoxicating beverages, no meals in other people’s homes, three baths a day, three pujas a day, as many visits to as many temples as possible, giving of alms, no losing of one’s temper, no verbal, physical or mental abuse toward others, no violence (even toward the smallest of insects), no sleeping on beds or mattresses but only on a mat or on the bare floor, no unclean thoughts, avoidance of the company of any women (wife, mother, sister, stranger) and so on.</w:t>
      </w:r>
    </w:p>
    <w:p w14:paraId="0A9542F2" w14:textId="77777777" w:rsidR="003F538F" w:rsidRDefault="003F538F" w:rsidP="008434F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A double crown is placed on each pilgrim’s head in such a way that the waist of the bag rests on the head, with one pouch suspended in front of the head and other behind.  The pouch in front contains coconuts, ghee, camphor, turmeric, joss sticks, and other offertory items intended for the deity.  The other pouch contains the pilgrim’s own provisions for eating and sleeping. </w:t>
      </w:r>
    </w:p>
    <w:p w14:paraId="1B35E8DA" w14:textId="77777777" w:rsidR="003F538F" w:rsidRDefault="003F538F" w:rsidP="008434F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They leave the shrine, walking backwards until they reach the temple courtyard.  They turn three times and the third turn is faced toward the “wilderness,” that is, away from the temple.</w:t>
      </w:r>
    </w:p>
    <w:p w14:paraId="7E32A9BD" w14:textId="77777777" w:rsidR="003F538F" w:rsidRDefault="003F538F" w:rsidP="008434F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Their forty-seven mile trek then began to </w:t>
      </w:r>
      <w:proofErr w:type="spellStart"/>
      <w:r>
        <w:rPr>
          <w:rFonts w:ascii="Times New Roman" w:hAnsi="Times New Roman" w:cs="Times New Roman"/>
          <w:sz w:val="24"/>
          <w:szCs w:val="24"/>
        </w:rPr>
        <w:t>Sabari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Malai</w:t>
      </w:r>
      <w:proofErr w:type="spellEnd"/>
      <w:r>
        <w:rPr>
          <w:rFonts w:ascii="Times New Roman" w:hAnsi="Times New Roman" w:cs="Times New Roman"/>
          <w:sz w:val="24"/>
          <w:szCs w:val="24"/>
        </w:rPr>
        <w:t>.  They visit every single temple of any importance, especially temples of the goddesses.</w:t>
      </w:r>
    </w:p>
    <w:p w14:paraId="78A6C0DA" w14:textId="77777777" w:rsidR="003F538F" w:rsidRDefault="00385511" w:rsidP="008434F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first ritual of the day was the ritual of defecation and urination.  </w:t>
      </w:r>
    </w:p>
    <w:p w14:paraId="30415B84" w14:textId="77777777" w:rsidR="00BC787B" w:rsidRDefault="00BC787B" w:rsidP="008434F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At the Islamic shrine of </w:t>
      </w:r>
      <w:proofErr w:type="spellStart"/>
      <w:r>
        <w:rPr>
          <w:rFonts w:ascii="Times New Roman" w:hAnsi="Times New Roman" w:cs="Times New Roman"/>
          <w:sz w:val="24"/>
          <w:szCs w:val="24"/>
        </w:rPr>
        <w:t>Vavar</w:t>
      </w:r>
      <w:proofErr w:type="spellEnd"/>
      <w:r>
        <w:rPr>
          <w:rFonts w:ascii="Times New Roman" w:hAnsi="Times New Roman" w:cs="Times New Roman"/>
          <w:sz w:val="24"/>
          <w:szCs w:val="24"/>
        </w:rPr>
        <w:t>, the author’s fellow pilgrims broke coconuts and worshipped Allah in a way they knew best.</w:t>
      </w:r>
    </w:p>
    <w:p w14:paraId="56609538" w14:textId="77777777" w:rsidR="00BC787B" w:rsidRDefault="00BC787B" w:rsidP="008434F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Later on they had a ritual bath in which they washed their bodies free of the dyes and ate a hurried lunch, sharing the food with whoever was near them.</w:t>
      </w:r>
    </w:p>
    <w:p w14:paraId="52495D02" w14:textId="77777777" w:rsidR="00BC787B" w:rsidRDefault="00F63E30" w:rsidP="008434F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Even though may pilgrims make the trip at a more leisurely pace, getting to the </w:t>
      </w:r>
      <w:proofErr w:type="spellStart"/>
      <w:r>
        <w:rPr>
          <w:rFonts w:ascii="Times New Roman" w:hAnsi="Times New Roman" w:cs="Times New Roman"/>
          <w:sz w:val="24"/>
          <w:szCs w:val="24"/>
        </w:rPr>
        <w:t>Sabari</w:t>
      </w:r>
      <w:proofErr w:type="spellEnd"/>
      <w:r>
        <w:rPr>
          <w:rFonts w:ascii="Times New Roman" w:hAnsi="Times New Roman" w:cs="Times New Roman"/>
          <w:sz w:val="24"/>
          <w:szCs w:val="24"/>
        </w:rPr>
        <w:t xml:space="preserve"> shrine as soon as possible is highly valued because it calls for great physical exertion on behalf of the Lord and indicates a burning desire on the part of the devotee to get to His feet without being distracted by the comforts of rest and other activities en route.</w:t>
      </w:r>
    </w:p>
    <w:p w14:paraId="6382037F" w14:textId="77777777" w:rsidR="00F63E30" w:rsidRDefault="00F63E30" w:rsidP="008434F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aim of the pilgrim is to conquer pain and also to conquer all other less intense sensations with pain.  These less intense sensations are: disgust, hate, frustration, irritation, anger, hunger, thirst, lust, joy, peace, and compassion.  In this pilgrimage, the sensation of love may be so called only insofar as it is associated with the love for </w:t>
      </w:r>
      <w:proofErr w:type="spellStart"/>
      <w:r>
        <w:rPr>
          <w:rFonts w:ascii="Times New Roman" w:hAnsi="Times New Roman" w:cs="Times New Roman"/>
          <w:sz w:val="24"/>
          <w:szCs w:val="24"/>
        </w:rPr>
        <w:t>Ayyappan</w:t>
      </w:r>
      <w:proofErr w:type="spellEnd"/>
      <w:r>
        <w:rPr>
          <w:rFonts w:ascii="Times New Roman" w:hAnsi="Times New Roman" w:cs="Times New Roman"/>
          <w:sz w:val="24"/>
          <w:szCs w:val="24"/>
        </w:rPr>
        <w:t xml:space="preserve">.  </w:t>
      </w:r>
    </w:p>
    <w:p w14:paraId="0DCCFCF3" w14:textId="77777777" w:rsidR="00F63E30" w:rsidRDefault="00F63E30" w:rsidP="008434F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This sensation of love must build up so that when paid has conquered all other sensations, pain itself will be conquered by love.</w:t>
      </w:r>
    </w:p>
    <w:p w14:paraId="0C10B9A4" w14:textId="77777777" w:rsidR="00F63E30" w:rsidRDefault="00F63E30" w:rsidP="008434F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For Peirce, </w:t>
      </w:r>
      <w:proofErr w:type="spellStart"/>
      <w:r>
        <w:rPr>
          <w:rFonts w:ascii="Times New Roman" w:hAnsi="Times New Roman" w:cs="Times New Roman"/>
          <w:sz w:val="24"/>
          <w:szCs w:val="24"/>
        </w:rPr>
        <w:t>Thirdness</w:t>
      </w:r>
      <w:proofErr w:type="spellEnd"/>
      <w:r>
        <w:rPr>
          <w:rFonts w:ascii="Times New Roman" w:hAnsi="Times New Roman" w:cs="Times New Roman"/>
          <w:sz w:val="24"/>
          <w:szCs w:val="24"/>
        </w:rPr>
        <w:t xml:space="preserve"> was the realm of law, and laws in their most developed forms not merely describe and determine but also predict.  Not unlike Peirce’s being of </w:t>
      </w:r>
      <w:proofErr w:type="spellStart"/>
      <w:r>
        <w:rPr>
          <w:rFonts w:ascii="Times New Roman" w:hAnsi="Times New Roman" w:cs="Times New Roman"/>
          <w:sz w:val="24"/>
          <w:szCs w:val="24"/>
        </w:rPr>
        <w:t>Thirdness</w:t>
      </w:r>
      <w:proofErr w:type="spellEnd"/>
      <w:r>
        <w:rPr>
          <w:rFonts w:ascii="Times New Roman" w:hAnsi="Times New Roman" w:cs="Times New Roman"/>
          <w:sz w:val="24"/>
          <w:szCs w:val="24"/>
        </w:rPr>
        <w:t xml:space="preserve">, the Hindu villager’s life is fraught with attempts to predict and with experiences in </w:t>
      </w:r>
      <w:r>
        <w:rPr>
          <w:rFonts w:ascii="Times New Roman" w:hAnsi="Times New Roman" w:cs="Times New Roman"/>
          <w:sz w:val="24"/>
          <w:szCs w:val="24"/>
        </w:rPr>
        <w:lastRenderedPageBreak/>
        <w:t>prediction he is preoccupied in devising, if not discovering, laws of a general order which will determine and describe his personal existence.</w:t>
      </w:r>
    </w:p>
    <w:p w14:paraId="78AE875D" w14:textId="77777777" w:rsidR="00F63E30" w:rsidRDefault="00367612" w:rsidP="008434F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author asked some pilgrims why they were on this trip.  Some said to obtain mental peace, other expected some material gain from Lord </w:t>
      </w:r>
      <w:proofErr w:type="spellStart"/>
      <w:r>
        <w:rPr>
          <w:rFonts w:ascii="Times New Roman" w:hAnsi="Times New Roman" w:cs="Times New Roman"/>
          <w:sz w:val="24"/>
          <w:szCs w:val="24"/>
        </w:rPr>
        <w:t>Ayyappan</w:t>
      </w:r>
      <w:proofErr w:type="spellEnd"/>
      <w:r>
        <w:rPr>
          <w:rFonts w:ascii="Times New Roman" w:hAnsi="Times New Roman" w:cs="Times New Roman"/>
          <w:sz w:val="24"/>
          <w:szCs w:val="24"/>
        </w:rPr>
        <w:t xml:space="preserve"> upon the successful completion of the pilgrimage; still others said it was a </w:t>
      </w:r>
      <w:proofErr w:type="spellStart"/>
      <w:r>
        <w:rPr>
          <w:rFonts w:ascii="Times New Roman" w:hAnsi="Times New Roman" w:cs="Times New Roman"/>
          <w:sz w:val="24"/>
          <w:szCs w:val="24"/>
        </w:rPr>
        <w:t>miniexperience</w:t>
      </w:r>
      <w:proofErr w:type="spellEnd"/>
      <w:r>
        <w:rPr>
          <w:rFonts w:ascii="Times New Roman" w:hAnsi="Times New Roman" w:cs="Times New Roman"/>
          <w:sz w:val="24"/>
          <w:szCs w:val="24"/>
        </w:rPr>
        <w:t xml:space="preserve"> in </w:t>
      </w:r>
      <w:proofErr w:type="spellStart"/>
      <w:r>
        <w:rPr>
          <w:rFonts w:ascii="Times New Roman" w:hAnsi="Times New Roman" w:cs="Times New Roman"/>
          <w:sz w:val="24"/>
          <w:szCs w:val="24"/>
        </w:rPr>
        <w:t>motcam</w:t>
      </w:r>
      <w:proofErr w:type="spellEnd"/>
      <w:r>
        <w:rPr>
          <w:rFonts w:ascii="Times New Roman" w:hAnsi="Times New Roman" w:cs="Times New Roman"/>
          <w:sz w:val="24"/>
          <w:szCs w:val="24"/>
        </w:rPr>
        <w:t xml:space="preserve"> and so on.  The pilgrimage itself was an exercise in prediction and thus an exercise in </w:t>
      </w:r>
      <w:proofErr w:type="spellStart"/>
      <w:r>
        <w:rPr>
          <w:rFonts w:ascii="Times New Roman" w:hAnsi="Times New Roman" w:cs="Times New Roman"/>
          <w:sz w:val="24"/>
          <w:szCs w:val="24"/>
        </w:rPr>
        <w:t>Thirdness</w:t>
      </w:r>
      <w:proofErr w:type="spellEnd"/>
      <w:r>
        <w:rPr>
          <w:rFonts w:ascii="Times New Roman" w:hAnsi="Times New Roman" w:cs="Times New Roman"/>
          <w:sz w:val="24"/>
          <w:szCs w:val="24"/>
        </w:rPr>
        <w:t>.</w:t>
      </w:r>
    </w:p>
    <w:p w14:paraId="5A8C033A" w14:textId="77777777" w:rsidR="00367612" w:rsidRDefault="00367612" w:rsidP="008434F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One pilgrim said that you shouldn’t have any knowledge.  You try to come here to know how we know, but you don’t really know.  </w:t>
      </w:r>
    </w:p>
    <w:p w14:paraId="4864BF6E" w14:textId="77777777" w:rsidR="00367612" w:rsidRDefault="00367612" w:rsidP="008434F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An explanation of </w:t>
      </w:r>
      <w:proofErr w:type="spellStart"/>
      <w:r>
        <w:rPr>
          <w:rFonts w:ascii="Times New Roman" w:hAnsi="Times New Roman" w:cs="Times New Roman"/>
          <w:sz w:val="24"/>
          <w:szCs w:val="24"/>
        </w:rPr>
        <w:t>Secondness</w:t>
      </w:r>
      <w:proofErr w:type="spellEnd"/>
      <w:r>
        <w:rPr>
          <w:rFonts w:ascii="Times New Roman" w:hAnsi="Times New Roman" w:cs="Times New Roman"/>
          <w:sz w:val="24"/>
          <w:szCs w:val="24"/>
        </w:rPr>
        <w:t xml:space="preserve"> must consist mainly in directing attention to it – an ostensive definition, for </w:t>
      </w:r>
      <w:proofErr w:type="spellStart"/>
      <w:r>
        <w:rPr>
          <w:rFonts w:ascii="Times New Roman" w:hAnsi="Times New Roman" w:cs="Times New Roman"/>
          <w:sz w:val="24"/>
          <w:szCs w:val="24"/>
        </w:rPr>
        <w:t>Secondness</w:t>
      </w:r>
      <w:proofErr w:type="spellEnd"/>
      <w:r>
        <w:rPr>
          <w:rFonts w:ascii="Times New Roman" w:hAnsi="Times New Roman" w:cs="Times New Roman"/>
          <w:sz w:val="24"/>
          <w:szCs w:val="24"/>
        </w:rPr>
        <w:t xml:space="preserve"> lacks the “genuine” generality of </w:t>
      </w:r>
      <w:proofErr w:type="spellStart"/>
      <w:r>
        <w:rPr>
          <w:rFonts w:ascii="Times New Roman" w:hAnsi="Times New Roman" w:cs="Times New Roman"/>
          <w:sz w:val="24"/>
          <w:szCs w:val="24"/>
        </w:rPr>
        <w:t>Thirdness</w:t>
      </w:r>
      <w:proofErr w:type="spellEnd"/>
      <w:r>
        <w:rPr>
          <w:rFonts w:ascii="Times New Roman" w:hAnsi="Times New Roman" w:cs="Times New Roman"/>
          <w:sz w:val="24"/>
          <w:szCs w:val="24"/>
        </w:rPr>
        <w:t xml:space="preserve"> and even the “negative” generality of </w:t>
      </w:r>
      <w:proofErr w:type="spellStart"/>
      <w:r>
        <w:rPr>
          <w:rFonts w:ascii="Times New Roman" w:hAnsi="Times New Roman" w:cs="Times New Roman"/>
          <w:sz w:val="24"/>
          <w:szCs w:val="24"/>
        </w:rPr>
        <w:t>Firstness</w:t>
      </w:r>
      <w:proofErr w:type="spellEnd"/>
      <w:r>
        <w:rPr>
          <w:rFonts w:ascii="Times New Roman" w:hAnsi="Times New Roman" w:cs="Times New Roman"/>
          <w:sz w:val="24"/>
          <w:szCs w:val="24"/>
        </w:rPr>
        <w:t>.</w:t>
      </w:r>
    </w:p>
    <w:p w14:paraId="5C10C65C" w14:textId="77777777" w:rsidR="00367612" w:rsidRDefault="00367612" w:rsidP="008434FF">
      <w:pPr>
        <w:pStyle w:val="ListParagraph"/>
        <w:numPr>
          <w:ilvl w:val="0"/>
          <w:numId w:val="2"/>
        </w:numPr>
        <w:rPr>
          <w:rFonts w:ascii="Times New Roman" w:hAnsi="Times New Roman" w:cs="Times New Roman"/>
          <w:sz w:val="24"/>
          <w:szCs w:val="24"/>
        </w:rPr>
      </w:pPr>
      <w:proofErr w:type="spellStart"/>
      <w:r>
        <w:rPr>
          <w:rFonts w:ascii="Times New Roman" w:hAnsi="Times New Roman" w:cs="Times New Roman"/>
          <w:sz w:val="24"/>
          <w:szCs w:val="24"/>
        </w:rPr>
        <w:t>Secondness</w:t>
      </w:r>
      <w:proofErr w:type="spellEnd"/>
      <w:r>
        <w:rPr>
          <w:rFonts w:ascii="Times New Roman" w:hAnsi="Times New Roman" w:cs="Times New Roman"/>
          <w:sz w:val="24"/>
          <w:szCs w:val="24"/>
        </w:rPr>
        <w:t xml:space="preserve"> is once again illustrated in the pilgrim’s experience of pain in his climb down the hill called Kari </w:t>
      </w:r>
      <w:proofErr w:type="spellStart"/>
      <w:r>
        <w:rPr>
          <w:rFonts w:ascii="Times New Roman" w:hAnsi="Times New Roman" w:cs="Times New Roman"/>
          <w:sz w:val="24"/>
          <w:szCs w:val="24"/>
        </w:rPr>
        <w:t>Malai</w:t>
      </w:r>
      <w:proofErr w:type="spellEnd"/>
      <w:r>
        <w:rPr>
          <w:rFonts w:ascii="Times New Roman" w:hAnsi="Times New Roman" w:cs="Times New Roman"/>
          <w:sz w:val="24"/>
          <w:szCs w:val="24"/>
        </w:rPr>
        <w:t xml:space="preserve"> (the mountain of elephants).  The path here is rough and rugged, covered with root stumps and sharp-edged stones.</w:t>
      </w:r>
    </w:p>
    <w:p w14:paraId="0A96AABD" w14:textId="77777777" w:rsidR="00367612" w:rsidRDefault="005F56A2" w:rsidP="008434F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At the beginning of this trek one </w:t>
      </w:r>
      <w:proofErr w:type="spellStart"/>
      <w:r>
        <w:rPr>
          <w:rFonts w:ascii="Times New Roman" w:hAnsi="Times New Roman" w:cs="Times New Roman"/>
          <w:sz w:val="24"/>
          <w:szCs w:val="24"/>
        </w:rPr>
        <w:t>experiements</w:t>
      </w:r>
      <w:proofErr w:type="spellEnd"/>
      <w:r>
        <w:rPr>
          <w:rFonts w:ascii="Times New Roman" w:hAnsi="Times New Roman" w:cs="Times New Roman"/>
          <w:sz w:val="24"/>
          <w:szCs w:val="24"/>
        </w:rPr>
        <w:t xml:space="preserve"> in mini-exercises of </w:t>
      </w:r>
      <w:proofErr w:type="spellStart"/>
      <w:r>
        <w:rPr>
          <w:rFonts w:ascii="Times New Roman" w:hAnsi="Times New Roman" w:cs="Times New Roman"/>
          <w:sz w:val="24"/>
          <w:szCs w:val="24"/>
        </w:rPr>
        <w:t>Thirdness</w:t>
      </w:r>
      <w:proofErr w:type="spellEnd"/>
      <w:r>
        <w:rPr>
          <w:rFonts w:ascii="Times New Roman" w:hAnsi="Times New Roman" w:cs="Times New Roman"/>
          <w:sz w:val="24"/>
          <w:szCs w:val="24"/>
        </w:rPr>
        <w:t>.  One says to oneself, “If I place my foot in such and such a manner at such and such an angle, the pain will be minimized.”</w:t>
      </w:r>
    </w:p>
    <w:p w14:paraId="5120DD0A" w14:textId="77777777" w:rsidR="005F56A2" w:rsidRDefault="005F56A2" w:rsidP="008434F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Sooner or later, however, all the different kinds of pain begin to merge.  You stop predicting.  Your knowledge via </w:t>
      </w:r>
      <w:proofErr w:type="spellStart"/>
      <w:r>
        <w:rPr>
          <w:rFonts w:ascii="Times New Roman" w:hAnsi="Times New Roman" w:cs="Times New Roman"/>
          <w:sz w:val="24"/>
          <w:szCs w:val="24"/>
        </w:rPr>
        <w:t>Thirdness</w:t>
      </w:r>
      <w:proofErr w:type="spellEnd"/>
      <w:r>
        <w:rPr>
          <w:rFonts w:ascii="Times New Roman" w:hAnsi="Times New Roman" w:cs="Times New Roman"/>
          <w:sz w:val="24"/>
          <w:szCs w:val="24"/>
        </w:rPr>
        <w:t xml:space="preserve"> begins to cease to function.  It is replaced by </w:t>
      </w:r>
      <w:proofErr w:type="spellStart"/>
      <w:r>
        <w:rPr>
          <w:rFonts w:ascii="Times New Roman" w:hAnsi="Times New Roman" w:cs="Times New Roman"/>
          <w:sz w:val="24"/>
          <w:szCs w:val="24"/>
        </w:rPr>
        <w:t>Secondness</w:t>
      </w:r>
      <w:proofErr w:type="spellEnd"/>
      <w:r>
        <w:rPr>
          <w:rFonts w:ascii="Times New Roman" w:hAnsi="Times New Roman" w:cs="Times New Roman"/>
          <w:sz w:val="24"/>
          <w:szCs w:val="24"/>
        </w:rPr>
        <w:t xml:space="preserve">.  The experience of </w:t>
      </w:r>
      <w:r>
        <w:rPr>
          <w:rFonts w:ascii="Times New Roman" w:hAnsi="Times New Roman" w:cs="Times New Roman"/>
          <w:i/>
          <w:sz w:val="24"/>
          <w:szCs w:val="24"/>
        </w:rPr>
        <w:t>pain</w:t>
      </w:r>
      <w:r>
        <w:rPr>
          <w:rFonts w:ascii="Times New Roman" w:hAnsi="Times New Roman" w:cs="Times New Roman"/>
          <w:sz w:val="24"/>
          <w:szCs w:val="24"/>
        </w:rPr>
        <w:t xml:space="preserve"> makes one acutely aware of oneself (ego) as the victim, and the outside as the pain-causing agent.  This again is </w:t>
      </w:r>
      <w:proofErr w:type="spellStart"/>
      <w:r>
        <w:rPr>
          <w:rFonts w:ascii="Times New Roman" w:hAnsi="Times New Roman" w:cs="Times New Roman"/>
          <w:sz w:val="24"/>
          <w:szCs w:val="24"/>
        </w:rPr>
        <w:t>Secondness</w:t>
      </w:r>
      <w:proofErr w:type="spellEnd"/>
      <w:r>
        <w:rPr>
          <w:rFonts w:ascii="Times New Roman" w:hAnsi="Times New Roman" w:cs="Times New Roman"/>
          <w:sz w:val="24"/>
          <w:szCs w:val="24"/>
        </w:rPr>
        <w:t>.</w:t>
      </w:r>
    </w:p>
    <w:p w14:paraId="74CCB44D" w14:textId="77777777" w:rsidR="005F56A2" w:rsidRDefault="005F56A2" w:rsidP="008434FF">
      <w:pPr>
        <w:pStyle w:val="ListParagraph"/>
        <w:numPr>
          <w:ilvl w:val="0"/>
          <w:numId w:val="2"/>
        </w:numPr>
        <w:rPr>
          <w:rFonts w:ascii="Times New Roman" w:hAnsi="Times New Roman" w:cs="Times New Roman"/>
          <w:sz w:val="24"/>
          <w:szCs w:val="24"/>
        </w:rPr>
      </w:pPr>
      <w:proofErr w:type="spellStart"/>
      <w:r>
        <w:rPr>
          <w:rFonts w:ascii="Times New Roman" w:hAnsi="Times New Roman" w:cs="Times New Roman"/>
          <w:sz w:val="24"/>
          <w:szCs w:val="24"/>
        </w:rPr>
        <w:t>Thirdness</w:t>
      </w:r>
      <w:proofErr w:type="spellEnd"/>
      <w:r>
        <w:rPr>
          <w:rFonts w:ascii="Times New Roman" w:hAnsi="Times New Roman" w:cs="Times New Roman"/>
          <w:sz w:val="24"/>
          <w:szCs w:val="24"/>
        </w:rPr>
        <w:t xml:space="preserve"> had come out with lengthy expositions on the whys and the wherefores of their pilgrimage.</w:t>
      </w:r>
    </w:p>
    <w:p w14:paraId="6C2DEED9" w14:textId="77777777" w:rsidR="005F56A2" w:rsidRDefault="005F56A2" w:rsidP="008434F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Much of what </w:t>
      </w:r>
      <w:proofErr w:type="spellStart"/>
      <w:r>
        <w:rPr>
          <w:rFonts w:ascii="Times New Roman" w:hAnsi="Times New Roman" w:cs="Times New Roman"/>
          <w:sz w:val="24"/>
          <w:szCs w:val="24"/>
        </w:rPr>
        <w:t>Secondness</w:t>
      </w:r>
      <w:proofErr w:type="spellEnd"/>
      <w:r>
        <w:rPr>
          <w:rFonts w:ascii="Times New Roman" w:hAnsi="Times New Roman" w:cs="Times New Roman"/>
          <w:sz w:val="24"/>
          <w:szCs w:val="24"/>
        </w:rPr>
        <w:t xml:space="preserve"> was about the author was to learn later, when aches and pains had been rested and soothed away, from pilgrims who were eager to reflect upon their experiences.</w:t>
      </w:r>
    </w:p>
    <w:p w14:paraId="3930E4DB" w14:textId="77777777" w:rsidR="005F56A2" w:rsidRDefault="005F56A2" w:rsidP="008434F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Pain also has an element of </w:t>
      </w:r>
      <w:proofErr w:type="spellStart"/>
      <w:r>
        <w:rPr>
          <w:rFonts w:ascii="Times New Roman" w:hAnsi="Times New Roman" w:cs="Times New Roman"/>
          <w:sz w:val="24"/>
          <w:szCs w:val="24"/>
        </w:rPr>
        <w:t>Firstness</w:t>
      </w:r>
      <w:proofErr w:type="spellEnd"/>
      <w:r>
        <w:rPr>
          <w:rFonts w:ascii="Times New Roman" w:hAnsi="Times New Roman" w:cs="Times New Roman"/>
          <w:sz w:val="24"/>
          <w:szCs w:val="24"/>
        </w:rPr>
        <w:t xml:space="preserve">.  This is a further step in the direction of knowledge.  With time, pain stops having a causative agent, and ego is obscured or snuffed out because it has nothing to contrast itself with or stand against.  Ego is no longer a victim, as is </w:t>
      </w:r>
      <w:proofErr w:type="spellStart"/>
      <w:r>
        <w:rPr>
          <w:rFonts w:ascii="Times New Roman" w:hAnsi="Times New Roman" w:cs="Times New Roman"/>
          <w:sz w:val="24"/>
          <w:szCs w:val="24"/>
        </w:rPr>
        <w:t>Secondness</w:t>
      </w:r>
      <w:proofErr w:type="spellEnd"/>
      <w:r>
        <w:rPr>
          <w:rFonts w:ascii="Times New Roman" w:hAnsi="Times New Roman" w:cs="Times New Roman"/>
          <w:sz w:val="24"/>
          <w:szCs w:val="24"/>
        </w:rPr>
        <w:t>, because the identity of the pain-causing agent is lost.</w:t>
      </w:r>
    </w:p>
    <w:p w14:paraId="23C8804C" w14:textId="77777777" w:rsidR="005F56A2" w:rsidRDefault="005F56A2" w:rsidP="008434F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There is a “feeling” of pain, of course, but it is a sensation that has no agent, no tense, and no comparative.  </w:t>
      </w:r>
    </w:p>
    <w:p w14:paraId="5DEEBC2C" w14:textId="77777777" w:rsidR="005F56A2" w:rsidRDefault="0050028D" w:rsidP="008434F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As stated earlier, of all the sensations informants talked about, pain was the sensation that was emphasized over and over again, as predominant.  </w:t>
      </w:r>
    </w:p>
    <w:p w14:paraId="2AB5D8A6" w14:textId="77777777" w:rsidR="0050028D" w:rsidRDefault="0050028D" w:rsidP="008434F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This experience of love, the author believes, is an experience in </w:t>
      </w:r>
      <w:proofErr w:type="spellStart"/>
      <w:r>
        <w:rPr>
          <w:rFonts w:ascii="Times New Roman" w:hAnsi="Times New Roman" w:cs="Times New Roman"/>
          <w:sz w:val="24"/>
          <w:szCs w:val="24"/>
        </w:rPr>
        <w:t>Firstness</w:t>
      </w:r>
      <w:proofErr w:type="spellEnd"/>
      <w:r>
        <w:rPr>
          <w:rFonts w:ascii="Times New Roman" w:hAnsi="Times New Roman" w:cs="Times New Roman"/>
          <w:sz w:val="24"/>
          <w:szCs w:val="24"/>
        </w:rPr>
        <w:t>.  The old Brahmin who was with us insisted that the worth of a true devotee is established only when he begins to feel no pain.</w:t>
      </w:r>
    </w:p>
    <w:p w14:paraId="1D452B07" w14:textId="77777777" w:rsidR="0050028D" w:rsidRDefault="002D59B4" w:rsidP="008434F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At the very end of the long and arduous trek, just before the pilgrim reaches the presence of Lord </w:t>
      </w:r>
      <w:proofErr w:type="spellStart"/>
      <w:r>
        <w:rPr>
          <w:rFonts w:ascii="Times New Roman" w:hAnsi="Times New Roman" w:cs="Times New Roman"/>
          <w:sz w:val="24"/>
          <w:szCs w:val="24"/>
        </w:rPr>
        <w:t>Ayyappan</w:t>
      </w:r>
      <w:proofErr w:type="spellEnd"/>
      <w:r>
        <w:rPr>
          <w:rFonts w:ascii="Times New Roman" w:hAnsi="Times New Roman" w:cs="Times New Roman"/>
          <w:sz w:val="24"/>
          <w:szCs w:val="24"/>
        </w:rPr>
        <w:t xml:space="preserve">, there are eighteen neatly built steps to climb.  Each one of these steps is symbolic.  Together they are symbolic of the entire pilgrimage.  Taken individually, </w:t>
      </w:r>
      <w:r>
        <w:rPr>
          <w:rFonts w:ascii="Times New Roman" w:hAnsi="Times New Roman" w:cs="Times New Roman"/>
          <w:sz w:val="24"/>
          <w:szCs w:val="24"/>
        </w:rPr>
        <w:lastRenderedPageBreak/>
        <w:t xml:space="preserve">the eighteen steps stand for the five senses, the three </w:t>
      </w:r>
      <w:proofErr w:type="spellStart"/>
      <w:r>
        <w:rPr>
          <w:rFonts w:ascii="Times New Roman" w:hAnsi="Times New Roman" w:cs="Times New Roman"/>
          <w:sz w:val="24"/>
          <w:szCs w:val="24"/>
        </w:rPr>
        <w:t>kunams</w:t>
      </w:r>
      <w:proofErr w:type="spellEnd"/>
      <w:r>
        <w:rPr>
          <w:rFonts w:ascii="Times New Roman" w:hAnsi="Times New Roman" w:cs="Times New Roman"/>
          <w:sz w:val="24"/>
          <w:szCs w:val="24"/>
        </w:rPr>
        <w:t xml:space="preserve">, the eight ragas, </w:t>
      </w:r>
      <w:proofErr w:type="spellStart"/>
      <w:r>
        <w:rPr>
          <w:rFonts w:ascii="Times New Roman" w:hAnsi="Times New Roman" w:cs="Times New Roman"/>
          <w:sz w:val="24"/>
          <w:szCs w:val="24"/>
        </w:rPr>
        <w:t>avidya</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vidya</w:t>
      </w:r>
      <w:proofErr w:type="spellEnd"/>
      <w:r>
        <w:rPr>
          <w:rFonts w:ascii="Times New Roman" w:hAnsi="Times New Roman" w:cs="Times New Roman"/>
          <w:sz w:val="24"/>
          <w:szCs w:val="24"/>
        </w:rPr>
        <w:t>.</w:t>
      </w:r>
    </w:p>
    <w:p w14:paraId="01907367" w14:textId="77777777" w:rsidR="002D59B4" w:rsidRDefault="002D59B4" w:rsidP="008434F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eight ragas and their approximate English equivalents are as follows: </w:t>
      </w:r>
    </w:p>
    <w:p w14:paraId="1DA7F150" w14:textId="77777777" w:rsidR="002D59B4" w:rsidRDefault="002D59B4" w:rsidP="002D59B4">
      <w:pPr>
        <w:pStyle w:val="ListParagraph"/>
        <w:numPr>
          <w:ilvl w:val="0"/>
          <w:numId w:val="3"/>
        </w:numPr>
        <w:rPr>
          <w:rFonts w:ascii="Times New Roman" w:hAnsi="Times New Roman" w:cs="Times New Roman"/>
          <w:sz w:val="24"/>
          <w:szCs w:val="24"/>
        </w:rPr>
      </w:pPr>
      <w:proofErr w:type="spellStart"/>
      <w:r>
        <w:rPr>
          <w:rFonts w:ascii="Times New Roman" w:hAnsi="Times New Roman" w:cs="Times New Roman"/>
          <w:sz w:val="24"/>
          <w:szCs w:val="24"/>
        </w:rPr>
        <w:t>Kamam</w:t>
      </w:r>
      <w:proofErr w:type="spellEnd"/>
      <w:r>
        <w:rPr>
          <w:rFonts w:ascii="Times New Roman" w:hAnsi="Times New Roman" w:cs="Times New Roman"/>
          <w:sz w:val="24"/>
          <w:szCs w:val="24"/>
        </w:rPr>
        <w:t xml:space="preserve"> – “lust or desire”</w:t>
      </w:r>
    </w:p>
    <w:p w14:paraId="4EE15B10" w14:textId="77777777" w:rsidR="002D59B4" w:rsidRDefault="002D59B4" w:rsidP="002D59B4">
      <w:pPr>
        <w:pStyle w:val="ListParagraph"/>
        <w:numPr>
          <w:ilvl w:val="0"/>
          <w:numId w:val="3"/>
        </w:numPr>
        <w:rPr>
          <w:rFonts w:ascii="Times New Roman" w:hAnsi="Times New Roman" w:cs="Times New Roman"/>
          <w:sz w:val="24"/>
          <w:szCs w:val="24"/>
        </w:rPr>
      </w:pPr>
      <w:proofErr w:type="spellStart"/>
      <w:r>
        <w:rPr>
          <w:rFonts w:ascii="Times New Roman" w:hAnsi="Times New Roman" w:cs="Times New Roman"/>
          <w:sz w:val="24"/>
          <w:szCs w:val="24"/>
        </w:rPr>
        <w:t>Krodam</w:t>
      </w:r>
      <w:proofErr w:type="spellEnd"/>
      <w:r>
        <w:rPr>
          <w:rFonts w:ascii="Times New Roman" w:hAnsi="Times New Roman" w:cs="Times New Roman"/>
          <w:sz w:val="24"/>
          <w:szCs w:val="24"/>
        </w:rPr>
        <w:t xml:space="preserve"> – “jealousy, envy”</w:t>
      </w:r>
    </w:p>
    <w:p w14:paraId="366F415A" w14:textId="77777777" w:rsidR="002D59B4" w:rsidRDefault="002D59B4" w:rsidP="002D59B4">
      <w:pPr>
        <w:pStyle w:val="ListParagraph"/>
        <w:numPr>
          <w:ilvl w:val="0"/>
          <w:numId w:val="3"/>
        </w:numPr>
        <w:rPr>
          <w:rFonts w:ascii="Times New Roman" w:hAnsi="Times New Roman" w:cs="Times New Roman"/>
          <w:sz w:val="24"/>
          <w:szCs w:val="24"/>
        </w:rPr>
      </w:pPr>
      <w:proofErr w:type="spellStart"/>
      <w:r>
        <w:rPr>
          <w:rFonts w:ascii="Times New Roman" w:hAnsi="Times New Roman" w:cs="Times New Roman"/>
          <w:sz w:val="24"/>
          <w:szCs w:val="24"/>
        </w:rPr>
        <w:t>Lobam</w:t>
      </w:r>
      <w:proofErr w:type="spellEnd"/>
      <w:r>
        <w:rPr>
          <w:rFonts w:ascii="Times New Roman" w:hAnsi="Times New Roman" w:cs="Times New Roman"/>
          <w:sz w:val="24"/>
          <w:szCs w:val="24"/>
        </w:rPr>
        <w:t xml:space="preserve"> – “greed, </w:t>
      </w:r>
      <w:proofErr w:type="spellStart"/>
      <w:r>
        <w:rPr>
          <w:rFonts w:ascii="Times New Roman" w:hAnsi="Times New Roman" w:cs="Times New Roman"/>
          <w:sz w:val="24"/>
          <w:szCs w:val="24"/>
        </w:rPr>
        <w:t>aravice</w:t>
      </w:r>
      <w:proofErr w:type="spellEnd"/>
      <w:r>
        <w:rPr>
          <w:rFonts w:ascii="Times New Roman" w:hAnsi="Times New Roman" w:cs="Times New Roman"/>
          <w:sz w:val="24"/>
          <w:szCs w:val="24"/>
        </w:rPr>
        <w:t>, stinginess”</w:t>
      </w:r>
    </w:p>
    <w:p w14:paraId="652AF541" w14:textId="77777777" w:rsidR="002D59B4" w:rsidRDefault="002D59B4" w:rsidP="002D59B4">
      <w:pPr>
        <w:pStyle w:val="ListParagraph"/>
        <w:numPr>
          <w:ilvl w:val="0"/>
          <w:numId w:val="3"/>
        </w:numPr>
        <w:rPr>
          <w:rFonts w:ascii="Times New Roman" w:hAnsi="Times New Roman" w:cs="Times New Roman"/>
          <w:sz w:val="24"/>
          <w:szCs w:val="24"/>
        </w:rPr>
      </w:pPr>
      <w:proofErr w:type="spellStart"/>
      <w:r>
        <w:rPr>
          <w:rFonts w:ascii="Times New Roman" w:hAnsi="Times New Roman" w:cs="Times New Roman"/>
          <w:sz w:val="24"/>
          <w:szCs w:val="24"/>
        </w:rPr>
        <w:t>Moham</w:t>
      </w:r>
      <w:proofErr w:type="spellEnd"/>
      <w:r>
        <w:rPr>
          <w:rFonts w:ascii="Times New Roman" w:hAnsi="Times New Roman" w:cs="Times New Roman"/>
          <w:sz w:val="24"/>
          <w:szCs w:val="24"/>
        </w:rPr>
        <w:t xml:space="preserve"> – “presumptuousness, pride, conceit, recklessness”</w:t>
      </w:r>
    </w:p>
    <w:p w14:paraId="3C0FBD78" w14:textId="77777777" w:rsidR="002D59B4" w:rsidRDefault="002D59B4" w:rsidP="002D59B4">
      <w:pPr>
        <w:pStyle w:val="ListParagraph"/>
        <w:numPr>
          <w:ilvl w:val="0"/>
          <w:numId w:val="3"/>
        </w:numPr>
        <w:rPr>
          <w:rFonts w:ascii="Times New Roman" w:hAnsi="Times New Roman" w:cs="Times New Roman"/>
          <w:sz w:val="24"/>
          <w:szCs w:val="24"/>
        </w:rPr>
      </w:pPr>
      <w:proofErr w:type="spellStart"/>
      <w:r>
        <w:rPr>
          <w:rFonts w:ascii="Times New Roman" w:hAnsi="Times New Roman" w:cs="Times New Roman"/>
          <w:sz w:val="24"/>
          <w:szCs w:val="24"/>
        </w:rPr>
        <w:t>Matsaryam</w:t>
      </w:r>
      <w:proofErr w:type="spellEnd"/>
      <w:r>
        <w:rPr>
          <w:rFonts w:ascii="Times New Roman" w:hAnsi="Times New Roman" w:cs="Times New Roman"/>
          <w:sz w:val="24"/>
          <w:szCs w:val="24"/>
        </w:rPr>
        <w:t xml:space="preserve"> – “arrogance”</w:t>
      </w:r>
    </w:p>
    <w:p w14:paraId="42E46BED" w14:textId="77777777" w:rsidR="002D59B4" w:rsidRDefault="002D59B4" w:rsidP="002D59B4">
      <w:pPr>
        <w:pStyle w:val="ListParagraph"/>
        <w:numPr>
          <w:ilvl w:val="0"/>
          <w:numId w:val="3"/>
        </w:numPr>
        <w:rPr>
          <w:rFonts w:ascii="Times New Roman" w:hAnsi="Times New Roman" w:cs="Times New Roman"/>
          <w:sz w:val="24"/>
          <w:szCs w:val="24"/>
        </w:rPr>
      </w:pPr>
      <w:proofErr w:type="spellStart"/>
      <w:r>
        <w:rPr>
          <w:rFonts w:ascii="Times New Roman" w:hAnsi="Times New Roman" w:cs="Times New Roman"/>
          <w:sz w:val="24"/>
          <w:szCs w:val="24"/>
        </w:rPr>
        <w:t>Titiksa</w:t>
      </w:r>
      <w:proofErr w:type="spellEnd"/>
      <w:r>
        <w:rPr>
          <w:rFonts w:ascii="Times New Roman" w:hAnsi="Times New Roman" w:cs="Times New Roman"/>
          <w:sz w:val="24"/>
          <w:szCs w:val="24"/>
        </w:rPr>
        <w:t xml:space="preserve"> – whose meaning was unknown to all but whose attempted translation was, “the fixing of one’s mind on a single object, persistence”</w:t>
      </w:r>
    </w:p>
    <w:p w14:paraId="500D39F0" w14:textId="77777777" w:rsidR="002D59B4" w:rsidRDefault="002D59B4" w:rsidP="002D59B4">
      <w:pPr>
        <w:pStyle w:val="ListParagraph"/>
        <w:numPr>
          <w:ilvl w:val="0"/>
          <w:numId w:val="3"/>
        </w:numPr>
        <w:rPr>
          <w:rFonts w:ascii="Times New Roman" w:hAnsi="Times New Roman" w:cs="Times New Roman"/>
          <w:sz w:val="24"/>
          <w:szCs w:val="24"/>
        </w:rPr>
      </w:pPr>
      <w:proofErr w:type="spellStart"/>
      <w:r>
        <w:rPr>
          <w:rFonts w:ascii="Times New Roman" w:hAnsi="Times New Roman" w:cs="Times New Roman"/>
          <w:sz w:val="24"/>
          <w:szCs w:val="24"/>
        </w:rPr>
        <w:t>Dambam</w:t>
      </w:r>
      <w:proofErr w:type="spellEnd"/>
      <w:r>
        <w:rPr>
          <w:rFonts w:ascii="Times New Roman" w:hAnsi="Times New Roman" w:cs="Times New Roman"/>
          <w:sz w:val="24"/>
          <w:szCs w:val="24"/>
        </w:rPr>
        <w:t xml:space="preserve"> – “flamboyance or showiness”</w:t>
      </w:r>
    </w:p>
    <w:p w14:paraId="26749A09" w14:textId="77777777" w:rsidR="002D59B4" w:rsidRDefault="002D59B4" w:rsidP="002D59B4">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The five </w:t>
      </w:r>
      <w:proofErr w:type="spellStart"/>
      <w:r>
        <w:rPr>
          <w:rFonts w:ascii="Times New Roman" w:hAnsi="Times New Roman" w:cs="Times New Roman"/>
          <w:sz w:val="24"/>
          <w:szCs w:val="24"/>
        </w:rPr>
        <w:t>intiriams</w:t>
      </w:r>
      <w:proofErr w:type="spellEnd"/>
      <w:r>
        <w:rPr>
          <w:rFonts w:ascii="Times New Roman" w:hAnsi="Times New Roman" w:cs="Times New Roman"/>
          <w:sz w:val="24"/>
          <w:szCs w:val="24"/>
        </w:rPr>
        <w:t xml:space="preserve">, or senses, are the most talked about by the pilgrims of the eighteen entities.  It is interesting that the elimination/vanquishing/transcendence/collapsing/coalescing of the five </w:t>
      </w:r>
      <w:proofErr w:type="spellStart"/>
      <w:r>
        <w:rPr>
          <w:rFonts w:ascii="Times New Roman" w:hAnsi="Times New Roman" w:cs="Times New Roman"/>
          <w:sz w:val="24"/>
          <w:szCs w:val="24"/>
        </w:rPr>
        <w:t>intiriams</w:t>
      </w:r>
      <w:proofErr w:type="spellEnd"/>
      <w:r>
        <w:rPr>
          <w:rFonts w:ascii="Times New Roman" w:hAnsi="Times New Roman" w:cs="Times New Roman"/>
          <w:sz w:val="24"/>
          <w:szCs w:val="24"/>
        </w:rPr>
        <w:t xml:space="preserve"> is done in a certain sequence.</w:t>
      </w:r>
    </w:p>
    <w:p w14:paraId="624609AF" w14:textId="77777777" w:rsidR="002D59B4" w:rsidRDefault="002D59B4" w:rsidP="002D59B4">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The next </w:t>
      </w:r>
      <w:proofErr w:type="spellStart"/>
      <w:r>
        <w:rPr>
          <w:rFonts w:ascii="Times New Roman" w:hAnsi="Times New Roman" w:cs="Times New Roman"/>
          <w:sz w:val="24"/>
          <w:szCs w:val="24"/>
        </w:rPr>
        <w:t>intiriam</w:t>
      </w:r>
      <w:proofErr w:type="spellEnd"/>
      <w:r>
        <w:rPr>
          <w:rFonts w:ascii="Times New Roman" w:hAnsi="Times New Roman" w:cs="Times New Roman"/>
          <w:sz w:val="24"/>
          <w:szCs w:val="24"/>
        </w:rPr>
        <w:t xml:space="preserve"> is the sense of smell.  With respect to this particular sense, the author’s prize informant was a young </w:t>
      </w:r>
      <w:proofErr w:type="spellStart"/>
      <w:r>
        <w:rPr>
          <w:rFonts w:ascii="Times New Roman" w:hAnsi="Times New Roman" w:cs="Times New Roman"/>
          <w:sz w:val="24"/>
          <w:szCs w:val="24"/>
        </w:rPr>
        <w:t>Ayyangar</w:t>
      </w:r>
      <w:proofErr w:type="spellEnd"/>
      <w:r>
        <w:rPr>
          <w:rFonts w:ascii="Times New Roman" w:hAnsi="Times New Roman" w:cs="Times New Roman"/>
          <w:sz w:val="24"/>
          <w:szCs w:val="24"/>
        </w:rPr>
        <w:t xml:space="preserve"> Brahmin, a bigot outside the context of the pilgrimage.</w:t>
      </w:r>
    </w:p>
    <w:p w14:paraId="33EE642E" w14:textId="77777777" w:rsidR="002D59B4" w:rsidRDefault="002D59B4" w:rsidP="002D59B4">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The next </w:t>
      </w:r>
      <w:proofErr w:type="spellStart"/>
      <w:r>
        <w:rPr>
          <w:rFonts w:ascii="Times New Roman" w:hAnsi="Times New Roman" w:cs="Times New Roman"/>
          <w:sz w:val="24"/>
          <w:szCs w:val="24"/>
        </w:rPr>
        <w:t>intiriam</w:t>
      </w:r>
      <w:proofErr w:type="spellEnd"/>
      <w:r>
        <w:rPr>
          <w:rFonts w:ascii="Times New Roman" w:hAnsi="Times New Roman" w:cs="Times New Roman"/>
          <w:sz w:val="24"/>
          <w:szCs w:val="24"/>
        </w:rPr>
        <w:t xml:space="preserve"> to fall under is that of sight. </w:t>
      </w:r>
    </w:p>
    <w:p w14:paraId="5B85F7E0" w14:textId="77777777" w:rsidR="002D59B4" w:rsidRDefault="002D59B4" w:rsidP="002D59B4">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Informants were not clear about what exactly the sense organ the </w:t>
      </w:r>
      <w:r>
        <w:rPr>
          <w:rFonts w:ascii="Times New Roman" w:hAnsi="Times New Roman" w:cs="Times New Roman"/>
          <w:i/>
          <w:sz w:val="24"/>
          <w:szCs w:val="24"/>
        </w:rPr>
        <w:t>mouth</w:t>
      </w:r>
      <w:r>
        <w:rPr>
          <w:rFonts w:ascii="Times New Roman" w:hAnsi="Times New Roman" w:cs="Times New Roman"/>
          <w:sz w:val="24"/>
          <w:szCs w:val="24"/>
        </w:rPr>
        <w:t xml:space="preserve"> represented.  Some thought it indicated taste, while others associated it with speech or the sensation of speech.  Most informants tended to believe that the mouth referred to both speech and eating.  </w:t>
      </w:r>
    </w:p>
    <w:p w14:paraId="3D832AEF" w14:textId="77777777" w:rsidR="002D59B4" w:rsidRDefault="002D59B4" w:rsidP="002D59B4">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The pattern is clear.  The four senses of sight, hearing, smell, and taste merge into the fifth sense of tough, or feeling.  The organ that receives and reacts to touch or feeling.  The organ that receives and reacts to touch or feeling, </w:t>
      </w:r>
      <w:proofErr w:type="spellStart"/>
      <w:r>
        <w:rPr>
          <w:rFonts w:ascii="Times New Roman" w:hAnsi="Times New Roman" w:cs="Times New Roman"/>
          <w:sz w:val="24"/>
          <w:szCs w:val="24"/>
        </w:rPr>
        <w:t>unarcci</w:t>
      </w:r>
      <w:proofErr w:type="spellEnd"/>
      <w:r>
        <w:rPr>
          <w:rFonts w:ascii="Times New Roman" w:hAnsi="Times New Roman" w:cs="Times New Roman"/>
          <w:sz w:val="24"/>
          <w:szCs w:val="24"/>
        </w:rPr>
        <w:t xml:space="preserve">, is called </w:t>
      </w:r>
      <w:proofErr w:type="spellStart"/>
      <w:proofErr w:type="gramStart"/>
      <w:r>
        <w:rPr>
          <w:rFonts w:ascii="Times New Roman" w:hAnsi="Times New Roman" w:cs="Times New Roman"/>
          <w:i/>
          <w:sz w:val="24"/>
          <w:szCs w:val="24"/>
        </w:rPr>
        <w:t>mei</w:t>
      </w:r>
      <w:proofErr w:type="spellEnd"/>
      <w:proofErr w:type="gramEnd"/>
      <w:r>
        <w:rPr>
          <w:rFonts w:ascii="Times New Roman" w:hAnsi="Times New Roman" w:cs="Times New Roman"/>
          <w:sz w:val="24"/>
          <w:szCs w:val="24"/>
        </w:rPr>
        <w:t xml:space="preserve"> in Tamil.  The word </w:t>
      </w:r>
      <w:proofErr w:type="spellStart"/>
      <w:proofErr w:type="gramStart"/>
      <w:r>
        <w:rPr>
          <w:rFonts w:ascii="Times New Roman" w:hAnsi="Times New Roman" w:cs="Times New Roman"/>
          <w:i/>
          <w:sz w:val="24"/>
          <w:szCs w:val="24"/>
        </w:rPr>
        <w:t>mei</w:t>
      </w:r>
      <w:proofErr w:type="spellEnd"/>
      <w:proofErr w:type="gramEnd"/>
      <w:r>
        <w:rPr>
          <w:rFonts w:ascii="Times New Roman" w:hAnsi="Times New Roman" w:cs="Times New Roman"/>
          <w:i/>
          <w:sz w:val="24"/>
          <w:szCs w:val="24"/>
        </w:rPr>
        <w:t xml:space="preserve"> </w:t>
      </w:r>
      <w:r>
        <w:rPr>
          <w:rFonts w:ascii="Times New Roman" w:hAnsi="Times New Roman" w:cs="Times New Roman"/>
          <w:sz w:val="24"/>
          <w:szCs w:val="24"/>
        </w:rPr>
        <w:t xml:space="preserve">refers </w:t>
      </w:r>
      <w:r w:rsidR="009D6162">
        <w:rPr>
          <w:rFonts w:ascii="Times New Roman" w:hAnsi="Times New Roman" w:cs="Times New Roman"/>
          <w:sz w:val="24"/>
          <w:szCs w:val="24"/>
        </w:rPr>
        <w:t xml:space="preserve">to the entire body or </w:t>
      </w:r>
      <w:proofErr w:type="spellStart"/>
      <w:r w:rsidR="009D6162">
        <w:rPr>
          <w:rFonts w:ascii="Times New Roman" w:hAnsi="Times New Roman" w:cs="Times New Roman"/>
          <w:sz w:val="24"/>
          <w:szCs w:val="24"/>
        </w:rPr>
        <w:t>sarira</w:t>
      </w:r>
      <w:proofErr w:type="spellEnd"/>
      <w:r w:rsidR="009D6162">
        <w:rPr>
          <w:rFonts w:ascii="Times New Roman" w:hAnsi="Times New Roman" w:cs="Times New Roman"/>
          <w:sz w:val="24"/>
          <w:szCs w:val="24"/>
        </w:rPr>
        <w:t xml:space="preserve">.  </w:t>
      </w:r>
    </w:p>
    <w:p w14:paraId="6C12F581" w14:textId="77777777" w:rsidR="009D6162" w:rsidRDefault="009D6162" w:rsidP="002D59B4">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The sense associated with the sense organ known as the </w:t>
      </w:r>
      <w:proofErr w:type="spellStart"/>
      <w:proofErr w:type="gramStart"/>
      <w:r>
        <w:rPr>
          <w:rFonts w:ascii="Times New Roman" w:hAnsi="Times New Roman" w:cs="Times New Roman"/>
          <w:sz w:val="24"/>
          <w:szCs w:val="24"/>
        </w:rPr>
        <w:t>mei</w:t>
      </w:r>
      <w:proofErr w:type="spellEnd"/>
      <w:proofErr w:type="gramEnd"/>
      <w:r>
        <w:rPr>
          <w:rFonts w:ascii="Times New Roman" w:hAnsi="Times New Roman" w:cs="Times New Roman"/>
          <w:sz w:val="24"/>
          <w:szCs w:val="24"/>
        </w:rPr>
        <w:t xml:space="preserve"> is called </w:t>
      </w:r>
      <w:proofErr w:type="spellStart"/>
      <w:r>
        <w:rPr>
          <w:rFonts w:ascii="Times New Roman" w:hAnsi="Times New Roman" w:cs="Times New Roman"/>
          <w:sz w:val="24"/>
          <w:szCs w:val="24"/>
        </w:rPr>
        <w:t>unarcci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Unarcci</w:t>
      </w:r>
      <w:proofErr w:type="spellEnd"/>
      <w:r>
        <w:rPr>
          <w:rFonts w:ascii="Times New Roman" w:hAnsi="Times New Roman" w:cs="Times New Roman"/>
          <w:sz w:val="24"/>
          <w:szCs w:val="24"/>
        </w:rPr>
        <w:t xml:space="preserve"> may be roughly equated with tactile sensations and is the last sense to be overcome.  As has already been indicated, the sensation of pain is the predominant if not the only one that impinges upon the sense of touch.</w:t>
      </w:r>
    </w:p>
    <w:p w14:paraId="2E61382C" w14:textId="77777777" w:rsidR="009D6162" w:rsidRDefault="009D6162" w:rsidP="002D59B4">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The perfect pilgrim must not merely stop feeling pain he must also stop feeling love.  He symbolically does this, in fact, in the final ritual of breaking the coconut filled with ghee and pouring the ghee on the image of </w:t>
      </w:r>
      <w:proofErr w:type="spellStart"/>
      <w:r>
        <w:rPr>
          <w:rFonts w:ascii="Times New Roman" w:hAnsi="Times New Roman" w:cs="Times New Roman"/>
          <w:sz w:val="24"/>
          <w:szCs w:val="24"/>
        </w:rPr>
        <w:t>Ayyappan</w:t>
      </w:r>
      <w:proofErr w:type="spellEnd"/>
      <w:r>
        <w:rPr>
          <w:rFonts w:ascii="Times New Roman" w:hAnsi="Times New Roman" w:cs="Times New Roman"/>
          <w:sz w:val="24"/>
          <w:szCs w:val="24"/>
        </w:rPr>
        <w:t xml:space="preserve">.  </w:t>
      </w:r>
    </w:p>
    <w:p w14:paraId="62B4AF72" w14:textId="77777777" w:rsidR="009D6162" w:rsidRDefault="009D6162" w:rsidP="002D59B4">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If you ask a pilgrim what the five </w:t>
      </w:r>
      <w:proofErr w:type="spellStart"/>
      <w:r>
        <w:rPr>
          <w:rFonts w:ascii="Times New Roman" w:hAnsi="Times New Roman" w:cs="Times New Roman"/>
          <w:sz w:val="24"/>
          <w:szCs w:val="24"/>
        </w:rPr>
        <w:t>intriyas</w:t>
      </w:r>
      <w:proofErr w:type="spellEnd"/>
      <w:r>
        <w:rPr>
          <w:rFonts w:ascii="Times New Roman" w:hAnsi="Times New Roman" w:cs="Times New Roman"/>
          <w:sz w:val="24"/>
          <w:szCs w:val="24"/>
        </w:rPr>
        <w:t xml:space="preserve"> are, he will recite out loud the names of the five senses.  If you ask what </w:t>
      </w:r>
      <w:proofErr w:type="spellStart"/>
      <w:r>
        <w:rPr>
          <w:rFonts w:ascii="Times New Roman" w:hAnsi="Times New Roman" w:cs="Times New Roman"/>
          <w:sz w:val="24"/>
          <w:szCs w:val="24"/>
        </w:rPr>
        <w:t>intiriam</w:t>
      </w:r>
      <w:proofErr w:type="spellEnd"/>
      <w:r>
        <w:rPr>
          <w:rFonts w:ascii="Times New Roman" w:hAnsi="Times New Roman" w:cs="Times New Roman"/>
          <w:sz w:val="24"/>
          <w:szCs w:val="24"/>
        </w:rPr>
        <w:t xml:space="preserve"> means, they will answer in a giggle because it means sexual fluids.</w:t>
      </w:r>
    </w:p>
    <w:p w14:paraId="48BBA2D9" w14:textId="77777777" w:rsidR="009D6162" w:rsidRDefault="009D6162" w:rsidP="002D59B4">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After climbing the steps of the eight ragas and the five </w:t>
      </w:r>
      <w:proofErr w:type="spellStart"/>
      <w:r>
        <w:rPr>
          <w:rFonts w:ascii="Times New Roman" w:hAnsi="Times New Roman" w:cs="Times New Roman"/>
          <w:sz w:val="24"/>
          <w:szCs w:val="24"/>
        </w:rPr>
        <w:t>intiriams</w:t>
      </w:r>
      <w:proofErr w:type="spellEnd"/>
      <w:r>
        <w:rPr>
          <w:rFonts w:ascii="Times New Roman" w:hAnsi="Times New Roman" w:cs="Times New Roman"/>
          <w:sz w:val="24"/>
          <w:szCs w:val="24"/>
        </w:rPr>
        <w:t xml:space="preserve">, one has to climb the steps of the three </w:t>
      </w:r>
      <w:proofErr w:type="spellStart"/>
      <w:r>
        <w:rPr>
          <w:rFonts w:ascii="Times New Roman" w:hAnsi="Times New Roman" w:cs="Times New Roman"/>
          <w:sz w:val="24"/>
          <w:szCs w:val="24"/>
        </w:rPr>
        <w:t>kunams</w:t>
      </w:r>
      <w:proofErr w:type="spellEnd"/>
      <w:r>
        <w:rPr>
          <w:rFonts w:ascii="Times New Roman" w:hAnsi="Times New Roman" w:cs="Times New Roman"/>
          <w:sz w:val="24"/>
          <w:szCs w:val="24"/>
        </w:rPr>
        <w:t xml:space="preserve"> or reals.  Pilgrims were </w:t>
      </w:r>
      <w:proofErr w:type="spellStart"/>
      <w:r>
        <w:rPr>
          <w:rFonts w:ascii="Times New Roman" w:hAnsi="Times New Roman" w:cs="Times New Roman"/>
          <w:sz w:val="24"/>
          <w:szCs w:val="24"/>
        </w:rPr>
        <w:t>ablt</w:t>
      </w:r>
      <w:proofErr w:type="spellEnd"/>
      <w:r>
        <w:rPr>
          <w:rFonts w:ascii="Times New Roman" w:hAnsi="Times New Roman" w:cs="Times New Roman"/>
          <w:sz w:val="24"/>
          <w:szCs w:val="24"/>
        </w:rPr>
        <w:t xml:space="preserve"> to tell the author that the three </w:t>
      </w:r>
      <w:proofErr w:type="spellStart"/>
      <w:r>
        <w:rPr>
          <w:rFonts w:ascii="Times New Roman" w:hAnsi="Times New Roman" w:cs="Times New Roman"/>
          <w:sz w:val="24"/>
          <w:szCs w:val="24"/>
        </w:rPr>
        <w:t>kunams</w:t>
      </w:r>
      <w:proofErr w:type="spellEnd"/>
      <w:r>
        <w:rPr>
          <w:rFonts w:ascii="Times New Roman" w:hAnsi="Times New Roman" w:cs="Times New Roman"/>
          <w:sz w:val="24"/>
          <w:szCs w:val="24"/>
        </w:rPr>
        <w:t xml:space="preserve"> were </w:t>
      </w:r>
      <w:proofErr w:type="spellStart"/>
      <w:r>
        <w:rPr>
          <w:rFonts w:ascii="Times New Roman" w:hAnsi="Times New Roman" w:cs="Times New Roman"/>
          <w:sz w:val="24"/>
          <w:szCs w:val="24"/>
        </w:rPr>
        <w:t>tamas</w:t>
      </w:r>
      <w:proofErr w:type="spellEnd"/>
      <w:r>
        <w:rPr>
          <w:rFonts w:ascii="Times New Roman" w:hAnsi="Times New Roman" w:cs="Times New Roman"/>
          <w:sz w:val="24"/>
          <w:szCs w:val="24"/>
        </w:rPr>
        <w:t xml:space="preserve"> or </w:t>
      </w:r>
      <w:proofErr w:type="spellStart"/>
      <w:r>
        <w:rPr>
          <w:rFonts w:ascii="Times New Roman" w:hAnsi="Times New Roman" w:cs="Times New Roman"/>
          <w:sz w:val="24"/>
          <w:szCs w:val="24"/>
        </w:rPr>
        <w:t>tamatam</w:t>
      </w:r>
      <w:proofErr w:type="spellEnd"/>
      <w:r>
        <w:rPr>
          <w:rFonts w:ascii="Times New Roman" w:hAnsi="Times New Roman" w:cs="Times New Roman"/>
          <w:sz w:val="24"/>
          <w:szCs w:val="24"/>
        </w:rPr>
        <w:t xml:space="preserve">, rajas, and </w:t>
      </w:r>
      <w:proofErr w:type="spellStart"/>
      <w:r>
        <w:rPr>
          <w:rFonts w:ascii="Times New Roman" w:hAnsi="Times New Roman" w:cs="Times New Roman"/>
          <w:sz w:val="24"/>
          <w:szCs w:val="24"/>
        </w:rPr>
        <w:t>satvikam</w:t>
      </w:r>
      <w:proofErr w:type="spellEnd"/>
      <w:r>
        <w:rPr>
          <w:rFonts w:ascii="Times New Roman" w:hAnsi="Times New Roman" w:cs="Times New Roman"/>
          <w:sz w:val="24"/>
          <w:szCs w:val="24"/>
        </w:rPr>
        <w:t xml:space="preserve"> and also what they implied.</w:t>
      </w:r>
    </w:p>
    <w:p w14:paraId="61633107" w14:textId="77777777" w:rsidR="009D6162" w:rsidRDefault="009D6162" w:rsidP="002D59B4">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lastRenderedPageBreak/>
        <w:t xml:space="preserve">What is symbolically represented in the entire pilgrimage as well as by the crossing of the three steps that stand for the three </w:t>
      </w:r>
      <w:proofErr w:type="spellStart"/>
      <w:r>
        <w:rPr>
          <w:rFonts w:ascii="Times New Roman" w:hAnsi="Times New Roman" w:cs="Times New Roman"/>
          <w:sz w:val="24"/>
          <w:szCs w:val="24"/>
        </w:rPr>
        <w:t>kunams</w:t>
      </w:r>
      <w:proofErr w:type="spellEnd"/>
      <w:r>
        <w:rPr>
          <w:rFonts w:ascii="Times New Roman" w:hAnsi="Times New Roman" w:cs="Times New Roman"/>
          <w:sz w:val="24"/>
          <w:szCs w:val="24"/>
        </w:rPr>
        <w:t xml:space="preserve"> is that the three </w:t>
      </w:r>
      <w:proofErr w:type="spellStart"/>
      <w:r>
        <w:rPr>
          <w:rFonts w:ascii="Times New Roman" w:hAnsi="Times New Roman" w:cs="Times New Roman"/>
          <w:sz w:val="24"/>
          <w:szCs w:val="24"/>
        </w:rPr>
        <w:t>kunams</w:t>
      </w:r>
      <w:proofErr w:type="spellEnd"/>
      <w:r>
        <w:rPr>
          <w:rFonts w:ascii="Times New Roman" w:hAnsi="Times New Roman" w:cs="Times New Roman"/>
          <w:sz w:val="24"/>
          <w:szCs w:val="24"/>
        </w:rPr>
        <w:t xml:space="preserve"> are brought into a state of equilibrium and equipoise as it was “in the beginning,” where no one </w:t>
      </w:r>
      <w:proofErr w:type="spellStart"/>
      <w:r>
        <w:rPr>
          <w:rFonts w:ascii="Times New Roman" w:hAnsi="Times New Roman" w:cs="Times New Roman"/>
          <w:sz w:val="24"/>
          <w:szCs w:val="24"/>
        </w:rPr>
        <w:t>kunam</w:t>
      </w:r>
      <w:proofErr w:type="spellEnd"/>
      <w:r>
        <w:rPr>
          <w:rFonts w:ascii="Times New Roman" w:hAnsi="Times New Roman" w:cs="Times New Roman"/>
          <w:sz w:val="24"/>
          <w:szCs w:val="24"/>
        </w:rPr>
        <w:t xml:space="preserve"> is said to have dominated.</w:t>
      </w:r>
    </w:p>
    <w:p w14:paraId="355CBD59" w14:textId="77777777" w:rsidR="009D6162" w:rsidRDefault="009D6162" w:rsidP="002D59B4">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The last and final step, the eighteenth step, is the </w:t>
      </w:r>
      <w:proofErr w:type="spellStart"/>
      <w:r>
        <w:rPr>
          <w:rFonts w:ascii="Times New Roman" w:hAnsi="Times New Roman" w:cs="Times New Roman"/>
          <w:sz w:val="24"/>
          <w:szCs w:val="24"/>
        </w:rPr>
        <w:t>steop</w:t>
      </w:r>
      <w:proofErr w:type="spellEnd"/>
      <w:r>
        <w:rPr>
          <w:rFonts w:ascii="Times New Roman" w:hAnsi="Times New Roman" w:cs="Times New Roman"/>
          <w:sz w:val="24"/>
          <w:szCs w:val="24"/>
        </w:rPr>
        <w:t xml:space="preserve"> of </w:t>
      </w:r>
      <w:proofErr w:type="spellStart"/>
      <w:r>
        <w:rPr>
          <w:rFonts w:ascii="Times New Roman" w:hAnsi="Times New Roman" w:cs="Times New Roman"/>
          <w:sz w:val="24"/>
          <w:szCs w:val="24"/>
        </w:rPr>
        <w:t>vidya</w:t>
      </w:r>
      <w:proofErr w:type="spellEnd"/>
      <w:r>
        <w:rPr>
          <w:rFonts w:ascii="Times New Roman" w:hAnsi="Times New Roman" w:cs="Times New Roman"/>
          <w:sz w:val="24"/>
          <w:szCs w:val="24"/>
        </w:rPr>
        <w:t xml:space="preserve"> that is, all that is opposed to </w:t>
      </w:r>
      <w:proofErr w:type="spellStart"/>
      <w:r>
        <w:rPr>
          <w:rFonts w:ascii="Times New Roman" w:hAnsi="Times New Roman" w:cs="Times New Roman"/>
          <w:sz w:val="24"/>
          <w:szCs w:val="24"/>
        </w:rPr>
        <w:t>avidya</w:t>
      </w:r>
      <w:proofErr w:type="spellEnd"/>
      <w:r>
        <w:rPr>
          <w:rFonts w:ascii="Times New Roman" w:hAnsi="Times New Roman" w:cs="Times New Roman"/>
          <w:sz w:val="24"/>
          <w:szCs w:val="24"/>
        </w:rPr>
        <w:t>.  “At this point, one can truly say that one knows.”</w:t>
      </w:r>
    </w:p>
    <w:p w14:paraId="41D8D713" w14:textId="77777777" w:rsidR="009D6162" w:rsidRDefault="009D6162" w:rsidP="009D6162">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These eighteen steps are symbolic.  </w:t>
      </w:r>
      <w:proofErr w:type="gramStart"/>
      <w:r>
        <w:rPr>
          <w:rFonts w:ascii="Times New Roman" w:hAnsi="Times New Roman" w:cs="Times New Roman"/>
          <w:sz w:val="24"/>
          <w:szCs w:val="24"/>
        </w:rPr>
        <w:t>A further elaboration on these steps make</w:t>
      </w:r>
      <w:proofErr w:type="gramEnd"/>
      <w:r>
        <w:rPr>
          <w:rFonts w:ascii="Times New Roman" w:hAnsi="Times New Roman" w:cs="Times New Roman"/>
          <w:sz w:val="24"/>
          <w:szCs w:val="24"/>
        </w:rPr>
        <w:t xml:space="preserve"> them more symbolic.  It is believed that a pilgrim becomes one with </w:t>
      </w:r>
      <w:proofErr w:type="spellStart"/>
      <w:r>
        <w:rPr>
          <w:rFonts w:ascii="Times New Roman" w:hAnsi="Times New Roman" w:cs="Times New Roman"/>
          <w:sz w:val="24"/>
          <w:szCs w:val="24"/>
        </w:rPr>
        <w:t>Ayyappan</w:t>
      </w:r>
      <w:proofErr w:type="spellEnd"/>
      <w:r>
        <w:rPr>
          <w:rFonts w:ascii="Times New Roman" w:hAnsi="Times New Roman" w:cs="Times New Roman"/>
          <w:sz w:val="24"/>
          <w:szCs w:val="24"/>
        </w:rPr>
        <w:t xml:space="preserve"> only after he has come on this pilgrimage eighteen plus one times.  On his first journey he does two things.  First, by symbolically crossing all eighteen steps he symbolically previews what he has to overcome before final union with the Lord.  Second, on this first journey, one of the eight ragas is singled out for permanent annihilation.  </w:t>
      </w:r>
      <w:r w:rsidR="00DC3CA6">
        <w:rPr>
          <w:rFonts w:ascii="Times New Roman" w:hAnsi="Times New Roman" w:cs="Times New Roman"/>
          <w:sz w:val="24"/>
          <w:szCs w:val="24"/>
        </w:rPr>
        <w:t xml:space="preserve">On every consecutive year, the </w:t>
      </w:r>
      <w:proofErr w:type="spellStart"/>
      <w:r w:rsidR="00DC3CA6">
        <w:rPr>
          <w:rFonts w:ascii="Times New Roman" w:hAnsi="Times New Roman" w:cs="Times New Roman"/>
          <w:sz w:val="24"/>
          <w:szCs w:val="24"/>
        </w:rPr>
        <w:t>sakti</w:t>
      </w:r>
      <w:proofErr w:type="spellEnd"/>
      <w:r w:rsidR="00DC3CA6">
        <w:rPr>
          <w:rFonts w:ascii="Times New Roman" w:hAnsi="Times New Roman" w:cs="Times New Roman"/>
          <w:sz w:val="24"/>
          <w:szCs w:val="24"/>
        </w:rPr>
        <w:t xml:space="preserve"> of a new step is activated and consumes a new raga or </w:t>
      </w:r>
      <w:proofErr w:type="spellStart"/>
      <w:r w:rsidR="00DC3CA6">
        <w:rPr>
          <w:rFonts w:ascii="Times New Roman" w:hAnsi="Times New Roman" w:cs="Times New Roman"/>
          <w:sz w:val="24"/>
          <w:szCs w:val="24"/>
        </w:rPr>
        <w:t>intiriam</w:t>
      </w:r>
      <w:proofErr w:type="spellEnd"/>
      <w:r w:rsidR="00DC3CA6">
        <w:rPr>
          <w:rFonts w:ascii="Times New Roman" w:hAnsi="Times New Roman" w:cs="Times New Roman"/>
          <w:sz w:val="24"/>
          <w:szCs w:val="24"/>
        </w:rPr>
        <w:t xml:space="preserve"> or </w:t>
      </w:r>
      <w:proofErr w:type="spellStart"/>
      <w:r w:rsidR="00DC3CA6">
        <w:rPr>
          <w:rFonts w:ascii="Times New Roman" w:hAnsi="Times New Roman" w:cs="Times New Roman"/>
          <w:sz w:val="24"/>
          <w:szCs w:val="24"/>
        </w:rPr>
        <w:t>kunam</w:t>
      </w:r>
      <w:proofErr w:type="spellEnd"/>
      <w:r w:rsidR="00DC3CA6">
        <w:rPr>
          <w:rFonts w:ascii="Times New Roman" w:hAnsi="Times New Roman" w:cs="Times New Roman"/>
          <w:sz w:val="24"/>
          <w:szCs w:val="24"/>
        </w:rPr>
        <w:t xml:space="preserve"> and so on, until on the eighteenth year, </w:t>
      </w:r>
      <w:proofErr w:type="spellStart"/>
      <w:r w:rsidR="00DC3CA6">
        <w:rPr>
          <w:rFonts w:ascii="Times New Roman" w:hAnsi="Times New Roman" w:cs="Times New Roman"/>
          <w:sz w:val="24"/>
          <w:szCs w:val="24"/>
        </w:rPr>
        <w:t>vidya</w:t>
      </w:r>
      <w:proofErr w:type="spellEnd"/>
      <w:r w:rsidR="00DC3CA6">
        <w:rPr>
          <w:rFonts w:ascii="Times New Roman" w:hAnsi="Times New Roman" w:cs="Times New Roman"/>
          <w:sz w:val="24"/>
          <w:szCs w:val="24"/>
        </w:rPr>
        <w:t xml:space="preserve"> itself is consumed by the </w:t>
      </w:r>
      <w:proofErr w:type="spellStart"/>
      <w:r w:rsidR="00DC3CA6">
        <w:rPr>
          <w:rFonts w:ascii="Times New Roman" w:hAnsi="Times New Roman" w:cs="Times New Roman"/>
          <w:sz w:val="24"/>
          <w:szCs w:val="24"/>
        </w:rPr>
        <w:t>sakti</w:t>
      </w:r>
      <w:proofErr w:type="spellEnd"/>
      <w:r w:rsidR="00DC3CA6">
        <w:rPr>
          <w:rFonts w:ascii="Times New Roman" w:hAnsi="Times New Roman" w:cs="Times New Roman"/>
          <w:sz w:val="24"/>
          <w:szCs w:val="24"/>
        </w:rPr>
        <w:t xml:space="preserve"> of the eighteenth step making the devotee completely free to fuse with the Lord in permanent union on the nineteenth year.</w:t>
      </w:r>
    </w:p>
    <w:p w14:paraId="36BFC247" w14:textId="77777777" w:rsidR="00DC3CA6" w:rsidRDefault="00DC3CA6" w:rsidP="009D6162">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When the pilgrim reaches the deity in his shrine, the coconut is broken and the ghee is poured over the </w:t>
      </w:r>
      <w:proofErr w:type="spellStart"/>
      <w:r>
        <w:rPr>
          <w:rFonts w:ascii="Times New Roman" w:hAnsi="Times New Roman" w:cs="Times New Roman"/>
          <w:sz w:val="24"/>
          <w:szCs w:val="24"/>
        </w:rPr>
        <w:t>diety</w:t>
      </w:r>
      <w:proofErr w:type="spellEnd"/>
      <w:r>
        <w:rPr>
          <w:rFonts w:ascii="Times New Roman" w:hAnsi="Times New Roman" w:cs="Times New Roman"/>
          <w:sz w:val="24"/>
          <w:szCs w:val="24"/>
        </w:rPr>
        <w:t>.  In order to understand the significance of this coconut, we need to understand the body sheath theory.</w:t>
      </w:r>
    </w:p>
    <w:p w14:paraId="758CF77B" w14:textId="77777777" w:rsidR="00DC3CA6" w:rsidRDefault="00DC3CA6" w:rsidP="00DC3CA6">
      <w:pPr>
        <w:rPr>
          <w:rFonts w:ascii="Times New Roman" w:hAnsi="Times New Roman" w:cs="Times New Roman"/>
          <w:i/>
          <w:sz w:val="24"/>
          <w:szCs w:val="24"/>
        </w:rPr>
      </w:pPr>
      <w:r>
        <w:rPr>
          <w:rFonts w:ascii="Times New Roman" w:hAnsi="Times New Roman" w:cs="Times New Roman"/>
          <w:i/>
          <w:sz w:val="24"/>
          <w:szCs w:val="24"/>
        </w:rPr>
        <w:t>The Five Body Sheaths or Bodies</w:t>
      </w:r>
    </w:p>
    <w:p w14:paraId="3BFF13C8" w14:textId="77777777" w:rsidR="00DC3CA6" w:rsidRDefault="00FE23CF" w:rsidP="00DC3CA6">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In everyday language, the word </w:t>
      </w:r>
      <w:proofErr w:type="spellStart"/>
      <w:r>
        <w:rPr>
          <w:rFonts w:ascii="Times New Roman" w:hAnsi="Times New Roman" w:cs="Times New Roman"/>
          <w:sz w:val="24"/>
          <w:szCs w:val="24"/>
        </w:rPr>
        <w:t>utampu</w:t>
      </w:r>
      <w:proofErr w:type="spellEnd"/>
      <w:r>
        <w:rPr>
          <w:rFonts w:ascii="Times New Roman" w:hAnsi="Times New Roman" w:cs="Times New Roman"/>
          <w:sz w:val="24"/>
          <w:szCs w:val="24"/>
        </w:rPr>
        <w:t xml:space="preserve"> or </w:t>
      </w:r>
      <w:proofErr w:type="spellStart"/>
      <w:r>
        <w:rPr>
          <w:rFonts w:ascii="Times New Roman" w:hAnsi="Times New Roman" w:cs="Times New Roman"/>
          <w:sz w:val="24"/>
          <w:szCs w:val="24"/>
        </w:rPr>
        <w:t>utal</w:t>
      </w:r>
      <w:proofErr w:type="spellEnd"/>
      <w:r>
        <w:rPr>
          <w:rFonts w:ascii="Times New Roman" w:hAnsi="Times New Roman" w:cs="Times New Roman"/>
          <w:sz w:val="24"/>
          <w:szCs w:val="24"/>
        </w:rPr>
        <w:t xml:space="preserve"> refers, in its unmarked sense, to the body as a totality.  </w:t>
      </w:r>
    </w:p>
    <w:p w14:paraId="43A6C14A" w14:textId="77777777" w:rsidR="00FE23CF" w:rsidRDefault="00FE23CF" w:rsidP="00DC3CA6">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The villager knows that this coconut is the symbol of his body, since the coconut, like his body, has five sheaths.  The coconut’s five sheaths are the outer skin, the husk, the shell, the inner skin, and the kernel.  In the very center of the coconut, ghee is poured.  </w:t>
      </w:r>
    </w:p>
    <w:p w14:paraId="6F52015B" w14:textId="77777777" w:rsidR="00FE23CF" w:rsidRDefault="00FE23CF" w:rsidP="00DC3CA6">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As a sheath it is known as </w:t>
      </w:r>
      <w:proofErr w:type="spellStart"/>
      <w:r>
        <w:rPr>
          <w:rFonts w:ascii="Times New Roman" w:hAnsi="Times New Roman" w:cs="Times New Roman"/>
          <w:sz w:val="24"/>
          <w:szCs w:val="24"/>
        </w:rPr>
        <w:t>prana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maya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kosam</w:t>
      </w:r>
      <w:proofErr w:type="spellEnd"/>
      <w:r>
        <w:rPr>
          <w:rFonts w:ascii="Times New Roman" w:hAnsi="Times New Roman" w:cs="Times New Roman"/>
          <w:sz w:val="24"/>
          <w:szCs w:val="24"/>
        </w:rPr>
        <w:t xml:space="preserve"> because it is impelled to action by the ten </w:t>
      </w:r>
      <w:proofErr w:type="spellStart"/>
      <w:r>
        <w:rPr>
          <w:rFonts w:ascii="Times New Roman" w:hAnsi="Times New Roman" w:cs="Times New Roman"/>
          <w:sz w:val="24"/>
          <w:szCs w:val="24"/>
        </w:rPr>
        <w:t>dasavayus</w:t>
      </w:r>
      <w:proofErr w:type="spellEnd"/>
      <w:r>
        <w:rPr>
          <w:rFonts w:ascii="Times New Roman" w:hAnsi="Times New Roman" w:cs="Times New Roman"/>
          <w:sz w:val="24"/>
          <w:szCs w:val="24"/>
        </w:rPr>
        <w:t xml:space="preserve"> of which </w:t>
      </w:r>
      <w:proofErr w:type="spellStart"/>
      <w:r>
        <w:rPr>
          <w:rFonts w:ascii="Times New Roman" w:hAnsi="Times New Roman" w:cs="Times New Roman"/>
          <w:sz w:val="24"/>
          <w:szCs w:val="24"/>
        </w:rPr>
        <w:t>pranan</w:t>
      </w:r>
      <w:proofErr w:type="spellEnd"/>
      <w:r>
        <w:rPr>
          <w:rFonts w:ascii="Times New Roman" w:hAnsi="Times New Roman" w:cs="Times New Roman"/>
          <w:sz w:val="24"/>
          <w:szCs w:val="24"/>
        </w:rPr>
        <w:t xml:space="preserve"> is the leader.</w:t>
      </w:r>
    </w:p>
    <w:p w14:paraId="380AF938" w14:textId="77777777" w:rsidR="00FE23CF" w:rsidRDefault="00FE23CF" w:rsidP="00FE23CF">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The ten </w:t>
      </w:r>
      <w:proofErr w:type="spellStart"/>
      <w:r>
        <w:rPr>
          <w:rFonts w:ascii="Times New Roman" w:hAnsi="Times New Roman" w:cs="Times New Roman"/>
          <w:sz w:val="24"/>
          <w:szCs w:val="24"/>
        </w:rPr>
        <w:t>desavayus</w:t>
      </w:r>
      <w:proofErr w:type="spellEnd"/>
      <w:r>
        <w:rPr>
          <w:rFonts w:ascii="Times New Roman" w:hAnsi="Times New Roman" w:cs="Times New Roman"/>
          <w:sz w:val="24"/>
          <w:szCs w:val="24"/>
        </w:rPr>
        <w:t xml:space="preserve"> are as follows:</w:t>
      </w:r>
    </w:p>
    <w:p w14:paraId="1807A83F" w14:textId="77777777" w:rsidR="00FE23CF" w:rsidRDefault="00FE23CF" w:rsidP="00FE23CF">
      <w:pPr>
        <w:pStyle w:val="ListParagraph"/>
        <w:numPr>
          <w:ilvl w:val="0"/>
          <w:numId w:val="7"/>
        </w:numPr>
        <w:rPr>
          <w:rFonts w:ascii="Times New Roman" w:hAnsi="Times New Roman" w:cs="Times New Roman"/>
          <w:sz w:val="24"/>
          <w:szCs w:val="24"/>
        </w:rPr>
      </w:pPr>
      <w:proofErr w:type="spellStart"/>
      <w:r>
        <w:rPr>
          <w:rFonts w:ascii="Times New Roman" w:hAnsi="Times New Roman" w:cs="Times New Roman"/>
          <w:sz w:val="24"/>
          <w:szCs w:val="24"/>
        </w:rPr>
        <w:t>Pranan</w:t>
      </w:r>
      <w:proofErr w:type="spellEnd"/>
      <w:r>
        <w:rPr>
          <w:rFonts w:ascii="Times New Roman" w:hAnsi="Times New Roman" w:cs="Times New Roman"/>
          <w:sz w:val="24"/>
          <w:szCs w:val="24"/>
        </w:rPr>
        <w:t xml:space="preserve"> impels the heart to beat and the lungs to function.</w:t>
      </w:r>
    </w:p>
    <w:p w14:paraId="78CE36A0" w14:textId="77777777" w:rsidR="00FE23CF" w:rsidRDefault="00FE23CF" w:rsidP="00FE23CF">
      <w:pPr>
        <w:pStyle w:val="ListParagraph"/>
        <w:numPr>
          <w:ilvl w:val="0"/>
          <w:numId w:val="7"/>
        </w:numPr>
        <w:rPr>
          <w:rFonts w:ascii="Times New Roman" w:hAnsi="Times New Roman" w:cs="Times New Roman"/>
          <w:sz w:val="24"/>
          <w:szCs w:val="24"/>
        </w:rPr>
      </w:pPr>
      <w:proofErr w:type="spellStart"/>
      <w:r>
        <w:rPr>
          <w:rFonts w:ascii="Times New Roman" w:hAnsi="Times New Roman" w:cs="Times New Roman"/>
          <w:sz w:val="24"/>
          <w:szCs w:val="24"/>
        </w:rPr>
        <w:t>Abanan</w:t>
      </w:r>
      <w:proofErr w:type="spellEnd"/>
      <w:r>
        <w:rPr>
          <w:rFonts w:ascii="Times New Roman" w:hAnsi="Times New Roman" w:cs="Times New Roman"/>
          <w:sz w:val="24"/>
          <w:szCs w:val="24"/>
        </w:rPr>
        <w:t xml:space="preserve"> resides slightly behind and below the navel between anus and </w:t>
      </w:r>
      <w:proofErr w:type="spellStart"/>
      <w:r>
        <w:rPr>
          <w:rFonts w:ascii="Times New Roman" w:hAnsi="Times New Roman" w:cs="Times New Roman"/>
          <w:sz w:val="24"/>
          <w:szCs w:val="24"/>
        </w:rPr>
        <w:t>gentials</w:t>
      </w:r>
      <w:proofErr w:type="spellEnd"/>
      <w:r>
        <w:rPr>
          <w:rFonts w:ascii="Times New Roman" w:hAnsi="Times New Roman" w:cs="Times New Roman"/>
          <w:sz w:val="24"/>
          <w:szCs w:val="24"/>
        </w:rPr>
        <w:t xml:space="preserve"> and aids in excretion.</w:t>
      </w:r>
    </w:p>
    <w:p w14:paraId="1A128BBE" w14:textId="77777777" w:rsidR="00FE23CF" w:rsidRDefault="00FE23CF" w:rsidP="00FE23CF">
      <w:pPr>
        <w:pStyle w:val="ListParagraph"/>
        <w:numPr>
          <w:ilvl w:val="0"/>
          <w:numId w:val="7"/>
        </w:numPr>
        <w:rPr>
          <w:rFonts w:ascii="Times New Roman" w:hAnsi="Times New Roman" w:cs="Times New Roman"/>
          <w:sz w:val="24"/>
          <w:szCs w:val="24"/>
        </w:rPr>
      </w:pPr>
      <w:proofErr w:type="spellStart"/>
      <w:r>
        <w:rPr>
          <w:rFonts w:ascii="Times New Roman" w:hAnsi="Times New Roman" w:cs="Times New Roman"/>
          <w:sz w:val="24"/>
          <w:szCs w:val="24"/>
        </w:rPr>
        <w:t>Viyanan</w:t>
      </w:r>
      <w:proofErr w:type="spellEnd"/>
      <w:r>
        <w:rPr>
          <w:rFonts w:ascii="Times New Roman" w:hAnsi="Times New Roman" w:cs="Times New Roman"/>
          <w:sz w:val="24"/>
          <w:szCs w:val="24"/>
        </w:rPr>
        <w:t xml:space="preserve"> resides in the joints of the body and creates fatigue and thirst.</w:t>
      </w:r>
    </w:p>
    <w:p w14:paraId="5487B5FD" w14:textId="77777777" w:rsidR="00FE23CF" w:rsidRDefault="00FE23CF" w:rsidP="00FE23CF">
      <w:pPr>
        <w:pStyle w:val="ListParagraph"/>
        <w:numPr>
          <w:ilvl w:val="0"/>
          <w:numId w:val="7"/>
        </w:numPr>
        <w:rPr>
          <w:rFonts w:ascii="Times New Roman" w:hAnsi="Times New Roman" w:cs="Times New Roman"/>
          <w:sz w:val="24"/>
          <w:szCs w:val="24"/>
        </w:rPr>
      </w:pPr>
      <w:proofErr w:type="spellStart"/>
      <w:r>
        <w:rPr>
          <w:rFonts w:ascii="Times New Roman" w:hAnsi="Times New Roman" w:cs="Times New Roman"/>
          <w:sz w:val="24"/>
          <w:szCs w:val="24"/>
        </w:rPr>
        <w:t>Udanan</w:t>
      </w:r>
      <w:proofErr w:type="spellEnd"/>
      <w:r>
        <w:rPr>
          <w:rFonts w:ascii="Times New Roman" w:hAnsi="Times New Roman" w:cs="Times New Roman"/>
          <w:sz w:val="24"/>
          <w:szCs w:val="24"/>
        </w:rPr>
        <w:t xml:space="preserve"> resides in the navel and causes the conversion of food into blood by moving through the throat up into the head when it is necessary to promote digestion.</w:t>
      </w:r>
    </w:p>
    <w:p w14:paraId="755D8D10" w14:textId="77777777" w:rsidR="00FE23CF" w:rsidRDefault="00FE23CF" w:rsidP="00FE23CF">
      <w:pPr>
        <w:pStyle w:val="ListParagraph"/>
        <w:numPr>
          <w:ilvl w:val="0"/>
          <w:numId w:val="7"/>
        </w:numPr>
        <w:rPr>
          <w:rFonts w:ascii="Times New Roman" w:hAnsi="Times New Roman" w:cs="Times New Roman"/>
          <w:sz w:val="24"/>
          <w:szCs w:val="24"/>
        </w:rPr>
      </w:pPr>
      <w:proofErr w:type="spellStart"/>
      <w:r>
        <w:rPr>
          <w:rFonts w:ascii="Times New Roman" w:hAnsi="Times New Roman" w:cs="Times New Roman"/>
          <w:sz w:val="24"/>
          <w:szCs w:val="24"/>
        </w:rPr>
        <w:t>Samanan</w:t>
      </w:r>
      <w:proofErr w:type="spellEnd"/>
      <w:r>
        <w:rPr>
          <w:rFonts w:ascii="Times New Roman" w:hAnsi="Times New Roman" w:cs="Times New Roman"/>
          <w:sz w:val="24"/>
          <w:szCs w:val="24"/>
        </w:rPr>
        <w:t xml:space="preserve"> resides in the nerves and makes digestion pleasurable.</w:t>
      </w:r>
    </w:p>
    <w:p w14:paraId="20F99D12" w14:textId="77777777" w:rsidR="00FE23CF" w:rsidRDefault="00FE23CF" w:rsidP="00FE23CF">
      <w:pPr>
        <w:pStyle w:val="ListParagraph"/>
        <w:numPr>
          <w:ilvl w:val="0"/>
          <w:numId w:val="7"/>
        </w:numPr>
        <w:rPr>
          <w:rFonts w:ascii="Times New Roman" w:hAnsi="Times New Roman" w:cs="Times New Roman"/>
          <w:sz w:val="24"/>
          <w:szCs w:val="24"/>
        </w:rPr>
      </w:pPr>
      <w:proofErr w:type="spellStart"/>
      <w:r>
        <w:rPr>
          <w:rFonts w:ascii="Times New Roman" w:hAnsi="Times New Roman" w:cs="Times New Roman"/>
          <w:sz w:val="24"/>
          <w:szCs w:val="24"/>
        </w:rPr>
        <w:t>Nagan</w:t>
      </w:r>
      <w:proofErr w:type="spellEnd"/>
      <w:r>
        <w:rPr>
          <w:rFonts w:ascii="Times New Roman" w:hAnsi="Times New Roman" w:cs="Times New Roman"/>
          <w:sz w:val="24"/>
          <w:szCs w:val="24"/>
        </w:rPr>
        <w:t xml:space="preserve"> resides in the throat and causes hiccups and yawning and also aids in speech.</w:t>
      </w:r>
    </w:p>
    <w:p w14:paraId="230B7191" w14:textId="77777777" w:rsidR="00FE23CF" w:rsidRDefault="00FE23CF" w:rsidP="00FE23CF">
      <w:pPr>
        <w:pStyle w:val="ListParagraph"/>
        <w:numPr>
          <w:ilvl w:val="0"/>
          <w:numId w:val="7"/>
        </w:numPr>
        <w:rPr>
          <w:rFonts w:ascii="Times New Roman" w:hAnsi="Times New Roman" w:cs="Times New Roman"/>
          <w:sz w:val="24"/>
          <w:szCs w:val="24"/>
        </w:rPr>
      </w:pPr>
      <w:proofErr w:type="spellStart"/>
      <w:r>
        <w:rPr>
          <w:rFonts w:ascii="Times New Roman" w:hAnsi="Times New Roman" w:cs="Times New Roman"/>
          <w:sz w:val="24"/>
          <w:szCs w:val="24"/>
        </w:rPr>
        <w:lastRenderedPageBreak/>
        <w:t>Kurman</w:t>
      </w:r>
      <w:proofErr w:type="spellEnd"/>
      <w:r>
        <w:rPr>
          <w:rFonts w:ascii="Times New Roman" w:hAnsi="Times New Roman" w:cs="Times New Roman"/>
          <w:sz w:val="24"/>
          <w:szCs w:val="24"/>
        </w:rPr>
        <w:t xml:space="preserve"> resides in the eyes and controls one’s waking and sleeping, besides causing horripilation from fear.  </w:t>
      </w:r>
    </w:p>
    <w:p w14:paraId="091079BB" w14:textId="77777777" w:rsidR="00FE23CF" w:rsidRDefault="00FE23CF" w:rsidP="00FE23CF">
      <w:pPr>
        <w:pStyle w:val="ListParagraph"/>
        <w:numPr>
          <w:ilvl w:val="0"/>
          <w:numId w:val="7"/>
        </w:numPr>
        <w:rPr>
          <w:rFonts w:ascii="Times New Roman" w:hAnsi="Times New Roman" w:cs="Times New Roman"/>
          <w:sz w:val="24"/>
          <w:szCs w:val="24"/>
        </w:rPr>
      </w:pPr>
      <w:proofErr w:type="spellStart"/>
      <w:r>
        <w:rPr>
          <w:rFonts w:ascii="Times New Roman" w:hAnsi="Times New Roman" w:cs="Times New Roman"/>
          <w:sz w:val="24"/>
          <w:szCs w:val="24"/>
        </w:rPr>
        <w:t>Devadattan</w:t>
      </w:r>
      <w:proofErr w:type="spellEnd"/>
      <w:r>
        <w:rPr>
          <w:rFonts w:ascii="Times New Roman" w:hAnsi="Times New Roman" w:cs="Times New Roman"/>
          <w:sz w:val="24"/>
          <w:szCs w:val="24"/>
        </w:rPr>
        <w:t xml:space="preserve"> is that which causes shock on hearing a sudden noise, increases heat with the rise in one’s anger, and controls the horripilation associated with pleasurable experiences.</w:t>
      </w:r>
    </w:p>
    <w:p w14:paraId="581ABB4C" w14:textId="77777777" w:rsidR="00FE23CF" w:rsidRDefault="00FE23CF" w:rsidP="00FE23CF">
      <w:pPr>
        <w:pStyle w:val="ListParagraph"/>
        <w:numPr>
          <w:ilvl w:val="0"/>
          <w:numId w:val="7"/>
        </w:numPr>
        <w:rPr>
          <w:rFonts w:ascii="Times New Roman" w:hAnsi="Times New Roman" w:cs="Times New Roman"/>
          <w:sz w:val="24"/>
          <w:szCs w:val="24"/>
        </w:rPr>
      </w:pPr>
      <w:proofErr w:type="spellStart"/>
      <w:r>
        <w:rPr>
          <w:rFonts w:ascii="Times New Roman" w:hAnsi="Times New Roman" w:cs="Times New Roman"/>
          <w:sz w:val="24"/>
          <w:szCs w:val="24"/>
        </w:rPr>
        <w:t>Danajeyan</w:t>
      </w:r>
      <w:proofErr w:type="spellEnd"/>
      <w:r>
        <w:rPr>
          <w:rFonts w:ascii="Times New Roman" w:hAnsi="Times New Roman" w:cs="Times New Roman"/>
          <w:sz w:val="24"/>
          <w:szCs w:val="24"/>
        </w:rPr>
        <w:t xml:space="preserve"> controls the fattening and thinning processes of one’s body.</w:t>
      </w:r>
    </w:p>
    <w:p w14:paraId="14902D93" w14:textId="77777777" w:rsidR="00FE23CF" w:rsidRDefault="009C05ED" w:rsidP="009C05ED">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The five sense organs – the ear, nose, eyes, mouth and </w:t>
      </w:r>
      <w:proofErr w:type="spellStart"/>
      <w:proofErr w:type="gramStart"/>
      <w:r>
        <w:rPr>
          <w:rFonts w:ascii="Times New Roman" w:hAnsi="Times New Roman" w:cs="Times New Roman"/>
          <w:sz w:val="24"/>
          <w:szCs w:val="24"/>
        </w:rPr>
        <w:t>mei</w:t>
      </w:r>
      <w:proofErr w:type="spellEnd"/>
      <w:proofErr w:type="gramEnd"/>
      <w:r>
        <w:rPr>
          <w:rFonts w:ascii="Times New Roman" w:hAnsi="Times New Roman" w:cs="Times New Roman"/>
          <w:sz w:val="24"/>
          <w:szCs w:val="24"/>
        </w:rPr>
        <w:t xml:space="preserve"> have two aspects each, namely, the gross and the subtle aspects.  The gross aspects belong to the </w:t>
      </w:r>
      <w:proofErr w:type="spellStart"/>
      <w:r>
        <w:rPr>
          <w:rFonts w:ascii="Times New Roman" w:hAnsi="Times New Roman" w:cs="Times New Roman"/>
          <w:sz w:val="24"/>
          <w:szCs w:val="24"/>
        </w:rPr>
        <w:t>stula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sariram</w:t>
      </w:r>
      <w:proofErr w:type="spellEnd"/>
      <w:r>
        <w:rPr>
          <w:rFonts w:ascii="Times New Roman" w:hAnsi="Times New Roman" w:cs="Times New Roman"/>
          <w:sz w:val="24"/>
          <w:szCs w:val="24"/>
        </w:rPr>
        <w:t xml:space="preserve"> and are called </w:t>
      </w:r>
      <w:proofErr w:type="spellStart"/>
      <w:r>
        <w:rPr>
          <w:rFonts w:ascii="Times New Roman" w:hAnsi="Times New Roman" w:cs="Times New Roman"/>
          <w:sz w:val="24"/>
          <w:szCs w:val="24"/>
        </w:rPr>
        <w:t>purajnanentriankal</w:t>
      </w:r>
      <w:proofErr w:type="spellEnd"/>
      <w:r>
        <w:rPr>
          <w:rFonts w:ascii="Times New Roman" w:hAnsi="Times New Roman" w:cs="Times New Roman"/>
          <w:sz w:val="24"/>
          <w:szCs w:val="24"/>
        </w:rPr>
        <w:t xml:space="preserve"> (outer sensory organs) and the subtle </w:t>
      </w:r>
      <w:proofErr w:type="spellStart"/>
      <w:r>
        <w:rPr>
          <w:rFonts w:ascii="Times New Roman" w:hAnsi="Times New Roman" w:cs="Times New Roman"/>
          <w:sz w:val="24"/>
          <w:szCs w:val="24"/>
        </w:rPr>
        <w:t>aspets</w:t>
      </w:r>
      <w:proofErr w:type="spellEnd"/>
      <w:r>
        <w:rPr>
          <w:rFonts w:ascii="Times New Roman" w:hAnsi="Times New Roman" w:cs="Times New Roman"/>
          <w:sz w:val="24"/>
          <w:szCs w:val="24"/>
        </w:rPr>
        <w:t xml:space="preserve">, which belong to the </w:t>
      </w:r>
      <w:proofErr w:type="spellStart"/>
      <w:r>
        <w:rPr>
          <w:rFonts w:ascii="Times New Roman" w:hAnsi="Times New Roman" w:cs="Times New Roman"/>
          <w:sz w:val="24"/>
          <w:szCs w:val="24"/>
        </w:rPr>
        <w:t>suksma</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sariram</w:t>
      </w:r>
      <w:proofErr w:type="spellEnd"/>
      <w:proofErr w:type="gramEnd"/>
      <w:r>
        <w:rPr>
          <w:rFonts w:ascii="Times New Roman" w:hAnsi="Times New Roman" w:cs="Times New Roman"/>
          <w:sz w:val="24"/>
          <w:szCs w:val="24"/>
        </w:rPr>
        <w:t xml:space="preserve"> are known as </w:t>
      </w:r>
      <w:proofErr w:type="spellStart"/>
      <w:r>
        <w:rPr>
          <w:rFonts w:ascii="Times New Roman" w:hAnsi="Times New Roman" w:cs="Times New Roman"/>
          <w:sz w:val="24"/>
          <w:szCs w:val="24"/>
        </w:rPr>
        <w:t>akajnentrikal</w:t>
      </w:r>
      <w:proofErr w:type="spellEnd"/>
      <w:r>
        <w:rPr>
          <w:rFonts w:ascii="Times New Roman" w:hAnsi="Times New Roman" w:cs="Times New Roman"/>
          <w:sz w:val="24"/>
          <w:szCs w:val="24"/>
        </w:rPr>
        <w:t xml:space="preserve"> (inner sensory organs).</w:t>
      </w:r>
    </w:p>
    <w:p w14:paraId="7A312782" w14:textId="77777777" w:rsidR="009C05ED" w:rsidRDefault="009C05ED" w:rsidP="009C05ED">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The word </w:t>
      </w:r>
      <w:proofErr w:type="spellStart"/>
      <w:r>
        <w:rPr>
          <w:rFonts w:ascii="Times New Roman" w:hAnsi="Times New Roman" w:cs="Times New Roman"/>
          <w:sz w:val="24"/>
          <w:szCs w:val="24"/>
        </w:rPr>
        <w:t>mattirai</w:t>
      </w:r>
      <w:proofErr w:type="spellEnd"/>
      <w:r>
        <w:rPr>
          <w:rFonts w:ascii="Times New Roman" w:hAnsi="Times New Roman" w:cs="Times New Roman"/>
          <w:sz w:val="24"/>
          <w:szCs w:val="24"/>
        </w:rPr>
        <w:t xml:space="preserve">, which the author translated as “essence,” is quite enlightening because it indicates a fleeting fraction of a second, a primordial nit,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short vowel; more contemporaneously it also means a capsule or a pill.  In one of the Tamil dialects of Sri Lanka, it means a flash of good luck or fortune.</w:t>
      </w:r>
    </w:p>
    <w:p w14:paraId="4AC58E87" w14:textId="77777777" w:rsidR="009C05ED" w:rsidRDefault="009C05ED" w:rsidP="009C05ED">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With the crossing of the eighteenth step, especially for the eighteenth time, </w:t>
      </w:r>
      <w:proofErr w:type="spellStart"/>
      <w:r>
        <w:rPr>
          <w:rFonts w:ascii="Times New Roman" w:hAnsi="Times New Roman" w:cs="Times New Roman"/>
          <w:sz w:val="24"/>
          <w:szCs w:val="24"/>
        </w:rPr>
        <w:t>avidya</w:t>
      </w:r>
      <w:proofErr w:type="spellEnd"/>
      <w:r>
        <w:rPr>
          <w:rFonts w:ascii="Times New Roman" w:hAnsi="Times New Roman" w:cs="Times New Roman"/>
          <w:sz w:val="24"/>
          <w:szCs w:val="24"/>
        </w:rPr>
        <w:t xml:space="preserve"> is vanquished, making the soul free to become one with all that had once been an exterior, </w:t>
      </w:r>
      <w:proofErr w:type="gramStart"/>
      <w:r>
        <w:rPr>
          <w:rFonts w:ascii="Times New Roman" w:hAnsi="Times New Roman" w:cs="Times New Roman"/>
          <w:sz w:val="24"/>
          <w:szCs w:val="24"/>
        </w:rPr>
        <w:t>an other</w:t>
      </w:r>
      <w:proofErr w:type="gramEnd"/>
      <w:r>
        <w:rPr>
          <w:rFonts w:ascii="Times New Roman" w:hAnsi="Times New Roman" w:cs="Times New Roman"/>
          <w:sz w:val="24"/>
          <w:szCs w:val="24"/>
        </w:rPr>
        <w:t>.</w:t>
      </w:r>
    </w:p>
    <w:p w14:paraId="17F9A4E4" w14:textId="77777777" w:rsidR="009C05ED" w:rsidRDefault="009C05ED" w:rsidP="009C05ED">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In this final merging, there are no analytic distinctions to separate self from other (</w:t>
      </w:r>
      <w:proofErr w:type="spellStart"/>
      <w:r>
        <w:rPr>
          <w:rFonts w:ascii="Times New Roman" w:hAnsi="Times New Roman" w:cs="Times New Roman"/>
          <w:sz w:val="24"/>
          <w:szCs w:val="24"/>
        </w:rPr>
        <w:t>Thirdness</w:t>
      </w:r>
      <w:proofErr w:type="spellEnd"/>
      <w:r>
        <w:rPr>
          <w:rFonts w:ascii="Times New Roman" w:hAnsi="Times New Roman" w:cs="Times New Roman"/>
          <w:sz w:val="24"/>
          <w:szCs w:val="24"/>
        </w:rPr>
        <w:t>); no rude consciousness of the other (</w:t>
      </w:r>
      <w:proofErr w:type="spellStart"/>
      <w:r>
        <w:rPr>
          <w:rFonts w:ascii="Times New Roman" w:hAnsi="Times New Roman" w:cs="Times New Roman"/>
          <w:sz w:val="24"/>
          <w:szCs w:val="24"/>
        </w:rPr>
        <w:t>Secondness</w:t>
      </w:r>
      <w:proofErr w:type="spellEnd"/>
      <w:r>
        <w:rPr>
          <w:rFonts w:ascii="Times New Roman" w:hAnsi="Times New Roman" w:cs="Times New Roman"/>
          <w:sz w:val="24"/>
          <w:szCs w:val="24"/>
        </w:rPr>
        <w:t xml:space="preserve">).  In </w:t>
      </w:r>
      <w:proofErr w:type="spellStart"/>
      <w:r>
        <w:rPr>
          <w:rFonts w:ascii="Times New Roman" w:hAnsi="Times New Roman" w:cs="Times New Roman"/>
          <w:sz w:val="24"/>
          <w:szCs w:val="24"/>
        </w:rPr>
        <w:t>Firstness</w:t>
      </w:r>
      <w:proofErr w:type="spellEnd"/>
      <w:r>
        <w:rPr>
          <w:rFonts w:ascii="Times New Roman" w:hAnsi="Times New Roman" w:cs="Times New Roman"/>
          <w:sz w:val="24"/>
          <w:szCs w:val="24"/>
        </w:rPr>
        <w:t xml:space="preserve"> the pilgrim is able to know, “now I really know.”</w:t>
      </w:r>
    </w:p>
    <w:p w14:paraId="5F377C1E" w14:textId="77777777" w:rsidR="009C05ED" w:rsidRDefault="009C05ED" w:rsidP="009C05ED">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For Peirce, this movement is from </w:t>
      </w:r>
      <w:proofErr w:type="spellStart"/>
      <w:r>
        <w:rPr>
          <w:rFonts w:ascii="Times New Roman" w:hAnsi="Times New Roman" w:cs="Times New Roman"/>
          <w:sz w:val="24"/>
          <w:szCs w:val="24"/>
        </w:rPr>
        <w:t>Firstness</w:t>
      </w:r>
      <w:proofErr w:type="spellEnd"/>
      <w:r>
        <w:rPr>
          <w:rFonts w:ascii="Times New Roman" w:hAnsi="Times New Roman" w:cs="Times New Roman"/>
          <w:sz w:val="24"/>
          <w:szCs w:val="24"/>
        </w:rPr>
        <w:t xml:space="preserve"> to </w:t>
      </w:r>
      <w:proofErr w:type="spellStart"/>
      <w:r>
        <w:rPr>
          <w:rFonts w:ascii="Times New Roman" w:hAnsi="Times New Roman" w:cs="Times New Roman"/>
          <w:sz w:val="24"/>
          <w:szCs w:val="24"/>
        </w:rPr>
        <w:t>Thirdness</w:t>
      </w:r>
      <w:proofErr w:type="spellEnd"/>
      <w:r>
        <w:rPr>
          <w:rFonts w:ascii="Times New Roman" w:hAnsi="Times New Roman" w:cs="Times New Roman"/>
          <w:sz w:val="24"/>
          <w:szCs w:val="24"/>
        </w:rPr>
        <w:t>, from synthetic to analytic knowledge.</w:t>
      </w:r>
    </w:p>
    <w:p w14:paraId="6EA17B10" w14:textId="77777777" w:rsidR="009C05ED" w:rsidRPr="009C05ED" w:rsidRDefault="009C05ED" w:rsidP="009C05ED">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When the weary pilgrim approaches the deity, his body is as good as broken and torn, with his senses defeated and ragas overcome.  When the pilgrim descends the eighteen steps on his return, karma burns itself and his soul</w:t>
      </w:r>
      <w:r w:rsidRPr="009C05ED">
        <w:rPr>
          <w:rFonts w:ascii="Times New Roman" w:hAnsi="Times New Roman" w:cs="Times New Roman"/>
          <w:sz w:val="24"/>
          <w:szCs w:val="24"/>
        </w:rPr>
        <w:t xml:space="preserve"> becomes one with the soul of his Lord.</w:t>
      </w:r>
    </w:p>
    <w:sectPr w:rsidR="009C05ED" w:rsidRPr="009C05E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B4B48"/>
    <w:multiLevelType w:val="hybridMultilevel"/>
    <w:tmpl w:val="94C26096"/>
    <w:lvl w:ilvl="0" w:tplc="10090009">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0FF42936"/>
    <w:multiLevelType w:val="hybridMultilevel"/>
    <w:tmpl w:val="4C64E99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076795B"/>
    <w:multiLevelType w:val="hybridMultilevel"/>
    <w:tmpl w:val="C4768AD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E7E3082"/>
    <w:multiLevelType w:val="hybridMultilevel"/>
    <w:tmpl w:val="6DA4BBF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48FF22C6"/>
    <w:multiLevelType w:val="hybridMultilevel"/>
    <w:tmpl w:val="8EE672B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61DF0268"/>
    <w:multiLevelType w:val="hybridMultilevel"/>
    <w:tmpl w:val="EF32FE0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651C1D32"/>
    <w:multiLevelType w:val="hybridMultilevel"/>
    <w:tmpl w:val="7BF86166"/>
    <w:lvl w:ilvl="0" w:tplc="10090009">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731D7864"/>
    <w:multiLevelType w:val="hybridMultilevel"/>
    <w:tmpl w:val="AFBA0FC2"/>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8">
    <w:nsid w:val="736422D7"/>
    <w:multiLevelType w:val="hybridMultilevel"/>
    <w:tmpl w:val="7C1A7FAA"/>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0"/>
  </w:num>
  <w:num w:numId="4">
    <w:abstractNumId w:val="1"/>
  </w:num>
  <w:num w:numId="5">
    <w:abstractNumId w:val="2"/>
  </w:num>
  <w:num w:numId="6">
    <w:abstractNumId w:val="6"/>
  </w:num>
  <w:num w:numId="7">
    <w:abstractNumId w:val="7"/>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34FF"/>
    <w:rsid w:val="000F21C7"/>
    <w:rsid w:val="00156C93"/>
    <w:rsid w:val="002A1A76"/>
    <w:rsid w:val="002D59B4"/>
    <w:rsid w:val="00367612"/>
    <w:rsid w:val="00385511"/>
    <w:rsid w:val="00395C94"/>
    <w:rsid w:val="003F538F"/>
    <w:rsid w:val="00482072"/>
    <w:rsid w:val="0050028D"/>
    <w:rsid w:val="005126F7"/>
    <w:rsid w:val="005E1822"/>
    <w:rsid w:val="005F56A2"/>
    <w:rsid w:val="006863FE"/>
    <w:rsid w:val="007A3DA3"/>
    <w:rsid w:val="007A7946"/>
    <w:rsid w:val="008434FF"/>
    <w:rsid w:val="009C05ED"/>
    <w:rsid w:val="009D6162"/>
    <w:rsid w:val="00BC787B"/>
    <w:rsid w:val="00BF1C2B"/>
    <w:rsid w:val="00C36AB6"/>
    <w:rsid w:val="00DA5854"/>
    <w:rsid w:val="00DC3CA6"/>
    <w:rsid w:val="00F63E30"/>
    <w:rsid w:val="00FE23CF"/>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1E67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34F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34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249</TotalTime>
  <Pages>8</Pages>
  <Words>3717</Words>
  <Characters>17991</Characters>
  <Application>Microsoft Macintosh Word</Application>
  <DocSecurity>0</DocSecurity>
  <Lines>281</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dc:creator>
  <cp:lastModifiedBy>Adam Gibeault</cp:lastModifiedBy>
  <cp:revision>9</cp:revision>
  <dcterms:created xsi:type="dcterms:W3CDTF">2012-11-11T21:52:00Z</dcterms:created>
  <dcterms:modified xsi:type="dcterms:W3CDTF">2012-11-25T22:26:00Z</dcterms:modified>
</cp:coreProperties>
</file>