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DEFAF2" w14:textId="77777777" w:rsidR="00B31ABB" w:rsidRDefault="00D01875">
      <w:pPr>
        <w:rPr>
          <w:rFonts w:ascii="Times New Roman" w:hAnsi="Times New Roman" w:cs="Times New Roman"/>
          <w:sz w:val="32"/>
        </w:rPr>
      </w:pPr>
      <w:r w:rsidRPr="00D01875">
        <w:rPr>
          <w:rFonts w:ascii="Times New Roman" w:hAnsi="Times New Roman" w:cs="Times New Roman"/>
          <w:sz w:val="32"/>
        </w:rPr>
        <w:t xml:space="preserve">Human Genetics </w:t>
      </w:r>
      <w:bookmarkStart w:id="0" w:name="_GoBack"/>
      <w:bookmarkEnd w:id="0"/>
      <w:r>
        <w:rPr>
          <w:rFonts w:ascii="Times New Roman" w:hAnsi="Times New Roman" w:cs="Times New Roman"/>
          <w:sz w:val="32"/>
        </w:rPr>
        <w:t>(</w:t>
      </w:r>
      <w:r w:rsidRPr="00D01875">
        <w:rPr>
          <w:rFonts w:ascii="Times New Roman" w:hAnsi="Times New Roman" w:cs="Times New Roman"/>
          <w:sz w:val="32"/>
        </w:rPr>
        <w:t>September 10, 2018</w:t>
      </w:r>
      <w:r>
        <w:rPr>
          <w:rFonts w:ascii="Times New Roman" w:hAnsi="Times New Roman" w:cs="Times New Roman"/>
          <w:sz w:val="32"/>
        </w:rPr>
        <w:t>)</w:t>
      </w:r>
    </w:p>
    <w:p w14:paraId="734E039B" w14:textId="77777777" w:rsidR="00D01875" w:rsidRDefault="00D01875" w:rsidP="00D01875">
      <w:pPr>
        <w:rPr>
          <w:rFonts w:ascii="Times New Roman" w:hAnsi="Times New Roman" w:cs="Times New Roman"/>
          <w:sz w:val="28"/>
        </w:rPr>
      </w:pPr>
    </w:p>
    <w:p w14:paraId="12ED4E84" w14:textId="77777777" w:rsidR="00D01875" w:rsidRPr="00CD6709" w:rsidRDefault="00D963FF" w:rsidP="00D01875">
      <w:pPr>
        <w:rPr>
          <w:rFonts w:ascii="Times New Roman" w:hAnsi="Times New Roman" w:cs="Times New Roman"/>
          <w:b/>
          <w:sz w:val="28"/>
        </w:rPr>
      </w:pPr>
      <w:r w:rsidRPr="00CD6709">
        <w:rPr>
          <w:rFonts w:ascii="Times New Roman" w:hAnsi="Times New Roman" w:cs="Times New Roman"/>
          <w:b/>
          <w:sz w:val="28"/>
        </w:rPr>
        <w:t>The Human Genome Project (HGP)</w:t>
      </w:r>
    </w:p>
    <w:p w14:paraId="34E9E583" w14:textId="77777777" w:rsidR="00D963FF" w:rsidRDefault="00D963FF" w:rsidP="00D96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First discussed in 1985</w:t>
      </w:r>
    </w:p>
    <w:p w14:paraId="0C1697FA" w14:textId="77777777" w:rsidR="00D963FF" w:rsidRDefault="00D963FF" w:rsidP="00D96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Be</w:t>
      </w:r>
      <w:r w:rsidR="00CD6709">
        <w:rPr>
          <w:rFonts w:ascii="Times New Roman" w:hAnsi="Times New Roman" w:cs="Times New Roman"/>
          <w:sz w:val="28"/>
        </w:rPr>
        <w:t>gan in 1990 –estimated 15 years $3 billion</w:t>
      </w:r>
    </w:p>
    <w:p w14:paraId="59D10CF0" w14:textId="77777777" w:rsidR="00CD6709" w:rsidRDefault="00CD6709" w:rsidP="00D96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Completed April 14, 2003</w:t>
      </w:r>
    </w:p>
    <w:p w14:paraId="43EA3917" w14:textId="77777777" w:rsidR="00CD6709" w:rsidRDefault="00CD6709" w:rsidP="00D96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3-5% of budget committed to studying the ethical, legal, and social implications (ELSI) of human genome mapping</w:t>
      </w:r>
    </w:p>
    <w:p w14:paraId="0B9D0266" w14:textId="77777777" w:rsidR="00CD6709" w:rsidRDefault="00CD6709" w:rsidP="00CD6709">
      <w:pPr>
        <w:pStyle w:val="ListParagraph"/>
        <w:rPr>
          <w:rFonts w:ascii="Times New Roman" w:hAnsi="Times New Roman" w:cs="Times New Roman"/>
          <w:sz w:val="28"/>
        </w:rPr>
      </w:pPr>
    </w:p>
    <w:p w14:paraId="2171AAC5" w14:textId="77777777" w:rsidR="00CD6709" w:rsidRPr="00CD6709" w:rsidRDefault="00CD6709" w:rsidP="00CD6709">
      <w:pPr>
        <w:rPr>
          <w:rFonts w:ascii="Times New Roman" w:hAnsi="Times New Roman" w:cs="Times New Roman"/>
          <w:b/>
          <w:sz w:val="28"/>
        </w:rPr>
      </w:pPr>
      <w:r w:rsidRPr="00CD6709">
        <w:rPr>
          <w:rFonts w:ascii="Times New Roman" w:hAnsi="Times New Roman" w:cs="Times New Roman"/>
          <w:b/>
          <w:sz w:val="28"/>
        </w:rPr>
        <w:t>Major insights from human and model organism’s sequences</w:t>
      </w:r>
    </w:p>
    <w:p w14:paraId="20B10562" w14:textId="77777777" w:rsidR="00CD6709" w:rsidRDefault="00CD6709" w:rsidP="00CD6709">
      <w:pPr>
        <w:rPr>
          <w:rFonts w:ascii="Times New Roman" w:hAnsi="Times New Roman" w:cs="Times New Roman"/>
          <w:sz w:val="28"/>
          <w:u w:val="single"/>
        </w:rPr>
      </w:pPr>
      <w:r w:rsidRPr="00CD6709">
        <w:rPr>
          <w:rFonts w:ascii="Times New Roman" w:hAnsi="Times New Roman" w:cs="Times New Roman"/>
          <w:sz w:val="28"/>
          <w:u w:val="single"/>
        </w:rPr>
        <w:t>Technological advances:</w:t>
      </w:r>
    </w:p>
    <w:p w14:paraId="422854D2" w14:textId="77777777" w:rsidR="00CD6709" w:rsidRPr="00CD6709" w:rsidRDefault="00CD6709" w:rsidP="00CD67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High throughput sequencing technologies (Alex Wong)</w:t>
      </w:r>
    </w:p>
    <w:p w14:paraId="204ADC6D" w14:textId="77777777" w:rsidR="00CD6709" w:rsidRDefault="00CD6709" w:rsidP="00CD6709">
      <w:pPr>
        <w:rPr>
          <w:rFonts w:ascii="Times New Roman" w:hAnsi="Times New Roman" w:cs="Times New Roman"/>
          <w:sz w:val="28"/>
          <w:u w:val="single"/>
        </w:rPr>
      </w:pPr>
    </w:p>
    <w:p w14:paraId="72F6F6CB" w14:textId="77777777" w:rsidR="00CD6709" w:rsidRDefault="00CD6709" w:rsidP="00CD6709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Biological:</w:t>
      </w:r>
    </w:p>
    <w:p w14:paraId="0766C89A" w14:textId="77777777" w:rsidR="00CD6709" w:rsidRPr="00CD6709" w:rsidRDefault="00CD6709" w:rsidP="00CD67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The human genome contains ~25,000 protein-coding genes (far fewer than predicted)</w:t>
      </w:r>
    </w:p>
    <w:p w14:paraId="0D2A835B" w14:textId="77777777" w:rsidR="00CD6709" w:rsidRPr="00CD6709" w:rsidRDefault="00CD6709" w:rsidP="00CD67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The genome contains distinct types of gene organization</w:t>
      </w:r>
    </w:p>
    <w:p w14:paraId="32FDF182" w14:textId="77777777" w:rsidR="00CD6709" w:rsidRPr="00CD6709" w:rsidRDefault="00CD6709" w:rsidP="00CD67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# of proteins &gt; # of genes (alternative splicing and post-translational modifications)</w:t>
      </w:r>
    </w:p>
    <w:p w14:paraId="5326CB96" w14:textId="77777777" w:rsidR="00CD6709" w:rsidRDefault="00CD6709" w:rsidP="00CD6709">
      <w:pPr>
        <w:rPr>
          <w:rFonts w:ascii="Times New Roman" w:hAnsi="Times New Roman" w:cs="Times New Roman"/>
          <w:sz w:val="28"/>
          <w:u w:val="single"/>
        </w:rPr>
      </w:pPr>
    </w:p>
    <w:p w14:paraId="125D1EA6" w14:textId="77777777" w:rsidR="00CD6709" w:rsidRPr="00CD6709" w:rsidRDefault="00CD6709" w:rsidP="00CD6709">
      <w:pPr>
        <w:rPr>
          <w:rFonts w:ascii="Times New Roman" w:hAnsi="Times New Roman" w:cs="Times New Roman"/>
          <w:b/>
          <w:sz w:val="28"/>
        </w:rPr>
      </w:pPr>
      <w:r w:rsidRPr="00CD6709">
        <w:rPr>
          <w:rFonts w:ascii="Times New Roman" w:hAnsi="Times New Roman" w:cs="Times New Roman"/>
          <w:b/>
          <w:sz w:val="28"/>
        </w:rPr>
        <w:t>Heterogeneous distribution of genes (and exons)</w:t>
      </w:r>
    </w:p>
    <w:p w14:paraId="196D8206" w14:textId="77777777" w:rsidR="00CD6709" w:rsidRDefault="00CD6709" w:rsidP="00CD6709">
      <w:pPr>
        <w:rPr>
          <w:rFonts w:ascii="Times New Roman" w:hAnsi="Times New Roman" w:cs="Times New Roman"/>
          <w:sz w:val="28"/>
          <w:u w:val="single"/>
        </w:rPr>
      </w:pPr>
      <w:r w:rsidRPr="00CD6709">
        <w:rPr>
          <w:rFonts w:ascii="Times New Roman" w:hAnsi="Times New Roman" w:cs="Times New Roman"/>
          <w:sz w:val="28"/>
          <w:u w:val="single"/>
        </w:rPr>
        <w:t>Gene-rich regions:</w:t>
      </w:r>
    </w:p>
    <w:p w14:paraId="1921F11B" w14:textId="77777777" w:rsidR="00CD6709" w:rsidRDefault="00CD6709" w:rsidP="00CD67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CD6709">
        <w:rPr>
          <w:rFonts w:ascii="Times New Roman" w:hAnsi="Times New Roman" w:cs="Times New Roman"/>
          <w:sz w:val="28"/>
        </w:rPr>
        <w:t>Chromosomal regions that have many more genes than expected from average gene density over entire genome</w:t>
      </w:r>
    </w:p>
    <w:p w14:paraId="462B52E1" w14:textId="77777777" w:rsidR="00CD6709" w:rsidRDefault="00CD6709" w:rsidP="00CD6709">
      <w:pPr>
        <w:rPr>
          <w:rFonts w:ascii="Times New Roman" w:hAnsi="Times New Roman" w:cs="Times New Roman"/>
          <w:sz w:val="28"/>
        </w:rPr>
      </w:pPr>
    </w:p>
    <w:p w14:paraId="071752D1" w14:textId="77777777" w:rsidR="00CD6709" w:rsidRPr="00CD6709" w:rsidRDefault="00CD6709" w:rsidP="00CD6709">
      <w:pPr>
        <w:rPr>
          <w:rFonts w:ascii="Times New Roman" w:hAnsi="Times New Roman" w:cs="Times New Roman"/>
          <w:sz w:val="28"/>
          <w:u w:val="single"/>
        </w:rPr>
      </w:pPr>
      <w:r w:rsidRPr="00CD6709">
        <w:rPr>
          <w:rFonts w:ascii="Times New Roman" w:hAnsi="Times New Roman" w:cs="Times New Roman"/>
          <w:sz w:val="28"/>
          <w:u w:val="single"/>
        </w:rPr>
        <w:t>Gene deserts:</w:t>
      </w:r>
    </w:p>
    <w:p w14:paraId="24D0BD92" w14:textId="77777777" w:rsidR="00D01875" w:rsidRDefault="00CD6709" w:rsidP="00CD6709">
      <w:pPr>
        <w:pStyle w:val="ListParagraph"/>
        <w:numPr>
          <w:ilvl w:val="0"/>
          <w:numId w:val="4"/>
        </w:numPr>
      </w:pPr>
      <w:r>
        <w:t>Regions of &gt;1 Mb that have no identifiable genes</w:t>
      </w:r>
    </w:p>
    <w:p w14:paraId="770552DE" w14:textId="77777777" w:rsidR="00CD6709" w:rsidRDefault="00CD6709" w:rsidP="00CD6709">
      <w:pPr>
        <w:pStyle w:val="ListParagraph"/>
        <w:numPr>
          <w:ilvl w:val="0"/>
          <w:numId w:val="4"/>
        </w:numPr>
      </w:pPr>
      <w:r>
        <w:t>3% of human genome is comprised of gene deserts</w:t>
      </w:r>
    </w:p>
    <w:p w14:paraId="2248FDC5" w14:textId="77777777" w:rsidR="003932B5" w:rsidRDefault="003932B5">
      <w:pPr>
        <w:rPr>
          <w:b/>
          <w:sz w:val="28"/>
        </w:rPr>
      </w:pPr>
    </w:p>
    <w:p w14:paraId="653C306D" w14:textId="77777777" w:rsidR="003932B5" w:rsidRPr="00CD6709" w:rsidRDefault="003932B5" w:rsidP="003932B5">
      <w:pPr>
        <w:rPr>
          <w:rFonts w:ascii="Times New Roman" w:hAnsi="Times New Roman" w:cs="Times New Roman"/>
          <w:b/>
          <w:sz w:val="28"/>
        </w:rPr>
      </w:pPr>
      <w:r w:rsidRPr="00CD6709">
        <w:rPr>
          <w:rFonts w:ascii="Times New Roman" w:hAnsi="Times New Roman" w:cs="Times New Roman"/>
          <w:b/>
          <w:sz w:val="28"/>
        </w:rPr>
        <w:t>Regulation of gene expression, from gene to phenotype</w:t>
      </w:r>
    </w:p>
    <w:p w14:paraId="511AB8D6" w14:textId="77777777" w:rsid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Chromatin Structure</w:t>
      </w:r>
    </w:p>
    <w:p w14:paraId="0931D186" w14:textId="77777777" w:rsid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Initiation of transcription</w:t>
      </w:r>
    </w:p>
    <w:p w14:paraId="573FA4BF" w14:textId="77777777" w:rsid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Elongation</w:t>
      </w:r>
    </w:p>
    <w:p w14:paraId="3FA00D87" w14:textId="77777777" w:rsid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Pre-mRNA processing</w:t>
      </w:r>
    </w:p>
    <w:p w14:paraId="7A33BB39" w14:textId="77777777" w:rsid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mRNA export</w:t>
      </w:r>
    </w:p>
    <w:p w14:paraId="2DA268FA" w14:textId="77777777" w:rsid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mRNA stability</w:t>
      </w:r>
    </w:p>
    <w:p w14:paraId="4AA20E9E" w14:textId="77777777" w:rsid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Translation</w:t>
      </w:r>
    </w:p>
    <w:p w14:paraId="4617AE65" w14:textId="77777777" w:rsid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Protein stability</w:t>
      </w:r>
    </w:p>
    <w:p w14:paraId="158A4138" w14:textId="77777777" w:rsidR="003932B5" w:rsidRPr="003932B5" w:rsidRDefault="003932B5" w:rsidP="003932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Protein activity</w:t>
      </w:r>
    </w:p>
    <w:p w14:paraId="73F4C3BA" w14:textId="77777777" w:rsidR="00D01875" w:rsidRPr="003932B5" w:rsidRDefault="003932B5">
      <w:pPr>
        <w:rPr>
          <w:b/>
          <w:sz w:val="28"/>
        </w:rPr>
      </w:pPr>
      <w:r>
        <w:rPr>
          <w:b/>
          <w:sz w:val="28"/>
        </w:rPr>
        <w:lastRenderedPageBreak/>
        <w:t>C</w:t>
      </w:r>
      <w:r w:rsidRPr="003932B5">
        <w:rPr>
          <w:b/>
          <w:sz w:val="28"/>
        </w:rPr>
        <w:t>hromatin structure</w:t>
      </w:r>
    </w:p>
    <w:p w14:paraId="1005B43A" w14:textId="77777777" w:rsidR="003932B5" w:rsidRDefault="003932B5">
      <w:r>
        <w:rPr>
          <w:noProof/>
        </w:rPr>
        <w:drawing>
          <wp:inline distT="0" distB="0" distL="0" distR="0" wp14:anchorId="688E98A6" wp14:editId="4182F6F0">
            <wp:extent cx="4737735" cy="3138243"/>
            <wp:effectExtent l="0" t="0" r="12065" b="11430"/>
            <wp:docPr id="1" name="Picture 1" descr="/Users/arezopattang/Desktop/Screen Shot 2018-09-10 at 8.36.1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rezopattang/Desktop/Screen Shot 2018-09-10 at 8.36.15 A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628" cy="3141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FE013" w14:textId="77777777" w:rsidR="003932B5" w:rsidRDefault="003932B5"/>
    <w:p w14:paraId="38A40BEC" w14:textId="77777777" w:rsidR="003932B5" w:rsidRDefault="003932B5">
      <w:pPr>
        <w:rPr>
          <w:b/>
          <w:sz w:val="28"/>
        </w:rPr>
      </w:pPr>
      <w:r w:rsidRPr="003932B5">
        <w:rPr>
          <w:b/>
          <w:sz w:val="28"/>
        </w:rPr>
        <w:t>Initiation of Transcription</w:t>
      </w:r>
    </w:p>
    <w:p w14:paraId="086A4078" w14:textId="77777777" w:rsidR="003932B5" w:rsidRPr="003932B5" w:rsidRDefault="003932B5">
      <w:pPr>
        <w:rPr>
          <w:sz w:val="28"/>
          <w:u w:val="single"/>
        </w:rPr>
      </w:pPr>
      <w:r w:rsidRPr="003932B5">
        <w:rPr>
          <w:sz w:val="28"/>
          <w:u w:val="single"/>
        </w:rPr>
        <w:t>Sequence-specific transcription factors are modular</w:t>
      </w:r>
    </w:p>
    <w:p w14:paraId="6F37E600" w14:textId="77777777" w:rsidR="003932B5" w:rsidRDefault="003932B5">
      <w:pPr>
        <w:rPr>
          <w:sz w:val="28"/>
        </w:rPr>
      </w:pPr>
      <w:r>
        <w:rPr>
          <w:noProof/>
          <w:sz w:val="28"/>
        </w:rPr>
        <w:drawing>
          <wp:inline distT="0" distB="0" distL="0" distR="0" wp14:anchorId="58483ED6" wp14:editId="669F75ED">
            <wp:extent cx="4394835" cy="2591826"/>
            <wp:effectExtent l="0" t="0" r="0" b="0"/>
            <wp:docPr id="2" name="Picture 2" descr="/Users/arezopattang/Desktop/Screen Shot 2018-09-10 at 8.39.3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rezopattang/Desktop/Screen Shot 2018-09-10 at 8.39.36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240" cy="259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F86DC" w14:textId="77777777" w:rsidR="003932B5" w:rsidRDefault="003932B5">
      <w:pPr>
        <w:rPr>
          <w:sz w:val="28"/>
        </w:rPr>
      </w:pPr>
    </w:p>
    <w:p w14:paraId="0D657F51" w14:textId="77777777" w:rsidR="003932B5" w:rsidRDefault="003932B5">
      <w:pPr>
        <w:rPr>
          <w:sz w:val="28"/>
          <w:u w:val="single"/>
        </w:rPr>
      </w:pPr>
      <w:r w:rsidRPr="003932B5">
        <w:rPr>
          <w:sz w:val="28"/>
          <w:u w:val="single"/>
        </w:rPr>
        <w:t>Organization of eukaryotic genes:</w:t>
      </w:r>
    </w:p>
    <w:p w14:paraId="09D1EE4B" w14:textId="77777777" w:rsidR="003932B5" w:rsidRDefault="003932B5">
      <w:pPr>
        <w:rPr>
          <w:sz w:val="28"/>
          <w:u w:val="single"/>
        </w:rPr>
      </w:pPr>
      <w:r w:rsidRPr="003932B5">
        <w:rPr>
          <w:noProof/>
          <w:sz w:val="28"/>
        </w:rPr>
        <w:drawing>
          <wp:inline distT="0" distB="0" distL="0" distR="0" wp14:anchorId="36405202" wp14:editId="5C96E5C6">
            <wp:extent cx="5943600" cy="1155700"/>
            <wp:effectExtent l="0" t="0" r="0" b="12700"/>
            <wp:docPr id="3" name="Picture 3" descr="/Users/arezopattang/Desktop/Screen Shot 2018-09-10 at 8.40.3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arezopattang/Desktop/Screen Shot 2018-09-10 at 8.40.36 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F58A2" w14:textId="77777777" w:rsidR="003932B5" w:rsidRDefault="003932B5">
      <w:pPr>
        <w:rPr>
          <w:sz w:val="28"/>
          <w:u w:val="single"/>
        </w:rPr>
      </w:pPr>
      <w:r>
        <w:rPr>
          <w:sz w:val="28"/>
          <w:u w:val="single"/>
        </w:rPr>
        <w:t>Activation of transcription:</w:t>
      </w:r>
      <w:r w:rsidRPr="003932B5">
        <w:rPr>
          <w:noProof/>
          <w:sz w:val="28"/>
        </w:rPr>
        <w:drawing>
          <wp:inline distT="0" distB="0" distL="0" distR="0" wp14:anchorId="23F9CEF9" wp14:editId="4185EB77">
            <wp:extent cx="5943600" cy="1854200"/>
            <wp:effectExtent l="0" t="0" r="0" b="0"/>
            <wp:docPr id="4" name="Picture 4" descr="/Users/arezopattang/Desktop/Screen Shot 2018-09-10 at 8.41.4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arezopattang/Desktop/Screen Shot 2018-09-10 at 8.41.48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83131" w14:textId="77777777" w:rsidR="003932B5" w:rsidRDefault="003932B5">
      <w:pPr>
        <w:rPr>
          <w:sz w:val="28"/>
          <w:u w:val="single"/>
        </w:rPr>
      </w:pPr>
      <w:r>
        <w:rPr>
          <w:sz w:val="28"/>
          <w:u w:val="single"/>
        </w:rPr>
        <w:t>Transcriptional repression:</w:t>
      </w:r>
    </w:p>
    <w:p w14:paraId="60B405AE" w14:textId="77777777" w:rsidR="003932B5" w:rsidRDefault="003932B5" w:rsidP="003932B5">
      <w:pPr>
        <w:jc w:val="center"/>
        <w:rPr>
          <w:sz w:val="28"/>
        </w:rPr>
      </w:pPr>
      <w:r w:rsidRPr="003932B5">
        <w:rPr>
          <w:noProof/>
          <w:sz w:val="28"/>
        </w:rPr>
        <w:drawing>
          <wp:inline distT="0" distB="0" distL="0" distR="0" wp14:anchorId="49A7193C" wp14:editId="2A7FE6F1">
            <wp:extent cx="5194935" cy="2686270"/>
            <wp:effectExtent l="0" t="0" r="12065" b="6350"/>
            <wp:docPr id="5" name="Picture 5" descr="/Users/arezopattang/Desktop/Screen Shot 2018-09-10 at 8.42.5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arezopattang/Desktop/Screen Shot 2018-09-10 at 8.42.51 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15" cy="269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ADF17" w14:textId="77777777" w:rsidR="003932B5" w:rsidRDefault="003932B5">
      <w:pPr>
        <w:rPr>
          <w:sz w:val="28"/>
        </w:rPr>
      </w:pPr>
    </w:p>
    <w:p w14:paraId="545D715C" w14:textId="77777777" w:rsidR="003932B5" w:rsidRPr="003932B5" w:rsidRDefault="003932B5">
      <w:pPr>
        <w:rPr>
          <w:sz w:val="28"/>
          <w:u w:val="single"/>
        </w:rPr>
      </w:pPr>
      <w:r w:rsidRPr="003932B5">
        <w:rPr>
          <w:sz w:val="28"/>
          <w:u w:val="single"/>
        </w:rPr>
        <w:t>co-activators bring activators and RNA polymerase II into proximity:</w:t>
      </w:r>
    </w:p>
    <w:p w14:paraId="1FD2C7F1" w14:textId="77777777" w:rsidR="003932B5" w:rsidRDefault="003932B5" w:rsidP="003932B5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221EA72C" wp14:editId="0CFFFB69">
            <wp:extent cx="4051935" cy="2668127"/>
            <wp:effectExtent l="0" t="0" r="0" b="0"/>
            <wp:docPr id="6" name="Picture 6" descr="/Users/arezopattang/Desktop/Screen Shot 2018-09-10 at 8.44.1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arezopattang/Desktop/Screen Shot 2018-09-10 at 8.44.18 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133" cy="2680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D2324" w14:textId="77777777" w:rsidR="003932B5" w:rsidRDefault="001F6FDC" w:rsidP="003932B5">
      <w:pPr>
        <w:rPr>
          <w:sz w:val="28"/>
          <w:u w:val="single"/>
        </w:rPr>
      </w:pPr>
      <w:r w:rsidRPr="001F6FDC">
        <w:rPr>
          <w:sz w:val="28"/>
          <w:u w:val="single"/>
        </w:rPr>
        <w:t>There may be multiple enhancers/activators that co-operate to regulate transcription:</w:t>
      </w:r>
    </w:p>
    <w:p w14:paraId="4E4A1DEE" w14:textId="77777777" w:rsidR="001F6FDC" w:rsidRDefault="001F6FDC" w:rsidP="003932B5">
      <w:pPr>
        <w:rPr>
          <w:sz w:val="28"/>
          <w:u w:val="single"/>
        </w:rPr>
      </w:pPr>
      <w:r w:rsidRPr="001F6FDC">
        <w:rPr>
          <w:noProof/>
          <w:sz w:val="28"/>
        </w:rPr>
        <w:drawing>
          <wp:inline distT="0" distB="0" distL="0" distR="0" wp14:anchorId="07CB84B8" wp14:editId="25AF402A">
            <wp:extent cx="3594735" cy="2377933"/>
            <wp:effectExtent l="0" t="0" r="0" b="10160"/>
            <wp:docPr id="7" name="Picture 7" descr="/Users/arezopattang/Desktop/Screen Shot 2018-09-10 at 8.46.0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arezopattang/Desktop/Screen Shot 2018-09-10 at 8.46.08 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685" cy="238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B0510" w14:textId="77777777" w:rsidR="007A0338" w:rsidRDefault="007A0338" w:rsidP="003932B5">
      <w:pPr>
        <w:rPr>
          <w:sz w:val="28"/>
          <w:u w:val="single"/>
        </w:rPr>
      </w:pPr>
    </w:p>
    <w:p w14:paraId="00ADE2E0" w14:textId="77777777" w:rsidR="007A0338" w:rsidRDefault="007A0338" w:rsidP="003932B5">
      <w:pPr>
        <w:rPr>
          <w:sz w:val="28"/>
          <w:u w:val="single"/>
        </w:rPr>
      </w:pPr>
      <w:r>
        <w:rPr>
          <w:sz w:val="28"/>
          <w:u w:val="single"/>
        </w:rPr>
        <w:t>Levels of chromatin structure:</w:t>
      </w:r>
      <w:r w:rsidR="00174C4C" w:rsidRPr="00174C4C">
        <w:rPr>
          <w:noProof/>
          <w:sz w:val="28"/>
        </w:rPr>
        <w:drawing>
          <wp:inline distT="0" distB="0" distL="0" distR="0" wp14:anchorId="4F3D635F" wp14:editId="011A24BC">
            <wp:extent cx="5080635" cy="3332810"/>
            <wp:effectExtent l="0" t="0" r="0" b="0"/>
            <wp:docPr id="8" name="Picture 8" descr="/Users/arezopattang/Desktop/Screen Shot 2018-09-10 at 8.49.0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arezopattang/Desktop/Screen Shot 2018-09-10 at 8.49.07 A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473" cy="333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5575C" w14:textId="77777777" w:rsidR="00174C4C" w:rsidRDefault="00174C4C" w:rsidP="00174C4C">
      <w:pPr>
        <w:pStyle w:val="ListParagraph"/>
        <w:numPr>
          <w:ilvl w:val="0"/>
          <w:numId w:val="5"/>
        </w:numPr>
      </w:pPr>
      <w:r w:rsidRPr="00174C4C">
        <w:t>Chromatin accessibility is necessary for transcription factors binding and transcriptional regulation</w:t>
      </w:r>
    </w:p>
    <w:p w14:paraId="5E552FCD" w14:textId="77777777" w:rsidR="00174C4C" w:rsidRDefault="00174C4C" w:rsidP="00174C4C">
      <w:pPr>
        <w:pStyle w:val="ListParagraph"/>
        <w:numPr>
          <w:ilvl w:val="0"/>
          <w:numId w:val="5"/>
        </w:numPr>
      </w:pPr>
      <w:r>
        <w:t>Heterochromatin is rarely transcribed – facultative vs constitutive</w:t>
      </w:r>
    </w:p>
    <w:p w14:paraId="0517A67A" w14:textId="77777777" w:rsidR="00174C4C" w:rsidRDefault="00174C4C" w:rsidP="00174C4C">
      <w:pPr>
        <w:pStyle w:val="ListParagraph"/>
        <w:ind w:left="360"/>
      </w:pPr>
      <w:r w:rsidRPr="00174C4C">
        <w:rPr>
          <w:b/>
        </w:rPr>
        <w:t>Facultative heterochromatin</w:t>
      </w:r>
      <w:r>
        <w:t>: can be “opened up” through acetylation, the enzymes responsible are histone acetyl transferases (HATs)</w:t>
      </w:r>
    </w:p>
    <w:p w14:paraId="775A4DC4" w14:textId="77777777" w:rsidR="009B01F2" w:rsidRDefault="009B01F2" w:rsidP="00174C4C">
      <w:pPr>
        <w:pStyle w:val="ListParagraph"/>
        <w:ind w:left="360"/>
      </w:pPr>
    </w:p>
    <w:p w14:paraId="5E6641ED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13FC0654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468B8734" w14:textId="77777777" w:rsidR="009B01F2" w:rsidRDefault="009B01F2" w:rsidP="009B01F2">
      <w:pPr>
        <w:pStyle w:val="ListParagraph"/>
        <w:ind w:left="0"/>
        <w:rPr>
          <w:u w:val="single"/>
        </w:rPr>
      </w:pPr>
      <w:r w:rsidRPr="009B01F2">
        <w:rPr>
          <w:u w:val="single"/>
        </w:rPr>
        <w:t>The histone fold:</w:t>
      </w:r>
    </w:p>
    <w:p w14:paraId="71CEA2B0" w14:textId="77777777" w:rsidR="009B01F2" w:rsidRDefault="009B01F2" w:rsidP="009B01F2">
      <w:pPr>
        <w:pStyle w:val="ListParagraph"/>
        <w:ind w:left="0"/>
        <w:rPr>
          <w:u w:val="single"/>
        </w:rPr>
      </w:pPr>
      <w:r w:rsidRPr="009B01F2">
        <w:rPr>
          <w:noProof/>
        </w:rPr>
        <w:drawing>
          <wp:inline distT="0" distB="0" distL="0" distR="0" wp14:anchorId="62FFDF04" wp14:editId="0D1B886E">
            <wp:extent cx="4509135" cy="1849902"/>
            <wp:effectExtent l="0" t="0" r="12065" b="4445"/>
            <wp:docPr id="9" name="Picture 9" descr="/Users/arezopattang/Desktop/Screen Shot 2018-09-10 at 8.53.2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arezopattang/Desktop/Screen Shot 2018-09-10 at 8.53.27 A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535" cy="185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4411C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18829CBA" w14:textId="77777777" w:rsidR="009B01F2" w:rsidRDefault="009B01F2" w:rsidP="009B01F2">
      <w:pPr>
        <w:pStyle w:val="ListParagraph"/>
        <w:ind w:left="0"/>
        <w:rPr>
          <w:u w:val="single"/>
        </w:rPr>
      </w:pPr>
      <w:r>
        <w:rPr>
          <w:u w:val="single"/>
        </w:rPr>
        <w:t>H3-H4 tetramer binds two H2A-H2B dimers to form the histone octamer:</w:t>
      </w:r>
    </w:p>
    <w:p w14:paraId="65C33EF8" w14:textId="77777777" w:rsidR="009B01F2" w:rsidRDefault="009B01F2" w:rsidP="009B01F2">
      <w:pPr>
        <w:pStyle w:val="ListParagraph"/>
        <w:ind w:left="0"/>
        <w:rPr>
          <w:u w:val="single"/>
        </w:rPr>
      </w:pPr>
      <w:r w:rsidRPr="009B01F2">
        <w:rPr>
          <w:noProof/>
        </w:rPr>
        <w:drawing>
          <wp:inline distT="0" distB="0" distL="0" distR="0" wp14:anchorId="744D9915" wp14:editId="5FF6B283">
            <wp:extent cx="5995035" cy="3830161"/>
            <wp:effectExtent l="0" t="0" r="0" b="5715"/>
            <wp:docPr id="10" name="Picture 10" descr="/Users/arezopattang/Desktop/Screen Shot 2018-09-10 at 8.55.1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arezopattang/Desktop/Screen Shot 2018-09-10 at 8.55.18 A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715" cy="3838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3A12A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395A7F68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5FD686A1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43F7C420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132BE036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15453044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1A596078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71D6A52C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528B710F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4A7D31D4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3FED62A4" w14:textId="77777777" w:rsidR="009B01F2" w:rsidRDefault="009B01F2" w:rsidP="009B01F2">
      <w:pPr>
        <w:pStyle w:val="ListParagraph"/>
        <w:ind w:left="0"/>
        <w:rPr>
          <w:u w:val="single"/>
        </w:rPr>
      </w:pPr>
      <w:r>
        <w:rPr>
          <w:u w:val="single"/>
        </w:rPr>
        <w:t>Examples of the “histone code” for H3/H4</w:t>
      </w:r>
    </w:p>
    <w:p w14:paraId="10EDF224" w14:textId="77777777" w:rsidR="009B01F2" w:rsidRDefault="009B01F2" w:rsidP="009B01F2">
      <w:pPr>
        <w:pStyle w:val="ListParagraph"/>
        <w:ind w:left="0"/>
        <w:rPr>
          <w:u w:val="single"/>
        </w:rPr>
      </w:pPr>
      <w:r w:rsidRPr="009B01F2">
        <w:rPr>
          <w:noProof/>
        </w:rPr>
        <w:drawing>
          <wp:inline distT="0" distB="0" distL="0" distR="0" wp14:anchorId="162B3D69" wp14:editId="13DF9540">
            <wp:extent cx="4623435" cy="3356882"/>
            <wp:effectExtent l="0" t="0" r="0" b="0"/>
            <wp:docPr id="11" name="Picture 11" descr="/Users/arezopattang/Desktop/Screen Shot 2018-09-10 at 8.56.0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arezopattang/Desktop/Screen Shot 2018-09-10 at 8.56.07 A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235" cy="3363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F0A46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25E9E5F0" w14:textId="77777777" w:rsidR="009B01F2" w:rsidRDefault="009B01F2" w:rsidP="009B01F2">
      <w:pPr>
        <w:pStyle w:val="ListParagraph"/>
        <w:ind w:left="0"/>
        <w:rPr>
          <w:u w:val="single"/>
        </w:rPr>
      </w:pPr>
      <w:r>
        <w:rPr>
          <w:u w:val="single"/>
        </w:rPr>
        <w:t>Site-specific histone modification:</w:t>
      </w:r>
    </w:p>
    <w:p w14:paraId="1926FF1B" w14:textId="77777777" w:rsidR="009B01F2" w:rsidRDefault="009B01F2" w:rsidP="009B01F2">
      <w:pPr>
        <w:pStyle w:val="ListParagraph"/>
        <w:ind w:left="0"/>
        <w:rPr>
          <w:u w:val="single"/>
        </w:rPr>
      </w:pPr>
      <w:r w:rsidRPr="009B01F2">
        <w:rPr>
          <w:noProof/>
        </w:rPr>
        <w:drawing>
          <wp:inline distT="0" distB="0" distL="0" distR="0" wp14:anchorId="036D8342" wp14:editId="1B5127A3">
            <wp:extent cx="3937635" cy="2709228"/>
            <wp:effectExtent l="0" t="0" r="0" b="8890"/>
            <wp:docPr id="12" name="Picture 12" descr="/Users/arezopattang/Desktop/Screen Shot 2018-09-10 at 8.57.1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/Users/arezopattang/Desktop/Screen Shot 2018-09-10 at 8.57.10 A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383" cy="271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57D43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3B732DA2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4CAA85D4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44DCF806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6C23C822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33C1A4E8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26E02921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0096B075" w14:textId="77777777" w:rsidR="009B01F2" w:rsidRDefault="009B01F2" w:rsidP="009B01F2">
      <w:pPr>
        <w:pStyle w:val="ListParagraph"/>
        <w:ind w:left="0"/>
        <w:rPr>
          <w:u w:val="single"/>
        </w:rPr>
      </w:pPr>
    </w:p>
    <w:p w14:paraId="2FFC2756" w14:textId="77777777" w:rsidR="009B01F2" w:rsidRDefault="009B01F2" w:rsidP="009B01F2">
      <w:pPr>
        <w:pStyle w:val="ListParagraph"/>
        <w:ind w:left="0"/>
        <w:rPr>
          <w:u w:val="single"/>
        </w:rPr>
      </w:pPr>
      <w:r>
        <w:rPr>
          <w:u w:val="single"/>
        </w:rPr>
        <w:t>Simple model:</w:t>
      </w:r>
    </w:p>
    <w:p w14:paraId="777DD5DF" w14:textId="77777777" w:rsidR="009B01F2" w:rsidRDefault="009B01F2" w:rsidP="009B01F2">
      <w:pPr>
        <w:pStyle w:val="ListParagraph"/>
        <w:ind w:left="0"/>
        <w:rPr>
          <w:u w:val="single"/>
        </w:rPr>
      </w:pPr>
      <w:r w:rsidRPr="009B01F2">
        <w:rPr>
          <w:noProof/>
        </w:rPr>
        <w:drawing>
          <wp:inline distT="0" distB="0" distL="0" distR="0" wp14:anchorId="136A5596" wp14:editId="716205E6">
            <wp:extent cx="5943600" cy="2514600"/>
            <wp:effectExtent l="0" t="0" r="0" b="0"/>
            <wp:docPr id="13" name="Picture 13" descr="/Users/arezopattang/Desktop/Screen Shot 2018-09-10 at 8.57.4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/Users/arezopattang/Desktop/Screen Shot 2018-09-10 at 8.57.44 A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2CA3B" w14:textId="77777777" w:rsidR="009B01F2" w:rsidRDefault="009B01F2" w:rsidP="009B01F2">
      <w:pPr>
        <w:pStyle w:val="ListParagraph"/>
        <w:pBdr>
          <w:top w:val="single" w:sz="4" w:space="1" w:color="auto"/>
        </w:pBdr>
        <w:ind w:left="0"/>
        <w:rPr>
          <w:u w:val="single"/>
        </w:rPr>
      </w:pPr>
    </w:p>
    <w:p w14:paraId="0194FF32" w14:textId="77777777" w:rsidR="009B01F2" w:rsidRDefault="009B01F2" w:rsidP="009B01F2">
      <w:pPr>
        <w:pStyle w:val="ListParagraph"/>
        <w:ind w:left="0"/>
        <w:rPr>
          <w:u w:val="single"/>
        </w:rPr>
      </w:pPr>
      <w:r w:rsidRPr="009B01F2">
        <w:rPr>
          <w:noProof/>
        </w:rPr>
        <w:drawing>
          <wp:anchor distT="0" distB="0" distL="114300" distR="114300" simplePos="0" relativeHeight="251658240" behindDoc="0" locked="0" layoutInCell="1" allowOverlap="1" wp14:anchorId="6EAC6C2B" wp14:editId="67BEA581">
            <wp:simplePos x="0" y="0"/>
            <wp:positionH relativeFrom="column">
              <wp:posOffset>508635</wp:posOffset>
            </wp:positionH>
            <wp:positionV relativeFrom="paragraph">
              <wp:posOffset>68580</wp:posOffset>
            </wp:positionV>
            <wp:extent cx="4852035" cy="3213735"/>
            <wp:effectExtent l="0" t="0" r="0" b="12065"/>
            <wp:wrapSquare wrapText="bothSides"/>
            <wp:docPr id="14" name="Picture 14" descr="/Users/arezopattang/Desktop/Screen Shot 2018-09-10 at 8.59.1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/Users/arezopattang/Desktop/Screen Shot 2018-09-10 at 8.59.12 A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035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0ED8C3" w14:textId="77777777" w:rsidR="009B01F2" w:rsidRDefault="009B01F2" w:rsidP="009B01F2">
      <w:pPr>
        <w:rPr>
          <w:u w:val="single"/>
        </w:rPr>
      </w:pPr>
      <w:r w:rsidRPr="009B01F2">
        <w:rPr>
          <w:u w:val="single"/>
        </w:rPr>
        <w:br w:type="textWrapping" w:clear="all"/>
      </w:r>
    </w:p>
    <w:p w14:paraId="709E8223" w14:textId="77777777" w:rsidR="009B01F2" w:rsidRPr="009B01F2" w:rsidRDefault="009B01F2" w:rsidP="009B01F2">
      <w:pPr>
        <w:pStyle w:val="ListParagraph"/>
        <w:numPr>
          <w:ilvl w:val="0"/>
          <w:numId w:val="7"/>
        </w:numPr>
        <w:rPr>
          <w:u w:val="single"/>
        </w:rPr>
      </w:pPr>
      <w:r>
        <w:t>Even nucleosomes get in the way</w:t>
      </w:r>
    </w:p>
    <w:p w14:paraId="0BF36118" w14:textId="77777777" w:rsidR="009B01F2" w:rsidRPr="009B01F2" w:rsidRDefault="009B01F2" w:rsidP="009B01F2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Nucleosomes must be displaced and/or modified to permit the assembly of preinitiation complexes (PIC) etc. </w:t>
      </w:r>
    </w:p>
    <w:p w14:paraId="12E08A3F" w14:textId="77777777" w:rsidR="009B01F2" w:rsidRDefault="009B01F2" w:rsidP="009B01F2">
      <w:pPr>
        <w:rPr>
          <w:u w:val="single"/>
        </w:rPr>
      </w:pPr>
    </w:p>
    <w:p w14:paraId="4B245306" w14:textId="77777777" w:rsidR="00DE749C" w:rsidRDefault="00DE749C" w:rsidP="009B01F2">
      <w:pPr>
        <w:rPr>
          <w:u w:val="single"/>
        </w:rPr>
      </w:pPr>
    </w:p>
    <w:p w14:paraId="4B91F99A" w14:textId="77777777" w:rsidR="00DE749C" w:rsidRDefault="00DE749C" w:rsidP="009B01F2">
      <w:pPr>
        <w:rPr>
          <w:u w:val="single"/>
        </w:rPr>
      </w:pPr>
    </w:p>
    <w:p w14:paraId="3A215C6B" w14:textId="77777777" w:rsidR="00DE749C" w:rsidRDefault="00DE749C" w:rsidP="009B01F2">
      <w:pPr>
        <w:rPr>
          <w:u w:val="single"/>
        </w:rPr>
      </w:pPr>
    </w:p>
    <w:p w14:paraId="2CE335B0" w14:textId="77777777" w:rsidR="00DE749C" w:rsidRDefault="00DE749C" w:rsidP="009B01F2">
      <w:pPr>
        <w:rPr>
          <w:u w:val="single"/>
        </w:rPr>
      </w:pPr>
    </w:p>
    <w:p w14:paraId="238F58FC" w14:textId="77777777" w:rsidR="00DE749C" w:rsidRDefault="00DE749C" w:rsidP="009B01F2">
      <w:pPr>
        <w:rPr>
          <w:u w:val="single"/>
        </w:rPr>
      </w:pPr>
    </w:p>
    <w:p w14:paraId="4D55904A" w14:textId="77777777" w:rsidR="009B01F2" w:rsidRDefault="009B01F2" w:rsidP="009B01F2">
      <w:pPr>
        <w:rPr>
          <w:u w:val="single"/>
        </w:rPr>
      </w:pPr>
      <w:r>
        <w:rPr>
          <w:u w:val="single"/>
        </w:rPr>
        <w:t>Chromatin Remodeling Proteins:</w:t>
      </w:r>
    </w:p>
    <w:p w14:paraId="668D516E" w14:textId="77777777" w:rsidR="009B01F2" w:rsidRDefault="00DE749C" w:rsidP="009B01F2">
      <w:pPr>
        <w:rPr>
          <w:u w:val="single"/>
        </w:rPr>
      </w:pPr>
      <w:r w:rsidRPr="00DE749C">
        <w:rPr>
          <w:noProof/>
        </w:rPr>
        <w:drawing>
          <wp:inline distT="0" distB="0" distL="0" distR="0" wp14:anchorId="17E037AF" wp14:editId="0FC4E4AE">
            <wp:extent cx="3937635" cy="2796291"/>
            <wp:effectExtent l="0" t="0" r="0" b="0"/>
            <wp:docPr id="15" name="Picture 15" descr="/Users/arezopattang/Desktop/Screen Shot 2018-09-10 at 9.02.1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/Users/arezopattang/Desktop/Screen Shot 2018-09-10 at 9.02.12 A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907" cy="280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9CE0A" w14:textId="77777777" w:rsidR="00DE749C" w:rsidRDefault="00DE749C" w:rsidP="009B01F2">
      <w:pPr>
        <w:rPr>
          <w:u w:val="single"/>
        </w:rPr>
      </w:pPr>
    </w:p>
    <w:p w14:paraId="19E230C0" w14:textId="77777777" w:rsidR="00DE749C" w:rsidRDefault="00DE749C" w:rsidP="009B01F2">
      <w:pPr>
        <w:rPr>
          <w:u w:val="single"/>
        </w:rPr>
      </w:pPr>
      <w:r>
        <w:rPr>
          <w:u w:val="single"/>
        </w:rPr>
        <w:t xml:space="preserve">Diseases associated with chromatin remodeling </w:t>
      </w:r>
      <w:proofErr w:type="spellStart"/>
      <w:r>
        <w:rPr>
          <w:u w:val="single"/>
        </w:rPr>
        <w:t>ATPases</w:t>
      </w:r>
      <w:proofErr w:type="spellEnd"/>
      <w:r>
        <w:rPr>
          <w:u w:val="single"/>
        </w:rPr>
        <w:t>:</w:t>
      </w:r>
    </w:p>
    <w:p w14:paraId="1574E46F" w14:textId="77777777" w:rsidR="00DE749C" w:rsidRPr="00DE749C" w:rsidRDefault="00DE749C" w:rsidP="00DE749C">
      <w:pPr>
        <w:pStyle w:val="ListParagraph"/>
        <w:numPr>
          <w:ilvl w:val="0"/>
          <w:numId w:val="8"/>
        </w:numPr>
      </w:pPr>
      <w:r w:rsidRPr="00DE749C">
        <w:t>A variety of cancers</w:t>
      </w:r>
    </w:p>
    <w:p w14:paraId="406C3005" w14:textId="77777777" w:rsidR="00DE749C" w:rsidRPr="00DE749C" w:rsidRDefault="00DE749C" w:rsidP="00DE749C">
      <w:pPr>
        <w:pStyle w:val="ListParagraph"/>
        <w:numPr>
          <w:ilvl w:val="0"/>
          <w:numId w:val="8"/>
        </w:numPr>
      </w:pPr>
      <w:r w:rsidRPr="00DE749C">
        <w:t>X-linked intellectual disability</w:t>
      </w:r>
    </w:p>
    <w:p w14:paraId="117B046A" w14:textId="77777777" w:rsidR="00DE749C" w:rsidRPr="00DE749C" w:rsidRDefault="00DE749C" w:rsidP="00DE749C">
      <w:pPr>
        <w:pStyle w:val="ListParagraph"/>
        <w:numPr>
          <w:ilvl w:val="0"/>
          <w:numId w:val="8"/>
        </w:numPr>
      </w:pPr>
      <w:r w:rsidRPr="00DE749C">
        <w:t>Williams syndrome</w:t>
      </w:r>
    </w:p>
    <w:p w14:paraId="37650CC2" w14:textId="77777777" w:rsidR="00DE749C" w:rsidRDefault="00DE749C" w:rsidP="00DE749C">
      <w:pPr>
        <w:pStyle w:val="ListParagraph"/>
        <w:numPr>
          <w:ilvl w:val="0"/>
          <w:numId w:val="8"/>
        </w:numPr>
      </w:pPr>
      <w:proofErr w:type="spellStart"/>
      <w:r w:rsidRPr="00DE749C">
        <w:t>Cockayne</w:t>
      </w:r>
      <w:proofErr w:type="spellEnd"/>
      <w:r w:rsidRPr="00DE749C">
        <w:t xml:space="preserve"> syndrome</w:t>
      </w:r>
    </w:p>
    <w:p w14:paraId="3AA7356F" w14:textId="77777777" w:rsidR="00DE749C" w:rsidRDefault="00DE749C" w:rsidP="00DE749C"/>
    <w:p w14:paraId="3BB9BDB0" w14:textId="77777777" w:rsidR="00DE749C" w:rsidRDefault="00DE749C" w:rsidP="00DE749C">
      <w:pPr>
        <w:rPr>
          <w:b/>
        </w:rPr>
      </w:pPr>
      <w:r w:rsidRPr="00DE749C">
        <w:rPr>
          <w:b/>
        </w:rPr>
        <w:t>Chromatin assembly:</w:t>
      </w:r>
    </w:p>
    <w:p w14:paraId="5FAEE506" w14:textId="77777777" w:rsidR="00DE749C" w:rsidRDefault="00DE749C" w:rsidP="00DE749C">
      <w:pPr>
        <w:rPr>
          <w:b/>
        </w:rPr>
      </w:pPr>
      <w:r>
        <w:rPr>
          <w:b/>
          <w:noProof/>
        </w:rPr>
        <w:drawing>
          <wp:inline distT="0" distB="0" distL="0" distR="0" wp14:anchorId="0DAD22BC" wp14:editId="461A30B5">
            <wp:extent cx="4491606" cy="2860040"/>
            <wp:effectExtent l="0" t="0" r="4445" b="10160"/>
            <wp:docPr id="16" name="Picture 16" descr="/Users/arezopattang/Desktop/Screen Shot 2018-09-10 at 9.05.1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/Users/arezopattang/Desktop/Screen Shot 2018-09-10 at 9.05.10 A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231" cy="286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4FA16" w14:textId="77777777" w:rsidR="00DE749C" w:rsidRDefault="00DE749C" w:rsidP="00DE749C">
      <w:pPr>
        <w:rPr>
          <w:b/>
        </w:rPr>
      </w:pPr>
    </w:p>
    <w:p w14:paraId="154AEED8" w14:textId="77777777" w:rsidR="00DE749C" w:rsidRDefault="00DE749C" w:rsidP="00DE749C">
      <w:pPr>
        <w:rPr>
          <w:b/>
        </w:rPr>
      </w:pPr>
    </w:p>
    <w:p w14:paraId="76B98791" w14:textId="77777777" w:rsidR="00DE749C" w:rsidRDefault="00DE749C" w:rsidP="00DE749C">
      <w:pPr>
        <w:rPr>
          <w:b/>
        </w:rPr>
      </w:pPr>
    </w:p>
    <w:p w14:paraId="4692C13C" w14:textId="77777777" w:rsidR="00DE749C" w:rsidRDefault="00DE749C" w:rsidP="00DE749C">
      <w:pPr>
        <w:rPr>
          <w:b/>
        </w:rPr>
      </w:pPr>
    </w:p>
    <w:p w14:paraId="070BE282" w14:textId="77777777" w:rsidR="00DE749C" w:rsidRDefault="00DE749C" w:rsidP="00DE749C">
      <w:pPr>
        <w:rPr>
          <w:b/>
        </w:rPr>
      </w:pPr>
      <w:r>
        <w:rPr>
          <w:b/>
        </w:rPr>
        <w:t>Chromatin-mediated control of transcription</w:t>
      </w:r>
    </w:p>
    <w:p w14:paraId="6DFD422E" w14:textId="77777777" w:rsidR="00DE749C" w:rsidRDefault="00DE749C" w:rsidP="00DE749C">
      <w:pPr>
        <w:rPr>
          <w:b/>
        </w:rPr>
      </w:pPr>
      <w:r>
        <w:rPr>
          <w:b/>
          <w:noProof/>
        </w:rPr>
        <w:drawing>
          <wp:inline distT="0" distB="0" distL="0" distR="0" wp14:anchorId="75CB623F" wp14:editId="16850A91">
            <wp:extent cx="5943600" cy="1485900"/>
            <wp:effectExtent l="0" t="0" r="0" b="12700"/>
            <wp:docPr id="17" name="Picture 17" descr="/Users/arezopattang/Desktop/Screen Shot 2018-09-10 at 9.05.5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/Users/arezopattang/Desktop/Screen Shot 2018-09-10 at 9.05.56 A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0DE51" w14:textId="77777777" w:rsidR="00DE749C" w:rsidRPr="00DE749C" w:rsidRDefault="00DE749C" w:rsidP="00DE749C">
      <w:pPr>
        <w:pStyle w:val="ListParagraph"/>
        <w:numPr>
          <w:ilvl w:val="0"/>
          <w:numId w:val="9"/>
        </w:numPr>
      </w:pPr>
      <w:r w:rsidRPr="00DE749C">
        <w:t>Histone methylation, tied to transcription, prevents internal initiation</w:t>
      </w:r>
    </w:p>
    <w:p w14:paraId="78BD89C9" w14:textId="77777777" w:rsidR="00DE749C" w:rsidRPr="00DE749C" w:rsidRDefault="00DE749C" w:rsidP="00DE749C">
      <w:pPr>
        <w:pStyle w:val="ListParagraph"/>
        <w:numPr>
          <w:ilvl w:val="0"/>
          <w:numId w:val="9"/>
        </w:numPr>
        <w:tabs>
          <w:tab w:val="left" w:pos="1000"/>
        </w:tabs>
      </w:pPr>
      <w:r w:rsidRPr="00DE749C">
        <w:t>H2A.Z; nucleosome-free regions at promoters</w:t>
      </w:r>
    </w:p>
    <w:p w14:paraId="1A5BE559" w14:textId="77777777" w:rsidR="00DE749C" w:rsidRDefault="00DE749C" w:rsidP="00DE749C">
      <w:pPr>
        <w:tabs>
          <w:tab w:val="left" w:pos="1000"/>
        </w:tabs>
        <w:rPr>
          <w:b/>
        </w:rPr>
      </w:pPr>
    </w:p>
    <w:p w14:paraId="527A4E97" w14:textId="77777777" w:rsidR="00DE749C" w:rsidRDefault="00DE749C" w:rsidP="00DE749C">
      <w:pPr>
        <w:tabs>
          <w:tab w:val="left" w:pos="1000"/>
        </w:tabs>
        <w:rPr>
          <w:b/>
        </w:rPr>
      </w:pPr>
      <w:r w:rsidRPr="00DE749C">
        <w:rPr>
          <w:b/>
        </w:rPr>
        <w:t>Stepwise assembly of Pol II transcription-initiation complex</w:t>
      </w:r>
      <w:r w:rsidR="00713718">
        <w:rPr>
          <w:b/>
        </w:rPr>
        <w:t>:</w:t>
      </w:r>
    </w:p>
    <w:p w14:paraId="3925C6BB" w14:textId="77777777" w:rsidR="00713718" w:rsidRDefault="00713718" w:rsidP="00DE749C">
      <w:pPr>
        <w:tabs>
          <w:tab w:val="left" w:pos="1000"/>
        </w:tabs>
        <w:rPr>
          <w:b/>
        </w:rPr>
      </w:pPr>
      <w:r>
        <w:rPr>
          <w:b/>
          <w:noProof/>
        </w:rPr>
        <w:drawing>
          <wp:inline distT="0" distB="0" distL="0" distR="0" wp14:anchorId="4D1208E5" wp14:editId="47EC2790">
            <wp:extent cx="5930900" cy="3441700"/>
            <wp:effectExtent l="0" t="0" r="12700" b="12700"/>
            <wp:docPr id="18" name="Picture 18" descr="/Users/arezopattang/Desktop/Screen Shot 2018-09-10 at 9.08.5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/Users/arezopattang/Desktop/Screen Shot 2018-09-10 at 9.08.53 A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5BF88" w14:textId="77777777" w:rsidR="00713718" w:rsidRDefault="00713718" w:rsidP="00DE749C">
      <w:pPr>
        <w:tabs>
          <w:tab w:val="left" w:pos="1000"/>
        </w:tabs>
        <w:rPr>
          <w:b/>
        </w:rPr>
      </w:pPr>
    </w:p>
    <w:p w14:paraId="03D1CF2D" w14:textId="77777777" w:rsidR="00713718" w:rsidRDefault="00713718" w:rsidP="00DE749C">
      <w:pPr>
        <w:tabs>
          <w:tab w:val="left" w:pos="1000"/>
        </w:tabs>
        <w:rPr>
          <w:b/>
        </w:rPr>
      </w:pPr>
      <w:r>
        <w:rPr>
          <w:b/>
        </w:rPr>
        <w:t>Transcriptional control requires still more proteins:</w:t>
      </w:r>
    </w:p>
    <w:p w14:paraId="2305B41C" w14:textId="77777777" w:rsidR="00713718" w:rsidRPr="00713718" w:rsidRDefault="00713718" w:rsidP="00713718">
      <w:pPr>
        <w:pStyle w:val="ListParagraph"/>
        <w:numPr>
          <w:ilvl w:val="0"/>
          <w:numId w:val="10"/>
        </w:numPr>
        <w:tabs>
          <w:tab w:val="left" w:pos="1000"/>
        </w:tabs>
      </w:pPr>
      <w:r w:rsidRPr="00713718">
        <w:t>RNA pol II (12 proteins)</w:t>
      </w:r>
    </w:p>
    <w:p w14:paraId="2CDB69F1" w14:textId="77777777" w:rsidR="00713718" w:rsidRPr="00713718" w:rsidRDefault="00713718" w:rsidP="00713718">
      <w:pPr>
        <w:pStyle w:val="ListParagraph"/>
        <w:numPr>
          <w:ilvl w:val="0"/>
          <w:numId w:val="10"/>
        </w:numPr>
        <w:tabs>
          <w:tab w:val="left" w:pos="1000"/>
        </w:tabs>
      </w:pPr>
      <w:r w:rsidRPr="00713718">
        <w:t>General transcription factors (23 proteins)</w:t>
      </w:r>
    </w:p>
    <w:p w14:paraId="787C1F3C" w14:textId="77777777" w:rsidR="00713718" w:rsidRPr="00713718" w:rsidRDefault="00713718" w:rsidP="00713718">
      <w:pPr>
        <w:pStyle w:val="ListParagraph"/>
        <w:numPr>
          <w:ilvl w:val="0"/>
          <w:numId w:val="10"/>
        </w:numPr>
        <w:tabs>
          <w:tab w:val="left" w:pos="1000"/>
        </w:tabs>
      </w:pPr>
      <w:r w:rsidRPr="00713718">
        <w:t>Chromatin remodeling complex (15 proteins)</w:t>
      </w:r>
    </w:p>
    <w:p w14:paraId="4CC73516" w14:textId="77777777" w:rsidR="00713718" w:rsidRPr="00713718" w:rsidRDefault="00713718" w:rsidP="00713718">
      <w:pPr>
        <w:pStyle w:val="ListParagraph"/>
        <w:numPr>
          <w:ilvl w:val="0"/>
          <w:numId w:val="10"/>
        </w:numPr>
        <w:tabs>
          <w:tab w:val="left" w:pos="1000"/>
        </w:tabs>
      </w:pPr>
      <w:r w:rsidRPr="00713718">
        <w:t>Specific transcription factors (1000+ proteins)</w:t>
      </w:r>
    </w:p>
    <w:p w14:paraId="114C633D" w14:textId="77777777" w:rsidR="00713718" w:rsidRDefault="00713718" w:rsidP="00713718">
      <w:pPr>
        <w:pStyle w:val="ListParagraph"/>
        <w:numPr>
          <w:ilvl w:val="0"/>
          <w:numId w:val="10"/>
        </w:numPr>
        <w:tabs>
          <w:tab w:val="left" w:pos="1000"/>
        </w:tabs>
      </w:pPr>
      <w:r w:rsidRPr="00713718">
        <w:t>Mediator complex (30+ proteins)</w:t>
      </w:r>
    </w:p>
    <w:p w14:paraId="3A87D142" w14:textId="77777777" w:rsidR="00713718" w:rsidRDefault="00713718" w:rsidP="00713718">
      <w:pPr>
        <w:tabs>
          <w:tab w:val="left" w:pos="1000"/>
        </w:tabs>
      </w:pPr>
    </w:p>
    <w:p w14:paraId="0773B05D" w14:textId="77777777" w:rsidR="00713718" w:rsidRDefault="00713718" w:rsidP="00713718">
      <w:pPr>
        <w:tabs>
          <w:tab w:val="left" w:pos="1000"/>
        </w:tabs>
      </w:pPr>
    </w:p>
    <w:p w14:paraId="7C419C06" w14:textId="77777777" w:rsidR="00713718" w:rsidRDefault="00713718" w:rsidP="00713718">
      <w:pPr>
        <w:tabs>
          <w:tab w:val="left" w:pos="1000"/>
        </w:tabs>
        <w:rPr>
          <w:noProof/>
        </w:rPr>
      </w:pPr>
      <w:r w:rsidRPr="00713718">
        <w:rPr>
          <w:b/>
        </w:rPr>
        <w:t>Model for transcriptional activation:</w:t>
      </w:r>
      <w:r w:rsidRPr="00713718">
        <w:rPr>
          <w:noProof/>
        </w:rPr>
        <w:t xml:space="preserve"> </w:t>
      </w:r>
      <w:r w:rsidRPr="00713718">
        <w:rPr>
          <w:noProof/>
        </w:rPr>
        <w:drawing>
          <wp:inline distT="0" distB="0" distL="0" distR="0" wp14:anchorId="584F39A1" wp14:editId="7262B9F7">
            <wp:extent cx="4953000" cy="495300"/>
            <wp:effectExtent l="0" t="0" r="0" b="12700"/>
            <wp:docPr id="19" name="Picture 19" descr="/Users/arezopattang/Desktop/Screen Shot 2018-09-10 at 9.11.1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/Users/arezopattang/Desktop/Screen Shot 2018-09-10 at 9.11.10 A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B93E1" w14:textId="77777777" w:rsidR="00713718" w:rsidRDefault="00713718" w:rsidP="00713718">
      <w:pPr>
        <w:tabs>
          <w:tab w:val="left" w:pos="1000"/>
        </w:tabs>
      </w:pPr>
    </w:p>
    <w:p w14:paraId="633508C3" w14:textId="77777777" w:rsidR="00713718" w:rsidRDefault="00713718" w:rsidP="00713718">
      <w:pPr>
        <w:tabs>
          <w:tab w:val="left" w:pos="1000"/>
        </w:tabs>
      </w:pPr>
      <w:r>
        <w:t>How do enhancers and promoters function together over long distances?</w:t>
      </w:r>
    </w:p>
    <w:p w14:paraId="049DFB95" w14:textId="77777777" w:rsidR="00713718" w:rsidRDefault="00713718" w:rsidP="00713718">
      <w:pPr>
        <w:tabs>
          <w:tab w:val="left" w:pos="1000"/>
        </w:tabs>
      </w:pPr>
    </w:p>
    <w:p w14:paraId="3BC93555" w14:textId="77777777" w:rsidR="00713718" w:rsidRDefault="00713718" w:rsidP="00713718">
      <w:pPr>
        <w:tabs>
          <w:tab w:val="left" w:pos="1000"/>
        </w:tabs>
      </w:pPr>
      <w:r>
        <w:t>Layers of transcriptional controls:</w:t>
      </w:r>
    </w:p>
    <w:p w14:paraId="310FCC2E" w14:textId="77777777" w:rsidR="00713718" w:rsidRDefault="00713718" w:rsidP="00713718">
      <w:pPr>
        <w:pStyle w:val="ListParagraph"/>
        <w:numPr>
          <w:ilvl w:val="0"/>
          <w:numId w:val="11"/>
        </w:numPr>
        <w:tabs>
          <w:tab w:val="left" w:pos="1000"/>
        </w:tabs>
      </w:pPr>
      <w:r>
        <w:t>Amount/type of transcription factors in cells</w:t>
      </w:r>
    </w:p>
    <w:p w14:paraId="4618D36F" w14:textId="77777777" w:rsidR="00713718" w:rsidRDefault="00713718" w:rsidP="00713718">
      <w:pPr>
        <w:pStyle w:val="ListParagraph"/>
        <w:numPr>
          <w:ilvl w:val="0"/>
          <w:numId w:val="11"/>
        </w:numPr>
        <w:tabs>
          <w:tab w:val="left" w:pos="1000"/>
        </w:tabs>
      </w:pPr>
      <w:r>
        <w:t>Post-translational modifications</w:t>
      </w:r>
    </w:p>
    <w:p w14:paraId="4174112E" w14:textId="77777777" w:rsidR="00713718" w:rsidRDefault="00713718" w:rsidP="00713718">
      <w:pPr>
        <w:pStyle w:val="ListParagraph"/>
        <w:numPr>
          <w:ilvl w:val="0"/>
          <w:numId w:val="11"/>
        </w:numPr>
        <w:tabs>
          <w:tab w:val="left" w:pos="1000"/>
        </w:tabs>
      </w:pPr>
      <w:r>
        <w:t>Access to chromatin</w:t>
      </w:r>
    </w:p>
    <w:p w14:paraId="1CC3F2F8" w14:textId="77777777" w:rsidR="00713718" w:rsidRDefault="00713718" w:rsidP="00713718">
      <w:pPr>
        <w:tabs>
          <w:tab w:val="left" w:pos="1000"/>
        </w:tabs>
      </w:pPr>
    </w:p>
    <w:p w14:paraId="244CE518" w14:textId="77777777" w:rsidR="00713718" w:rsidRPr="00713718" w:rsidRDefault="00713718" w:rsidP="00713718">
      <w:pPr>
        <w:pBdr>
          <w:top w:val="single" w:sz="4" w:space="1" w:color="auto"/>
        </w:pBdr>
        <w:tabs>
          <w:tab w:val="left" w:pos="1000"/>
        </w:tabs>
        <w:rPr>
          <w:b/>
          <w:sz w:val="28"/>
        </w:rPr>
      </w:pPr>
      <w:r w:rsidRPr="00713718">
        <w:rPr>
          <w:b/>
          <w:sz w:val="28"/>
        </w:rPr>
        <w:t>ELONGATION:</w:t>
      </w:r>
    </w:p>
    <w:p w14:paraId="34FD8AC2" w14:textId="77777777" w:rsidR="00713718" w:rsidRDefault="00713718" w:rsidP="00713718">
      <w:pPr>
        <w:tabs>
          <w:tab w:val="left" w:pos="1000"/>
        </w:tabs>
      </w:pPr>
      <w:r>
        <w:t>The role of CTD kinases in the transition from initiation to elongation:</w:t>
      </w:r>
    </w:p>
    <w:p w14:paraId="7DC1016D" w14:textId="77777777" w:rsidR="00713718" w:rsidRDefault="00713718" w:rsidP="00713718">
      <w:pPr>
        <w:tabs>
          <w:tab w:val="left" w:pos="1000"/>
        </w:tabs>
      </w:pPr>
      <w:r>
        <w:rPr>
          <w:noProof/>
        </w:rPr>
        <w:drawing>
          <wp:inline distT="0" distB="0" distL="0" distR="0" wp14:anchorId="508528D3" wp14:editId="1F7BF64E">
            <wp:extent cx="5943600" cy="2946400"/>
            <wp:effectExtent l="0" t="0" r="0" b="0"/>
            <wp:docPr id="21" name="Picture 21" descr="/Users/arezopattang/Desktop/Screen Shot 2018-09-10 at 9.15.0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/Users/arezopattang/Desktop/Screen Shot 2018-09-10 at 9.15.08 A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0A157" w14:textId="77777777" w:rsidR="00713718" w:rsidRDefault="00713718" w:rsidP="00713718">
      <w:pPr>
        <w:tabs>
          <w:tab w:val="left" w:pos="1000"/>
        </w:tabs>
      </w:pPr>
    </w:p>
    <w:p w14:paraId="461A726D" w14:textId="77777777" w:rsidR="00713718" w:rsidRDefault="00713718" w:rsidP="00713718">
      <w:pPr>
        <w:tabs>
          <w:tab w:val="left" w:pos="1000"/>
        </w:tabs>
      </w:pPr>
      <w:r>
        <w:t>Transcription elongation:</w:t>
      </w:r>
    </w:p>
    <w:p w14:paraId="7FA4A81E" w14:textId="77777777" w:rsidR="00713718" w:rsidRDefault="00713718" w:rsidP="00713718">
      <w:pPr>
        <w:tabs>
          <w:tab w:val="left" w:pos="1000"/>
        </w:tabs>
      </w:pPr>
      <w:r>
        <w:rPr>
          <w:noProof/>
        </w:rPr>
        <w:drawing>
          <wp:inline distT="0" distB="0" distL="0" distR="0" wp14:anchorId="71A4C508" wp14:editId="5927B4AC">
            <wp:extent cx="3480435" cy="1982741"/>
            <wp:effectExtent l="0" t="0" r="0" b="0"/>
            <wp:docPr id="22" name="Picture 22" descr="/Users/arezopattang/Desktop/Screen Shot 2018-09-10 at 9.16.0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/Users/arezopattang/Desktop/Screen Shot 2018-09-10 at 9.16.00 A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41" cy="198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9602" w14:textId="77777777" w:rsidR="00713718" w:rsidRDefault="00713718" w:rsidP="00713718">
      <w:pPr>
        <w:tabs>
          <w:tab w:val="left" w:pos="1000"/>
        </w:tabs>
      </w:pPr>
    </w:p>
    <w:p w14:paraId="2BD1C888" w14:textId="77777777" w:rsidR="00713718" w:rsidRDefault="00713718" w:rsidP="00713718">
      <w:pPr>
        <w:tabs>
          <w:tab w:val="left" w:pos="1000"/>
        </w:tabs>
      </w:pPr>
      <w:r>
        <w:t>H3.3 is incorporated during transcription:</w:t>
      </w:r>
    </w:p>
    <w:p w14:paraId="2A06E259" w14:textId="77777777" w:rsidR="00713718" w:rsidRDefault="00713718" w:rsidP="00713718">
      <w:pPr>
        <w:tabs>
          <w:tab w:val="left" w:pos="1000"/>
        </w:tabs>
      </w:pPr>
      <w:r>
        <w:rPr>
          <w:noProof/>
        </w:rPr>
        <w:drawing>
          <wp:inline distT="0" distB="0" distL="0" distR="0" wp14:anchorId="634B128F" wp14:editId="5213DD40">
            <wp:extent cx="4737735" cy="2024673"/>
            <wp:effectExtent l="0" t="0" r="0" b="7620"/>
            <wp:docPr id="23" name="Picture 23" descr="/Users/arezopattang/Desktop/Screen Shot 2018-09-10 at 9.16.4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/Users/arezopattang/Desktop/Screen Shot 2018-09-10 at 9.16.49 A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192" cy="202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63B1C" w14:textId="77777777" w:rsidR="00713718" w:rsidRDefault="00713718" w:rsidP="00713718">
      <w:pPr>
        <w:tabs>
          <w:tab w:val="left" w:pos="1000"/>
        </w:tabs>
      </w:pPr>
    </w:p>
    <w:p w14:paraId="06B685A8" w14:textId="77777777" w:rsidR="00713718" w:rsidRDefault="00713718" w:rsidP="00DE0DBF">
      <w:pPr>
        <w:pBdr>
          <w:top w:val="single" w:sz="4" w:space="1" w:color="auto"/>
        </w:pBdr>
        <w:tabs>
          <w:tab w:val="left" w:pos="1000"/>
        </w:tabs>
        <w:rPr>
          <w:b/>
          <w:sz w:val="28"/>
        </w:rPr>
      </w:pPr>
      <w:r w:rsidRPr="00713718">
        <w:rPr>
          <w:b/>
          <w:sz w:val="28"/>
        </w:rPr>
        <w:t>mRNA Processing:</w:t>
      </w:r>
    </w:p>
    <w:p w14:paraId="23322166" w14:textId="77777777" w:rsidR="00DE0DBF" w:rsidRDefault="00DE0DBF" w:rsidP="00DE0DBF">
      <w:pPr>
        <w:pBdr>
          <w:top w:val="single" w:sz="4" w:space="1" w:color="auto"/>
        </w:pBdr>
        <w:tabs>
          <w:tab w:val="left" w:pos="1000"/>
        </w:tabs>
        <w:rPr>
          <w:sz w:val="28"/>
        </w:rPr>
      </w:pPr>
      <w:r w:rsidRPr="00DE0DBF">
        <w:rPr>
          <w:sz w:val="28"/>
        </w:rPr>
        <w:t>Post-transcriptional Processes II: Pre-mRNA Polyadenylation</w:t>
      </w:r>
    </w:p>
    <w:p w14:paraId="553815B4" w14:textId="77777777" w:rsidR="00DE0DBF" w:rsidRDefault="00DE0DBF" w:rsidP="00DE0DBF">
      <w:pPr>
        <w:pStyle w:val="ListParagraph"/>
        <w:numPr>
          <w:ilvl w:val="0"/>
          <w:numId w:val="12"/>
        </w:numPr>
        <w:tabs>
          <w:tab w:val="left" w:pos="1000"/>
        </w:tabs>
        <w:rPr>
          <w:sz w:val="28"/>
        </w:rPr>
      </w:pPr>
      <w:r>
        <w:rPr>
          <w:sz w:val="28"/>
        </w:rPr>
        <w:t xml:space="preserve">Most cytoplasmic mRNAs have a </w:t>
      </w:r>
      <w:proofErr w:type="spellStart"/>
      <w:r>
        <w:rPr>
          <w:sz w:val="28"/>
        </w:rPr>
        <w:t>polyA</w:t>
      </w:r>
      <w:proofErr w:type="spellEnd"/>
      <w:r>
        <w:rPr>
          <w:sz w:val="28"/>
        </w:rPr>
        <w:t xml:space="preserve"> tail (3’ end) of a 50-250 Adenylates</w:t>
      </w:r>
    </w:p>
    <w:p w14:paraId="63A57773" w14:textId="77777777" w:rsidR="00DE0DBF" w:rsidRDefault="00DE0DBF" w:rsidP="00DE0DBF">
      <w:pPr>
        <w:pStyle w:val="ListParagraph"/>
        <w:numPr>
          <w:ilvl w:val="1"/>
          <w:numId w:val="12"/>
        </w:numPr>
        <w:tabs>
          <w:tab w:val="left" w:pos="1000"/>
        </w:tabs>
        <w:rPr>
          <w:sz w:val="28"/>
        </w:rPr>
      </w:pPr>
      <w:r>
        <w:rPr>
          <w:sz w:val="28"/>
        </w:rPr>
        <w:t>A notable exception is histone mRNAs</w:t>
      </w:r>
    </w:p>
    <w:p w14:paraId="5DE4678B" w14:textId="77777777" w:rsidR="00DE0DBF" w:rsidRDefault="00DE0DBF" w:rsidP="00DE0DBF">
      <w:pPr>
        <w:pStyle w:val="ListParagraph"/>
        <w:numPr>
          <w:ilvl w:val="0"/>
          <w:numId w:val="12"/>
        </w:numPr>
        <w:tabs>
          <w:tab w:val="left" w:pos="1000"/>
        </w:tabs>
        <w:rPr>
          <w:sz w:val="28"/>
        </w:rPr>
      </w:pPr>
      <w:r>
        <w:rPr>
          <w:sz w:val="28"/>
        </w:rPr>
        <w:t>Discovered in 1971 (J. Darnell et al.)</w:t>
      </w:r>
    </w:p>
    <w:p w14:paraId="1E652780" w14:textId="77777777" w:rsidR="00DE0DBF" w:rsidRDefault="00DE0DBF" w:rsidP="00DE0DBF">
      <w:pPr>
        <w:pStyle w:val="ListParagraph"/>
        <w:numPr>
          <w:ilvl w:val="1"/>
          <w:numId w:val="12"/>
        </w:numPr>
        <w:tabs>
          <w:tab w:val="left" w:pos="1000"/>
        </w:tabs>
        <w:rPr>
          <w:sz w:val="28"/>
        </w:rPr>
      </w:pPr>
      <w:r>
        <w:rPr>
          <w:sz w:val="28"/>
        </w:rPr>
        <w:t xml:space="preserve">Added post-transcriptionally by an enzyme, </w:t>
      </w:r>
      <w:proofErr w:type="spellStart"/>
      <w:r>
        <w:rPr>
          <w:sz w:val="28"/>
        </w:rPr>
        <w:t>polyA</w:t>
      </w:r>
      <w:proofErr w:type="spellEnd"/>
      <w:r>
        <w:rPr>
          <w:sz w:val="28"/>
        </w:rPr>
        <w:t xml:space="preserve"> polymerase(s)</w:t>
      </w:r>
    </w:p>
    <w:p w14:paraId="29A91179" w14:textId="77777777" w:rsidR="00DE0DBF" w:rsidRDefault="00DE0DBF" w:rsidP="00DE0DBF">
      <w:pPr>
        <w:tabs>
          <w:tab w:val="left" w:pos="1000"/>
        </w:tabs>
        <w:rPr>
          <w:sz w:val="28"/>
        </w:rPr>
      </w:pPr>
    </w:p>
    <w:p w14:paraId="56101CBB" w14:textId="77777777" w:rsidR="00DE0DBF" w:rsidRDefault="00DE0DBF" w:rsidP="00DE0DBF">
      <w:pPr>
        <w:tabs>
          <w:tab w:val="left" w:pos="1000"/>
        </w:tabs>
        <w:rPr>
          <w:sz w:val="28"/>
        </w:rPr>
      </w:pPr>
      <w:r>
        <w:rPr>
          <w:sz w:val="28"/>
        </w:rPr>
        <w:t>3’ end cleavage</w:t>
      </w:r>
    </w:p>
    <w:p w14:paraId="432B209A" w14:textId="77777777" w:rsidR="00DE0DBF" w:rsidRPr="00DE0DBF" w:rsidRDefault="00DE0DBF" w:rsidP="00DE0DBF">
      <w:pPr>
        <w:tabs>
          <w:tab w:val="left" w:pos="1000"/>
        </w:tabs>
        <w:rPr>
          <w:sz w:val="28"/>
        </w:rPr>
      </w:pPr>
      <w:r>
        <w:rPr>
          <w:noProof/>
          <w:sz w:val="28"/>
        </w:rPr>
        <w:drawing>
          <wp:inline distT="0" distB="0" distL="0" distR="0" wp14:anchorId="5F1BD044" wp14:editId="4911AFBF">
            <wp:extent cx="4623435" cy="3563477"/>
            <wp:effectExtent l="0" t="0" r="0" b="0"/>
            <wp:docPr id="24" name="Picture 24" descr="/Users/arezopattang/Desktop/Screen Shot 2018-09-10 at 9.20.5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/Users/arezopattang/Desktop/Screen Shot 2018-09-10 at 9.20.54 A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698" cy="3573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0DBF" w:rsidRPr="00DE0DBF" w:rsidSect="008715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F16A6"/>
    <w:multiLevelType w:val="hybridMultilevel"/>
    <w:tmpl w:val="3F4E1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F415B"/>
    <w:multiLevelType w:val="hybridMultilevel"/>
    <w:tmpl w:val="24287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83334"/>
    <w:multiLevelType w:val="hybridMultilevel"/>
    <w:tmpl w:val="401E0C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37453DE"/>
    <w:multiLevelType w:val="hybridMultilevel"/>
    <w:tmpl w:val="63F4E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4C04AB"/>
    <w:multiLevelType w:val="hybridMultilevel"/>
    <w:tmpl w:val="9E64D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71BC0"/>
    <w:multiLevelType w:val="hybridMultilevel"/>
    <w:tmpl w:val="976CB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8D02B5"/>
    <w:multiLevelType w:val="hybridMultilevel"/>
    <w:tmpl w:val="34FAC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DE6042"/>
    <w:multiLevelType w:val="hybridMultilevel"/>
    <w:tmpl w:val="2EE0B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9E23E6"/>
    <w:multiLevelType w:val="hybridMultilevel"/>
    <w:tmpl w:val="B27CCE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AF44C1"/>
    <w:multiLevelType w:val="hybridMultilevel"/>
    <w:tmpl w:val="A0B85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672440"/>
    <w:multiLevelType w:val="hybridMultilevel"/>
    <w:tmpl w:val="19C4E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7E291C"/>
    <w:multiLevelType w:val="hybridMultilevel"/>
    <w:tmpl w:val="A10CD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2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875"/>
    <w:rsid w:val="00116207"/>
    <w:rsid w:val="00174C4C"/>
    <w:rsid w:val="001F6FDC"/>
    <w:rsid w:val="003932B5"/>
    <w:rsid w:val="00713718"/>
    <w:rsid w:val="007A0338"/>
    <w:rsid w:val="0087154F"/>
    <w:rsid w:val="008E0FAE"/>
    <w:rsid w:val="009B01F2"/>
    <w:rsid w:val="00CD6709"/>
    <w:rsid w:val="00D01875"/>
    <w:rsid w:val="00D963FF"/>
    <w:rsid w:val="00DE0DBF"/>
    <w:rsid w:val="00D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DE937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11</Pages>
  <Words>537</Words>
  <Characters>3063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Arezo Pattang</dc:creator>
  <cp:keywords/>
  <dc:description/>
  <cp:lastModifiedBy>Arezo Pattang</cp:lastModifiedBy>
  <cp:revision>1</cp:revision>
  <dcterms:created xsi:type="dcterms:W3CDTF">2018-09-10T12:23:00Z</dcterms:created>
  <dcterms:modified xsi:type="dcterms:W3CDTF">2018-09-10T13:24:00Z</dcterms:modified>
</cp:coreProperties>
</file>