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06E6" w:rsidRPr="000D1B8C" w:rsidRDefault="000806E6" w:rsidP="000806E6">
      <w:pPr>
        <w:spacing w:after="0" w:line="240" w:lineRule="auto"/>
        <w:rPr>
          <w:rFonts w:ascii="Times New Roman" w:hAnsi="Times New Roman" w:cs="Times New Roman"/>
          <w:iCs/>
          <w:color w:val="000000"/>
          <w:sz w:val="24"/>
          <w:szCs w:val="24"/>
        </w:rPr>
      </w:pPr>
      <w:r>
        <w:rPr>
          <w:rFonts w:ascii="Times New Roman" w:hAnsi="Times New Roman" w:cs="Times New Roman"/>
          <w:sz w:val="24"/>
          <w:szCs w:val="24"/>
        </w:rPr>
        <w:t xml:space="preserve">2. </w:t>
      </w:r>
      <w:r w:rsidRPr="000D1B8C">
        <w:rPr>
          <w:rFonts w:ascii="Times New Roman" w:hAnsi="Times New Roman" w:cs="Times New Roman"/>
          <w:iCs/>
          <w:color w:val="000000"/>
          <w:sz w:val="24"/>
          <w:szCs w:val="24"/>
        </w:rPr>
        <w:t>The following are key terms in Chapter 12 that relate to costing of government services:</w:t>
      </w:r>
    </w:p>
    <w:p w:rsidR="000806E6" w:rsidRDefault="000806E6" w:rsidP="000806E6">
      <w:pPr>
        <w:spacing w:after="0" w:line="240" w:lineRule="auto"/>
        <w:rPr>
          <w:rFonts w:ascii="Times New Roman" w:eastAsia="Arial Unicode MS" w:hAnsi="Times New Roman" w:cs="Times New Roman"/>
          <w:color w:val="000000"/>
          <w:sz w:val="24"/>
          <w:szCs w:val="24"/>
        </w:rPr>
      </w:pPr>
    </w:p>
    <w:p w:rsidR="000806E6" w:rsidRPr="000D1B8C" w:rsidRDefault="000806E6" w:rsidP="000806E6">
      <w:pPr>
        <w:spacing w:after="0" w:line="240" w:lineRule="auto"/>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 </w:t>
      </w:r>
      <w:r w:rsidRPr="000D1B8C">
        <w:rPr>
          <w:rFonts w:ascii="Times New Roman" w:eastAsia="Arial Unicode MS" w:hAnsi="Times New Roman" w:cs="Times New Roman"/>
          <w:color w:val="000000"/>
          <w:sz w:val="24"/>
          <w:szCs w:val="24"/>
        </w:rPr>
        <w:t>A. Allowable costs</w:t>
      </w:r>
    </w:p>
    <w:p w:rsidR="000806E6" w:rsidRPr="000D1B8C" w:rsidRDefault="000806E6" w:rsidP="000806E6">
      <w:pPr>
        <w:spacing w:after="0" w:line="240" w:lineRule="auto"/>
        <w:rPr>
          <w:rFonts w:ascii="Times New Roman" w:eastAsia="Arial Unicode MS" w:hAnsi="Times New Roman" w:cs="Times New Roman"/>
          <w:color w:val="000000"/>
          <w:sz w:val="24"/>
          <w:szCs w:val="24"/>
        </w:rPr>
      </w:pPr>
      <w:r w:rsidRPr="000D1B8C">
        <w:rPr>
          <w:rFonts w:ascii="Times New Roman" w:eastAsia="Arial Unicode MS" w:hAnsi="Times New Roman" w:cs="Times New Roman"/>
          <w:color w:val="000000"/>
          <w:sz w:val="24"/>
          <w:szCs w:val="24"/>
        </w:rPr>
        <w:t xml:space="preserve"> B. Job order costing</w:t>
      </w:r>
    </w:p>
    <w:p w:rsidR="000806E6" w:rsidRPr="000D1B8C" w:rsidRDefault="000806E6" w:rsidP="000806E6">
      <w:pPr>
        <w:spacing w:after="0" w:line="240" w:lineRule="auto"/>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 C. Cost principle</w:t>
      </w:r>
    </w:p>
    <w:p w:rsidR="000806E6" w:rsidRPr="000D1B8C" w:rsidRDefault="000806E6" w:rsidP="000806E6">
      <w:pPr>
        <w:spacing w:after="0" w:line="240" w:lineRule="auto"/>
        <w:rPr>
          <w:rFonts w:ascii="Times New Roman" w:eastAsia="Arial Unicode MS" w:hAnsi="Times New Roman" w:cs="Times New Roman"/>
          <w:color w:val="000000"/>
          <w:sz w:val="24"/>
          <w:szCs w:val="24"/>
        </w:rPr>
      </w:pPr>
      <w:r w:rsidRPr="000D1B8C">
        <w:rPr>
          <w:rFonts w:ascii="Times New Roman" w:eastAsia="Arial Unicode MS" w:hAnsi="Times New Roman" w:cs="Times New Roman"/>
          <w:color w:val="000000"/>
          <w:sz w:val="24"/>
          <w:szCs w:val="24"/>
        </w:rPr>
        <w:t xml:space="preserve"> D. Cost objective</w:t>
      </w:r>
    </w:p>
    <w:p w:rsidR="000806E6" w:rsidRPr="000D1B8C" w:rsidRDefault="000806E6" w:rsidP="000806E6">
      <w:pPr>
        <w:spacing w:after="0" w:line="240" w:lineRule="auto"/>
        <w:rPr>
          <w:rFonts w:ascii="Times New Roman" w:eastAsia="Arial Unicode MS" w:hAnsi="Times New Roman" w:cs="Times New Roman"/>
          <w:color w:val="000000"/>
          <w:sz w:val="24"/>
          <w:szCs w:val="24"/>
        </w:rPr>
      </w:pPr>
      <w:r w:rsidRPr="000D1B8C">
        <w:rPr>
          <w:rFonts w:ascii="Times New Roman" w:eastAsia="Arial Unicode MS" w:hAnsi="Times New Roman" w:cs="Times New Roman"/>
          <w:color w:val="000000"/>
          <w:sz w:val="24"/>
          <w:szCs w:val="24"/>
        </w:rPr>
        <w:t xml:space="preserve"> E. Indirect costs</w:t>
      </w:r>
    </w:p>
    <w:p w:rsidR="000806E6" w:rsidRPr="000D1B8C" w:rsidRDefault="000806E6" w:rsidP="000806E6">
      <w:pPr>
        <w:spacing w:after="0" w:line="240" w:lineRule="auto"/>
        <w:rPr>
          <w:rFonts w:ascii="Times New Roman" w:eastAsia="Arial Unicode MS" w:hAnsi="Times New Roman" w:cs="Times New Roman"/>
          <w:color w:val="000000"/>
          <w:sz w:val="24"/>
          <w:szCs w:val="24"/>
        </w:rPr>
      </w:pPr>
      <w:r w:rsidRPr="000D1B8C">
        <w:rPr>
          <w:rFonts w:ascii="Times New Roman" w:eastAsia="Arial Unicode MS" w:hAnsi="Times New Roman" w:cs="Times New Roman"/>
          <w:color w:val="000000"/>
          <w:sz w:val="24"/>
          <w:szCs w:val="24"/>
        </w:rPr>
        <w:t xml:space="preserve"> F. Direct costs</w:t>
      </w:r>
    </w:p>
    <w:p w:rsidR="000806E6" w:rsidRPr="000D1B8C" w:rsidRDefault="000806E6" w:rsidP="000806E6">
      <w:pPr>
        <w:spacing w:after="0" w:line="240" w:lineRule="auto"/>
        <w:rPr>
          <w:rFonts w:ascii="Times New Roman" w:eastAsia="Arial Unicode MS" w:hAnsi="Times New Roman" w:cs="Times New Roman"/>
          <w:color w:val="000000"/>
          <w:sz w:val="24"/>
          <w:szCs w:val="24"/>
        </w:rPr>
      </w:pPr>
      <w:r w:rsidRPr="000D1B8C">
        <w:rPr>
          <w:rFonts w:ascii="Times New Roman" w:eastAsia="Arial Unicode MS" w:hAnsi="Times New Roman" w:cs="Times New Roman"/>
          <w:color w:val="000000"/>
          <w:sz w:val="24"/>
          <w:szCs w:val="24"/>
        </w:rPr>
        <w:t xml:space="preserve"> G. Process costing</w:t>
      </w:r>
    </w:p>
    <w:p w:rsidR="000806E6" w:rsidRPr="000D1B8C" w:rsidRDefault="000806E6" w:rsidP="000806E6">
      <w:pPr>
        <w:spacing w:after="0" w:line="240" w:lineRule="auto"/>
        <w:rPr>
          <w:rFonts w:ascii="Times New Roman" w:eastAsia="Arial Unicode MS" w:hAnsi="Times New Roman" w:cs="Times New Roman"/>
          <w:color w:val="000000"/>
          <w:sz w:val="24"/>
          <w:szCs w:val="24"/>
        </w:rPr>
      </w:pPr>
      <w:r w:rsidRPr="000D1B8C">
        <w:rPr>
          <w:rFonts w:ascii="Times New Roman" w:eastAsia="Arial Unicode MS" w:hAnsi="Times New Roman" w:cs="Times New Roman"/>
          <w:color w:val="000000"/>
          <w:sz w:val="24"/>
          <w:szCs w:val="24"/>
        </w:rPr>
        <w:t xml:space="preserve"> H. Activity-based costing</w:t>
      </w:r>
    </w:p>
    <w:p w:rsidR="000806E6" w:rsidRPr="000D1B8C" w:rsidRDefault="000806E6" w:rsidP="000806E6">
      <w:pPr>
        <w:spacing w:after="0" w:line="240" w:lineRule="auto"/>
        <w:rPr>
          <w:rFonts w:ascii="Times New Roman" w:eastAsia="Arial Unicode MS" w:hAnsi="Times New Roman" w:cs="Times New Roman"/>
          <w:color w:val="000000"/>
          <w:sz w:val="24"/>
          <w:szCs w:val="24"/>
        </w:rPr>
      </w:pPr>
      <w:r w:rsidRPr="000D1B8C">
        <w:rPr>
          <w:rFonts w:ascii="Times New Roman" w:eastAsia="Arial Unicode MS" w:hAnsi="Times New Roman" w:cs="Times New Roman"/>
          <w:color w:val="000000"/>
          <w:sz w:val="24"/>
          <w:szCs w:val="24"/>
        </w:rPr>
        <w:t xml:space="preserve"> </w:t>
      </w:r>
    </w:p>
    <w:p w:rsidR="000806E6" w:rsidRPr="000D1B8C" w:rsidRDefault="000806E6" w:rsidP="000806E6">
      <w:pPr>
        <w:spacing w:after="0" w:line="240" w:lineRule="auto"/>
        <w:rPr>
          <w:rFonts w:ascii="Times New Roman" w:eastAsia="Arial Unicode MS" w:hAnsi="Times New Roman" w:cs="Times New Roman"/>
          <w:color w:val="000000"/>
          <w:sz w:val="24"/>
          <w:szCs w:val="24"/>
        </w:rPr>
      </w:pPr>
      <w:r w:rsidRPr="000D1B8C">
        <w:rPr>
          <w:rFonts w:ascii="Times New Roman" w:eastAsia="Arial Unicode MS" w:hAnsi="Times New Roman" w:cs="Times New Roman"/>
          <w:color w:val="000000"/>
          <w:sz w:val="24"/>
          <w:szCs w:val="24"/>
        </w:rPr>
        <w:t xml:space="preserve"> For each of the following definitions, indicate the key term from the list above that best matches by placing the appropriate letter in the blank space next to the definition</w:t>
      </w:r>
    </w:p>
    <w:p w:rsidR="000806E6" w:rsidRPr="00614377" w:rsidRDefault="000806E6" w:rsidP="000806E6">
      <w:pPr>
        <w:rPr>
          <w:rFonts w:ascii="Times New Roman" w:eastAsia="Arial Unicode MS" w:hAnsi="Times New Roman" w:cs="Times New Roman"/>
          <w:b/>
          <w:color w:val="000000"/>
          <w:sz w:val="24"/>
          <w:szCs w:val="24"/>
        </w:rPr>
      </w:pPr>
      <w:r w:rsidRPr="00614377">
        <w:rPr>
          <w:rFonts w:ascii="Times New Roman" w:eastAsia="Arial Unicode MS" w:hAnsi="Times New Roman" w:cs="Times New Roman"/>
          <w:b/>
          <w:color w:val="000000"/>
          <w:sz w:val="24"/>
          <w:szCs w:val="24"/>
        </w:rPr>
        <w:t xml:space="preserve"> </w:t>
      </w:r>
    </w:p>
    <w:p w:rsidR="000806E6" w:rsidRPr="00614377" w:rsidRDefault="000806E6" w:rsidP="000806E6">
      <w:pPr>
        <w:spacing w:after="0" w:line="240" w:lineRule="auto"/>
        <w:ind w:left="720" w:hanging="720"/>
        <w:rPr>
          <w:rFonts w:ascii="Times New Roman" w:eastAsia="Arial Unicode MS" w:hAnsi="Times New Roman" w:cs="Times New Roman"/>
          <w:color w:val="000000"/>
          <w:sz w:val="24"/>
          <w:szCs w:val="24"/>
        </w:rPr>
      </w:pPr>
      <w:r w:rsidRPr="00614377">
        <w:rPr>
          <w:rFonts w:ascii="Times New Roman" w:eastAsia="Arial Unicode MS" w:hAnsi="Times New Roman" w:cs="Times New Roman"/>
          <w:color w:val="000000"/>
          <w:sz w:val="24"/>
          <w:szCs w:val="24"/>
        </w:rPr>
        <w:t xml:space="preserve">_____ 1.   A </w:t>
      </w:r>
      <w:r>
        <w:rPr>
          <w:rFonts w:ascii="Times New Roman" w:eastAsia="Arial Unicode MS" w:hAnsi="Times New Roman" w:cs="Times New Roman"/>
          <w:color w:val="000000"/>
          <w:sz w:val="24"/>
          <w:szCs w:val="24"/>
        </w:rPr>
        <w:t>system that identifies specific costs that drive the cost of service or production activities</w:t>
      </w:r>
    </w:p>
    <w:p w:rsidR="000806E6" w:rsidRPr="00614377" w:rsidRDefault="000806E6" w:rsidP="000806E6">
      <w:pPr>
        <w:spacing w:after="0" w:line="240" w:lineRule="auto"/>
        <w:ind w:left="720" w:hanging="720"/>
        <w:rPr>
          <w:rFonts w:ascii="Times New Roman" w:eastAsia="Arial Unicode MS" w:hAnsi="Times New Roman" w:cs="Times New Roman"/>
          <w:color w:val="000000"/>
          <w:sz w:val="24"/>
          <w:szCs w:val="24"/>
        </w:rPr>
      </w:pPr>
      <w:r w:rsidRPr="00614377">
        <w:rPr>
          <w:rFonts w:ascii="Times New Roman" w:eastAsia="Arial Unicode MS" w:hAnsi="Times New Roman" w:cs="Times New Roman"/>
          <w:color w:val="000000"/>
          <w:sz w:val="24"/>
          <w:szCs w:val="24"/>
        </w:rPr>
        <w:t xml:space="preserve"> _____ 2.  </w:t>
      </w:r>
      <w:r>
        <w:rPr>
          <w:rFonts w:ascii="Times New Roman" w:eastAsia="Arial Unicode MS" w:hAnsi="Times New Roman" w:cs="Times New Roman"/>
          <w:color w:val="000000"/>
          <w:sz w:val="24"/>
          <w:szCs w:val="24"/>
        </w:rPr>
        <w:t>Costs incurred that cannot be identified specifically with a cost objective</w:t>
      </w:r>
    </w:p>
    <w:p w:rsidR="000806E6" w:rsidRPr="00614377" w:rsidRDefault="000806E6" w:rsidP="000806E6">
      <w:pPr>
        <w:spacing w:after="0" w:line="240" w:lineRule="auto"/>
        <w:ind w:left="720" w:hanging="720"/>
        <w:rPr>
          <w:rFonts w:ascii="Times New Roman" w:eastAsia="Arial Unicode MS" w:hAnsi="Times New Roman" w:cs="Times New Roman"/>
          <w:color w:val="000000"/>
          <w:sz w:val="24"/>
          <w:szCs w:val="24"/>
        </w:rPr>
      </w:pPr>
      <w:r w:rsidRPr="00614377">
        <w:rPr>
          <w:rFonts w:ascii="Times New Roman" w:eastAsia="Arial Unicode MS" w:hAnsi="Times New Roman" w:cs="Times New Roman"/>
          <w:color w:val="000000"/>
          <w:sz w:val="24"/>
          <w:szCs w:val="24"/>
        </w:rPr>
        <w:t xml:space="preserve"> _____ 3.  </w:t>
      </w:r>
      <w:r>
        <w:rPr>
          <w:rFonts w:ascii="Times New Roman" w:eastAsia="Arial Unicode MS" w:hAnsi="Times New Roman" w:cs="Times New Roman"/>
          <w:color w:val="000000"/>
          <w:sz w:val="24"/>
          <w:szCs w:val="24"/>
        </w:rPr>
        <w:t>Costs that meet specific criteria determined by the resource provider</w:t>
      </w:r>
    </w:p>
    <w:p w:rsidR="000806E6" w:rsidRPr="002E44E9" w:rsidRDefault="000806E6" w:rsidP="000806E6">
      <w:pPr>
        <w:keepNext/>
        <w:keepLines/>
        <w:spacing w:after="0" w:line="240" w:lineRule="auto"/>
        <w:rPr>
          <w:rFonts w:ascii="Times New Roman" w:eastAsia="Arial Unicode MS" w:hAnsi="Times New Roman" w:cs="Times New Roman"/>
          <w:color w:val="000000"/>
          <w:sz w:val="24"/>
          <w:szCs w:val="24"/>
        </w:rPr>
      </w:pPr>
      <w:r w:rsidRPr="00614377">
        <w:rPr>
          <w:rFonts w:ascii="Times New Roman" w:eastAsia="Arial Unicode MS" w:hAnsi="Times New Roman" w:cs="Times New Roman"/>
          <w:color w:val="000000"/>
          <w:sz w:val="24"/>
          <w:szCs w:val="24"/>
        </w:rPr>
        <w:t xml:space="preserve"> _____ 4.  </w:t>
      </w:r>
      <w:r>
        <w:rPr>
          <w:rFonts w:ascii="Times New Roman" w:eastAsia="Arial Unicode MS" w:hAnsi="Times New Roman" w:cs="Times New Roman"/>
          <w:color w:val="000000"/>
          <w:sz w:val="24"/>
          <w:szCs w:val="24"/>
        </w:rPr>
        <w:t>A</w:t>
      </w:r>
      <w:r w:rsidRPr="00974038">
        <w:rPr>
          <w:rFonts w:ascii="Times New Roman" w:eastAsia="Arial Unicode MS" w:hAnsi="Times New Roman" w:cs="Times New Roman"/>
          <w:color w:val="000000"/>
          <w:sz w:val="24"/>
          <w:szCs w:val="24"/>
        </w:rPr>
        <w:t xml:space="preserve"> program, function, activity, award, organizational subdivision, contract, or work unit established for the accumulation of costs</w:t>
      </w:r>
    </w:p>
    <w:p w:rsidR="000806E6" w:rsidRPr="00614377" w:rsidRDefault="000806E6" w:rsidP="000806E6">
      <w:pPr>
        <w:spacing w:after="0" w:line="240" w:lineRule="auto"/>
        <w:ind w:left="720" w:hanging="720"/>
        <w:rPr>
          <w:rFonts w:ascii="Times New Roman" w:eastAsia="Arial Unicode MS" w:hAnsi="Times New Roman" w:cs="Times New Roman"/>
          <w:color w:val="000000"/>
          <w:sz w:val="24"/>
          <w:szCs w:val="24"/>
        </w:rPr>
      </w:pPr>
      <w:r w:rsidRPr="00614377">
        <w:rPr>
          <w:rFonts w:ascii="Times New Roman" w:eastAsia="Arial Unicode MS" w:hAnsi="Times New Roman" w:cs="Times New Roman"/>
          <w:color w:val="000000"/>
          <w:sz w:val="24"/>
          <w:szCs w:val="24"/>
        </w:rPr>
        <w:t xml:space="preserve"> _____ 5.  </w:t>
      </w:r>
      <w:r>
        <w:rPr>
          <w:rFonts w:ascii="Times New Roman" w:eastAsia="Arial Unicode MS" w:hAnsi="Times New Roman" w:cs="Times New Roman"/>
          <w:color w:val="000000"/>
          <w:sz w:val="24"/>
          <w:szCs w:val="24"/>
        </w:rPr>
        <w:t>System appropriate for recording costs of continuous activities or processes</w:t>
      </w:r>
    </w:p>
    <w:p w:rsidR="000806E6" w:rsidRPr="00614377" w:rsidRDefault="000806E6" w:rsidP="000806E6">
      <w:pPr>
        <w:rPr>
          <w:rFonts w:ascii="Times New Roman" w:eastAsia="Arial Unicode MS" w:hAnsi="Times New Roman" w:cs="Times New Roman"/>
          <w:b/>
          <w:color w:val="000000"/>
          <w:sz w:val="24"/>
          <w:szCs w:val="24"/>
        </w:rPr>
      </w:pPr>
      <w:r w:rsidRPr="00614377">
        <w:rPr>
          <w:rFonts w:ascii="Times New Roman" w:eastAsia="Arial Unicode MS" w:hAnsi="Times New Roman" w:cs="Times New Roman"/>
          <w:b/>
          <w:color w:val="000000"/>
          <w:sz w:val="24"/>
          <w:szCs w:val="24"/>
        </w:rPr>
        <w:t xml:space="preserve"> </w:t>
      </w:r>
    </w:p>
    <w:p w:rsidR="000806E6" w:rsidRPr="000806E6" w:rsidRDefault="000806E6" w:rsidP="000806E6">
      <w:pPr>
        <w:pStyle w:val="ListParagraph"/>
        <w:numPr>
          <w:ilvl w:val="0"/>
          <w:numId w:val="1"/>
        </w:numPr>
        <w:rPr>
          <w:rFonts w:ascii="Times New Roman" w:eastAsia="Arial Unicode MS" w:hAnsi="Times New Roman" w:cs="Times New Roman"/>
          <w:b/>
          <w:color w:val="000000"/>
          <w:sz w:val="24"/>
          <w:szCs w:val="24"/>
        </w:rPr>
      </w:pPr>
      <w:r w:rsidRPr="000806E6">
        <w:rPr>
          <w:rFonts w:ascii="Times New Roman" w:eastAsia="Arial Unicode MS" w:hAnsi="Times New Roman" w:cs="Times New Roman"/>
          <w:b/>
          <w:color w:val="000000"/>
          <w:sz w:val="24"/>
          <w:szCs w:val="24"/>
        </w:rPr>
        <w:t>H, 2. E, 3. A, 4. D, 5. G</w:t>
      </w:r>
    </w:p>
    <w:p w:rsidR="000806E6" w:rsidRDefault="000806E6" w:rsidP="000806E6">
      <w:pPr>
        <w:rPr>
          <w:rFonts w:ascii="Times New Roman" w:eastAsia="Arial Unicode MS" w:hAnsi="Times New Roman" w:cs="Times New Roman"/>
          <w:color w:val="000000"/>
          <w:sz w:val="24"/>
          <w:szCs w:val="24"/>
        </w:rPr>
      </w:pPr>
      <w:r w:rsidRPr="000806E6">
        <w:rPr>
          <w:rFonts w:ascii="Times New Roman" w:eastAsia="Arial Unicode MS" w:hAnsi="Times New Roman" w:cs="Times New Roman"/>
          <w:color w:val="000000"/>
          <w:sz w:val="24"/>
          <w:szCs w:val="24"/>
        </w:rPr>
        <w:t>3.</w:t>
      </w:r>
      <w:r>
        <w:rPr>
          <w:rFonts w:ascii="Times New Roman" w:eastAsia="Arial Unicode MS" w:hAnsi="Times New Roman" w:cs="Times New Roman"/>
          <w:color w:val="000000"/>
          <w:sz w:val="24"/>
          <w:szCs w:val="24"/>
        </w:rPr>
        <w:t xml:space="preserve"> </w:t>
      </w:r>
      <w:r>
        <w:rPr>
          <w:rFonts w:ascii="Times New Roman" w:eastAsia="Arial Unicode MS" w:hAnsi="Times New Roman" w:cs="Times New Roman"/>
          <w:color w:val="000000"/>
          <w:sz w:val="24"/>
          <w:szCs w:val="24"/>
        </w:rPr>
        <w:t>Identify and define</w:t>
      </w:r>
      <w:r w:rsidRPr="00E55074">
        <w:rPr>
          <w:rFonts w:ascii="Times New Roman" w:eastAsia="Arial Unicode MS" w:hAnsi="Times New Roman" w:cs="Times New Roman"/>
          <w:color w:val="000000"/>
          <w:sz w:val="24"/>
          <w:szCs w:val="24"/>
        </w:rPr>
        <w:t xml:space="preserve"> the three broad categories of service efforts and accomplishments (SEA) measures.  </w:t>
      </w:r>
    </w:p>
    <w:p w:rsidR="000806E6" w:rsidRDefault="000806E6" w:rsidP="000806E6">
      <w:pPr>
        <w:spacing w:after="0" w:line="240" w:lineRule="auto"/>
        <w:rPr>
          <w:rFonts w:ascii="Times New Roman" w:eastAsia="Arial Unicode MS" w:hAnsi="Times New Roman" w:cs="Times New Roman"/>
          <w:color w:val="000000"/>
          <w:sz w:val="24"/>
          <w:szCs w:val="24"/>
        </w:rPr>
      </w:pPr>
    </w:p>
    <w:p w:rsidR="000806E6" w:rsidRPr="00911566" w:rsidRDefault="000806E6" w:rsidP="000806E6">
      <w:pPr>
        <w:keepLines/>
        <w:tabs>
          <w:tab w:val="left" w:pos="-1440"/>
          <w:tab w:val="left" w:pos="-720"/>
          <w:tab w:val="left" w:pos="0"/>
          <w:tab w:val="left" w:pos="720"/>
          <w:tab w:val="left" w:pos="1320"/>
          <w:tab w:val="left" w:pos="1608"/>
          <w:tab w:val="left" w:pos="1896"/>
        </w:tabs>
        <w:suppressAutoHyphens/>
        <w:ind w:left="720" w:hanging="720"/>
        <w:rPr>
          <w:rFonts w:ascii="Times New Roman" w:hAnsi="Times New Roman"/>
          <w:b/>
          <w:sz w:val="24"/>
          <w:szCs w:val="24"/>
        </w:rPr>
      </w:pPr>
      <w:r w:rsidRPr="00911566">
        <w:rPr>
          <w:rFonts w:ascii="Times New Roman" w:hAnsi="Times New Roman"/>
          <w:b/>
          <w:sz w:val="24"/>
          <w:szCs w:val="24"/>
        </w:rPr>
        <w:t>Service efforts and accomplishments (SEA) measures include:</w:t>
      </w:r>
    </w:p>
    <w:p w:rsidR="000806E6" w:rsidRPr="00911566" w:rsidRDefault="000806E6" w:rsidP="000806E6">
      <w:pPr>
        <w:keepLines/>
        <w:numPr>
          <w:ilvl w:val="0"/>
          <w:numId w:val="2"/>
        </w:numPr>
        <w:tabs>
          <w:tab w:val="left" w:pos="-1440"/>
          <w:tab w:val="left" w:pos="-720"/>
          <w:tab w:val="left" w:pos="0"/>
          <w:tab w:val="left" w:pos="720"/>
          <w:tab w:val="left" w:pos="1320"/>
          <w:tab w:val="left" w:pos="1608"/>
          <w:tab w:val="left" w:pos="1896"/>
        </w:tabs>
        <w:suppressAutoHyphens/>
        <w:spacing w:after="0" w:line="240" w:lineRule="auto"/>
        <w:rPr>
          <w:rFonts w:ascii="Times New Roman" w:hAnsi="Times New Roman"/>
          <w:b/>
          <w:sz w:val="24"/>
          <w:szCs w:val="24"/>
        </w:rPr>
      </w:pPr>
      <w:r w:rsidRPr="00911566">
        <w:rPr>
          <w:rFonts w:ascii="Times New Roman" w:hAnsi="Times New Roman"/>
          <w:b/>
          <w:sz w:val="24"/>
          <w:szCs w:val="24"/>
        </w:rPr>
        <w:t>input measures</w:t>
      </w:r>
      <w:r w:rsidRPr="00911566">
        <w:rPr>
          <w:rFonts w:ascii="Times New Roman" w:hAnsi="Times New Roman"/>
          <w:b/>
          <w:sz w:val="24"/>
          <w:szCs w:val="24"/>
        </w:rPr>
        <w:sym w:font="Symbol" w:char="F0BE"/>
      </w:r>
      <w:proofErr w:type="spellStart"/>
      <w:r w:rsidRPr="00911566">
        <w:rPr>
          <w:rFonts w:ascii="Times New Roman" w:hAnsi="Times New Roman"/>
          <w:b/>
          <w:sz w:val="24"/>
          <w:szCs w:val="24"/>
        </w:rPr>
        <w:t>measures</w:t>
      </w:r>
      <w:proofErr w:type="spellEnd"/>
      <w:r w:rsidRPr="00911566">
        <w:rPr>
          <w:rFonts w:ascii="Times New Roman" w:hAnsi="Times New Roman"/>
          <w:b/>
          <w:sz w:val="24"/>
          <w:szCs w:val="24"/>
        </w:rPr>
        <w:t xml:space="preserve"> of service efforts,</w:t>
      </w:r>
    </w:p>
    <w:p w:rsidR="000806E6" w:rsidRPr="00911566" w:rsidRDefault="000806E6" w:rsidP="000806E6">
      <w:pPr>
        <w:keepLines/>
        <w:numPr>
          <w:ilvl w:val="0"/>
          <w:numId w:val="2"/>
        </w:numPr>
        <w:tabs>
          <w:tab w:val="left" w:pos="-1440"/>
          <w:tab w:val="left" w:pos="-720"/>
          <w:tab w:val="left" w:pos="0"/>
          <w:tab w:val="left" w:pos="720"/>
          <w:tab w:val="left" w:pos="1320"/>
          <w:tab w:val="left" w:pos="1608"/>
          <w:tab w:val="left" w:pos="1896"/>
        </w:tabs>
        <w:suppressAutoHyphens/>
        <w:spacing w:after="0" w:line="240" w:lineRule="auto"/>
        <w:rPr>
          <w:rFonts w:ascii="Times New Roman" w:hAnsi="Times New Roman"/>
          <w:b/>
          <w:sz w:val="24"/>
          <w:szCs w:val="24"/>
        </w:rPr>
      </w:pPr>
      <w:r w:rsidRPr="00911566">
        <w:rPr>
          <w:rFonts w:ascii="Times New Roman" w:hAnsi="Times New Roman"/>
          <w:b/>
          <w:sz w:val="24"/>
          <w:szCs w:val="24"/>
        </w:rPr>
        <w:t>output and outcome measures</w:t>
      </w:r>
      <w:r w:rsidRPr="00911566">
        <w:rPr>
          <w:rFonts w:ascii="Times New Roman" w:hAnsi="Times New Roman"/>
          <w:b/>
          <w:sz w:val="24"/>
          <w:szCs w:val="24"/>
        </w:rPr>
        <w:sym w:font="Symbol" w:char="F0BE"/>
      </w:r>
      <w:proofErr w:type="spellStart"/>
      <w:r w:rsidRPr="00911566">
        <w:rPr>
          <w:rFonts w:ascii="Times New Roman" w:hAnsi="Times New Roman"/>
          <w:b/>
          <w:sz w:val="24"/>
          <w:szCs w:val="24"/>
        </w:rPr>
        <w:t>measures</w:t>
      </w:r>
      <w:proofErr w:type="spellEnd"/>
      <w:r w:rsidRPr="00911566">
        <w:rPr>
          <w:rFonts w:ascii="Times New Roman" w:hAnsi="Times New Roman"/>
          <w:b/>
          <w:sz w:val="24"/>
          <w:szCs w:val="24"/>
        </w:rPr>
        <w:t xml:space="preserve"> of service accomplishments, and</w:t>
      </w:r>
    </w:p>
    <w:p w:rsidR="000806E6" w:rsidRPr="000806E6" w:rsidRDefault="000806E6" w:rsidP="000806E6">
      <w:pPr>
        <w:keepLines/>
        <w:numPr>
          <w:ilvl w:val="0"/>
          <w:numId w:val="2"/>
        </w:numPr>
        <w:tabs>
          <w:tab w:val="left" w:pos="-1440"/>
          <w:tab w:val="left" w:pos="-720"/>
          <w:tab w:val="left" w:pos="0"/>
          <w:tab w:val="left" w:pos="720"/>
          <w:tab w:val="left" w:pos="1320"/>
          <w:tab w:val="left" w:pos="1608"/>
          <w:tab w:val="left" w:pos="1896"/>
        </w:tabs>
        <w:suppressAutoHyphens/>
        <w:spacing w:after="0" w:line="240" w:lineRule="auto"/>
        <w:rPr>
          <w:rFonts w:ascii="Times New Roman" w:hAnsi="Times New Roman"/>
          <w:b/>
          <w:sz w:val="24"/>
          <w:szCs w:val="24"/>
        </w:rPr>
      </w:pPr>
      <w:r w:rsidRPr="00911566">
        <w:rPr>
          <w:rFonts w:ascii="Times New Roman" w:hAnsi="Times New Roman"/>
          <w:b/>
          <w:sz w:val="24"/>
          <w:szCs w:val="24"/>
        </w:rPr>
        <w:t>efficiency and effectiveness measures</w:t>
      </w:r>
      <w:r w:rsidRPr="00911566">
        <w:rPr>
          <w:rFonts w:ascii="Times New Roman" w:hAnsi="Times New Roman"/>
          <w:b/>
          <w:sz w:val="24"/>
          <w:szCs w:val="24"/>
        </w:rPr>
        <w:sym w:font="Symbol" w:char="F0BE"/>
      </w:r>
      <w:proofErr w:type="spellStart"/>
      <w:r w:rsidRPr="00911566">
        <w:rPr>
          <w:rFonts w:ascii="Times New Roman" w:hAnsi="Times New Roman"/>
          <w:b/>
          <w:sz w:val="24"/>
          <w:szCs w:val="24"/>
        </w:rPr>
        <w:t>measures</w:t>
      </w:r>
      <w:proofErr w:type="spellEnd"/>
      <w:r w:rsidRPr="00911566">
        <w:rPr>
          <w:rFonts w:ascii="Times New Roman" w:hAnsi="Times New Roman"/>
          <w:b/>
          <w:sz w:val="24"/>
          <w:szCs w:val="24"/>
        </w:rPr>
        <w:t xml:space="preserve"> that relate efforts to accomplishments.  </w:t>
      </w:r>
    </w:p>
    <w:p w:rsidR="000806E6" w:rsidRDefault="000806E6" w:rsidP="000806E6">
      <w:pPr>
        <w:keepLines/>
        <w:spacing w:after="0" w:line="240" w:lineRule="auto"/>
        <w:rPr>
          <w:rFonts w:ascii="Times New Roman" w:hAnsi="Times New Roman" w:cs="Times New Roman"/>
          <w:sz w:val="24"/>
          <w:szCs w:val="24"/>
        </w:rPr>
      </w:pPr>
    </w:p>
    <w:p w:rsidR="000806E6" w:rsidRPr="00A11723" w:rsidRDefault="000806E6" w:rsidP="000806E6">
      <w:pPr>
        <w:keepLines/>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Pr="00A11723">
        <w:rPr>
          <w:rFonts w:ascii="Times New Roman" w:hAnsi="Times New Roman" w:cs="Times New Roman"/>
          <w:sz w:val="24"/>
          <w:szCs w:val="24"/>
        </w:rPr>
        <w:t>All revenue</w:t>
      </w:r>
      <w:r>
        <w:rPr>
          <w:rFonts w:ascii="Times New Roman" w:hAnsi="Times New Roman" w:cs="Times New Roman"/>
          <w:sz w:val="24"/>
          <w:szCs w:val="24"/>
        </w:rPr>
        <w:t>s</w:t>
      </w:r>
      <w:r w:rsidRPr="00A11723">
        <w:rPr>
          <w:rFonts w:ascii="Times New Roman" w:hAnsi="Times New Roman" w:cs="Times New Roman"/>
          <w:sz w:val="24"/>
          <w:szCs w:val="24"/>
        </w:rPr>
        <w:t xml:space="preserve"> of the City of </w:t>
      </w:r>
      <w:r>
        <w:rPr>
          <w:rFonts w:ascii="Times New Roman" w:hAnsi="Times New Roman" w:cs="Times New Roman"/>
          <w:sz w:val="24"/>
          <w:szCs w:val="24"/>
        </w:rPr>
        <w:t>Capri</w:t>
      </w:r>
      <w:r w:rsidRPr="00A11723">
        <w:rPr>
          <w:rFonts w:ascii="Times New Roman" w:hAnsi="Times New Roman" w:cs="Times New Roman"/>
          <w:sz w:val="24"/>
          <w:szCs w:val="24"/>
        </w:rPr>
        <w:t xml:space="preserve"> </w:t>
      </w:r>
      <w:r>
        <w:rPr>
          <w:rFonts w:ascii="Times New Roman" w:hAnsi="Times New Roman" w:cs="Times New Roman"/>
          <w:sz w:val="24"/>
          <w:szCs w:val="24"/>
        </w:rPr>
        <w:t>are</w:t>
      </w:r>
      <w:r w:rsidRPr="00A11723">
        <w:rPr>
          <w:rFonts w:ascii="Times New Roman" w:hAnsi="Times New Roman" w:cs="Times New Roman"/>
          <w:sz w:val="24"/>
          <w:szCs w:val="24"/>
        </w:rPr>
        <w:t xml:space="preserve"> accounted for on the modified accrual basis. Below is shown a list of </w:t>
      </w:r>
      <w:r>
        <w:rPr>
          <w:rFonts w:ascii="Times New Roman" w:hAnsi="Times New Roman" w:cs="Times New Roman"/>
          <w:sz w:val="24"/>
          <w:szCs w:val="24"/>
        </w:rPr>
        <w:t>Capri</w:t>
      </w:r>
      <w:r w:rsidRPr="00A11723">
        <w:rPr>
          <w:rFonts w:ascii="Times New Roman" w:hAnsi="Times New Roman" w:cs="Times New Roman"/>
          <w:sz w:val="24"/>
          <w:szCs w:val="24"/>
        </w:rPr>
        <w:t xml:space="preserve">'s General Fund transactions of a revenue nature. State which ones should be recognized by the General Fund as a revenue in the year of occurrence. If any item is </w:t>
      </w:r>
      <w:r>
        <w:rPr>
          <w:rFonts w:ascii="Times New Roman" w:hAnsi="Times New Roman" w:cs="Times New Roman"/>
          <w:sz w:val="24"/>
          <w:szCs w:val="24"/>
        </w:rPr>
        <w:t>not</w:t>
      </w:r>
      <w:r w:rsidRPr="00A11723">
        <w:rPr>
          <w:rFonts w:ascii="Times New Roman" w:hAnsi="Times New Roman" w:cs="Times New Roman"/>
          <w:sz w:val="24"/>
          <w:szCs w:val="24"/>
        </w:rPr>
        <w:t xml:space="preserve"> a current revenue, state the proper treatment for that item.</w:t>
      </w:r>
    </w:p>
    <w:p w:rsidR="000806E6" w:rsidRPr="00A11723" w:rsidRDefault="000806E6" w:rsidP="000806E6">
      <w:pPr>
        <w:keepLines/>
        <w:spacing w:after="0" w:line="240" w:lineRule="auto"/>
        <w:rPr>
          <w:rFonts w:ascii="Times New Roman" w:hAnsi="Times New Roman" w:cs="Times New Roman"/>
          <w:sz w:val="24"/>
          <w:szCs w:val="24"/>
        </w:rPr>
      </w:pPr>
      <w:r w:rsidRPr="00A11723">
        <w:rPr>
          <w:rFonts w:ascii="Times New Roman" w:hAnsi="Times New Roman" w:cs="Times New Roman"/>
          <w:sz w:val="24"/>
          <w:szCs w:val="24"/>
        </w:rPr>
        <w:t xml:space="preserve"> 1) Receipt of money from issue of tax anticipation notes.</w:t>
      </w:r>
    </w:p>
    <w:p w:rsidR="000806E6" w:rsidRPr="00A11723" w:rsidRDefault="000806E6" w:rsidP="000806E6">
      <w:pPr>
        <w:keepLines/>
        <w:spacing w:after="0" w:line="240" w:lineRule="auto"/>
        <w:rPr>
          <w:rFonts w:ascii="Times New Roman" w:hAnsi="Times New Roman" w:cs="Times New Roman"/>
          <w:sz w:val="24"/>
          <w:szCs w:val="24"/>
        </w:rPr>
      </w:pPr>
      <w:r w:rsidRPr="00A11723">
        <w:rPr>
          <w:rFonts w:ascii="Times New Roman" w:hAnsi="Times New Roman" w:cs="Times New Roman"/>
          <w:sz w:val="24"/>
          <w:szCs w:val="24"/>
        </w:rPr>
        <w:t xml:space="preserve"> 2) Collection of taxes that had been written off in prior year.  </w:t>
      </w:r>
    </w:p>
    <w:p w:rsidR="000806E6" w:rsidRPr="00A11723" w:rsidRDefault="000806E6" w:rsidP="000806E6">
      <w:pPr>
        <w:keepLines/>
        <w:spacing w:after="0" w:line="240" w:lineRule="auto"/>
        <w:rPr>
          <w:rFonts w:ascii="Times New Roman" w:hAnsi="Times New Roman" w:cs="Times New Roman"/>
          <w:sz w:val="24"/>
          <w:szCs w:val="24"/>
        </w:rPr>
      </w:pPr>
      <w:r w:rsidRPr="00A11723">
        <w:rPr>
          <w:rFonts w:ascii="Times New Roman" w:hAnsi="Times New Roman" w:cs="Times New Roman"/>
          <w:sz w:val="24"/>
          <w:szCs w:val="24"/>
        </w:rPr>
        <w:t xml:space="preserve"> 3) Collection of current-year property taxes.</w:t>
      </w:r>
    </w:p>
    <w:p w:rsidR="000806E6" w:rsidRPr="00A11723" w:rsidRDefault="000806E6" w:rsidP="000806E6">
      <w:pPr>
        <w:keepLines/>
        <w:spacing w:after="0" w:line="240" w:lineRule="auto"/>
        <w:rPr>
          <w:rFonts w:ascii="Times New Roman" w:hAnsi="Times New Roman" w:cs="Times New Roman"/>
          <w:sz w:val="24"/>
          <w:szCs w:val="24"/>
        </w:rPr>
      </w:pPr>
      <w:r w:rsidRPr="00A11723">
        <w:rPr>
          <w:rFonts w:ascii="Times New Roman" w:hAnsi="Times New Roman" w:cs="Times New Roman"/>
          <w:sz w:val="24"/>
          <w:szCs w:val="24"/>
        </w:rPr>
        <w:t xml:space="preserve"> 4) Collection of prior years' </w:t>
      </w:r>
      <w:r>
        <w:rPr>
          <w:rFonts w:ascii="Times New Roman" w:hAnsi="Times New Roman" w:cs="Times New Roman"/>
          <w:sz w:val="24"/>
          <w:szCs w:val="24"/>
        </w:rPr>
        <w:t xml:space="preserve">delinquent property </w:t>
      </w:r>
      <w:r w:rsidRPr="00A11723">
        <w:rPr>
          <w:rFonts w:ascii="Times New Roman" w:hAnsi="Times New Roman" w:cs="Times New Roman"/>
          <w:sz w:val="24"/>
          <w:szCs w:val="24"/>
        </w:rPr>
        <w:t>taxes.</w:t>
      </w:r>
    </w:p>
    <w:p w:rsidR="000806E6" w:rsidRPr="00A11723" w:rsidRDefault="000806E6" w:rsidP="000806E6">
      <w:pPr>
        <w:keepLines/>
        <w:spacing w:after="0" w:line="240" w:lineRule="auto"/>
        <w:rPr>
          <w:rFonts w:ascii="Times New Roman" w:hAnsi="Times New Roman" w:cs="Times New Roman"/>
          <w:sz w:val="24"/>
          <w:szCs w:val="24"/>
        </w:rPr>
      </w:pPr>
      <w:r w:rsidRPr="00A11723">
        <w:rPr>
          <w:rFonts w:ascii="Times New Roman" w:hAnsi="Times New Roman" w:cs="Times New Roman"/>
          <w:sz w:val="24"/>
          <w:szCs w:val="24"/>
        </w:rPr>
        <w:t xml:space="preserve"> 5) Receipt of money in prepayment of a property owner's next-year taxes.</w:t>
      </w:r>
    </w:p>
    <w:p w:rsidR="000806E6" w:rsidRPr="00A11723" w:rsidRDefault="000806E6" w:rsidP="000806E6">
      <w:pPr>
        <w:keepLines/>
        <w:spacing w:after="0" w:line="240" w:lineRule="auto"/>
        <w:rPr>
          <w:rFonts w:ascii="Times New Roman" w:hAnsi="Times New Roman" w:cs="Times New Roman"/>
          <w:sz w:val="24"/>
          <w:szCs w:val="24"/>
        </w:rPr>
      </w:pPr>
      <w:r w:rsidRPr="00A11723">
        <w:rPr>
          <w:rFonts w:ascii="Times New Roman" w:hAnsi="Times New Roman" w:cs="Times New Roman"/>
          <w:sz w:val="24"/>
          <w:szCs w:val="24"/>
        </w:rPr>
        <w:t xml:space="preserve"> 6) Collection of accounts receivable for charges for services. </w:t>
      </w:r>
    </w:p>
    <w:p w:rsidR="000806E6" w:rsidRPr="00A11723" w:rsidRDefault="000806E6" w:rsidP="000806E6">
      <w:pPr>
        <w:keepLines/>
        <w:spacing w:after="0" w:line="240" w:lineRule="auto"/>
        <w:rPr>
          <w:rFonts w:ascii="Times New Roman" w:hAnsi="Times New Roman" w:cs="Times New Roman"/>
          <w:sz w:val="24"/>
          <w:szCs w:val="24"/>
        </w:rPr>
      </w:pPr>
      <w:r w:rsidRPr="00A11723">
        <w:rPr>
          <w:rFonts w:ascii="Times New Roman" w:hAnsi="Times New Roman" w:cs="Times New Roman"/>
          <w:sz w:val="24"/>
          <w:szCs w:val="24"/>
        </w:rPr>
        <w:lastRenderedPageBreak/>
        <w:t xml:space="preserve"> </w:t>
      </w:r>
    </w:p>
    <w:p w:rsidR="000806E6" w:rsidRPr="00704326" w:rsidRDefault="000806E6" w:rsidP="000806E6">
      <w:pPr>
        <w:widowControl w:val="0"/>
        <w:adjustRightInd w:val="0"/>
        <w:spacing w:after="0"/>
        <w:ind w:left="720" w:hanging="360"/>
        <w:rPr>
          <w:rFonts w:ascii="Times New Roman" w:hAnsi="Times New Roman" w:cs="Times New Roman"/>
          <w:b/>
          <w:sz w:val="24"/>
          <w:szCs w:val="24"/>
        </w:rPr>
      </w:pPr>
      <w:r w:rsidRPr="00704326">
        <w:rPr>
          <w:rFonts w:ascii="Times New Roman" w:hAnsi="Times New Roman" w:cs="Times New Roman"/>
          <w:b/>
          <w:sz w:val="24"/>
          <w:szCs w:val="24"/>
        </w:rPr>
        <w:t>1)</w:t>
      </w:r>
      <w:r w:rsidRPr="00704326">
        <w:rPr>
          <w:rFonts w:ascii="Times New Roman" w:hAnsi="Times New Roman" w:cs="Times New Roman"/>
          <w:b/>
          <w:sz w:val="24"/>
          <w:szCs w:val="24"/>
        </w:rPr>
        <w:tab/>
      </w:r>
      <w:r>
        <w:rPr>
          <w:rFonts w:ascii="Times New Roman" w:hAnsi="Times New Roman" w:cs="Times New Roman"/>
          <w:b/>
          <w:sz w:val="24"/>
          <w:szCs w:val="24"/>
        </w:rPr>
        <w:t>Not a revenue: i</w:t>
      </w:r>
      <w:r w:rsidRPr="00704326">
        <w:rPr>
          <w:rFonts w:ascii="Times New Roman" w:hAnsi="Times New Roman" w:cs="Times New Roman"/>
          <w:b/>
          <w:sz w:val="24"/>
          <w:szCs w:val="24"/>
        </w:rPr>
        <w:t>ncrease in liabilities of this fund.</w:t>
      </w:r>
    </w:p>
    <w:p w:rsidR="000806E6" w:rsidRPr="00704326" w:rsidRDefault="000806E6" w:rsidP="000806E6">
      <w:pPr>
        <w:widowControl w:val="0"/>
        <w:adjustRightInd w:val="0"/>
        <w:spacing w:after="0"/>
        <w:ind w:left="720" w:hanging="360"/>
        <w:rPr>
          <w:rFonts w:ascii="Times New Roman" w:hAnsi="Times New Roman" w:cs="Times New Roman"/>
          <w:b/>
          <w:sz w:val="24"/>
          <w:szCs w:val="24"/>
        </w:rPr>
      </w:pPr>
      <w:r w:rsidRPr="00704326">
        <w:rPr>
          <w:rFonts w:ascii="Times New Roman" w:hAnsi="Times New Roman" w:cs="Times New Roman"/>
          <w:b/>
          <w:sz w:val="24"/>
          <w:szCs w:val="24"/>
        </w:rPr>
        <w:t xml:space="preserve">2) </w:t>
      </w:r>
      <w:r w:rsidRPr="00704326">
        <w:rPr>
          <w:rFonts w:ascii="Times New Roman" w:hAnsi="Times New Roman" w:cs="Times New Roman"/>
          <w:b/>
          <w:sz w:val="24"/>
          <w:szCs w:val="24"/>
        </w:rPr>
        <w:tab/>
      </w:r>
      <w:r>
        <w:rPr>
          <w:rFonts w:ascii="Times New Roman" w:hAnsi="Times New Roman" w:cs="Times New Roman"/>
          <w:b/>
          <w:sz w:val="24"/>
          <w:szCs w:val="24"/>
        </w:rPr>
        <w:t>Current revenue: t</w:t>
      </w:r>
      <w:r w:rsidRPr="00704326">
        <w:rPr>
          <w:rFonts w:ascii="Times New Roman" w:hAnsi="Times New Roman" w:cs="Times New Roman"/>
          <w:b/>
          <w:sz w:val="24"/>
          <w:szCs w:val="24"/>
        </w:rPr>
        <w:t>he receivable should be restored to the accounting records, then the collection item should be credited to the receivable account.  Ordinarily there should be interest collected on the delinquent taxes which is revenue to the extent not previously accrued.</w:t>
      </w:r>
    </w:p>
    <w:p w:rsidR="000806E6" w:rsidRPr="00704326" w:rsidRDefault="000806E6" w:rsidP="000806E6">
      <w:pPr>
        <w:widowControl w:val="0"/>
        <w:adjustRightInd w:val="0"/>
        <w:spacing w:after="0"/>
        <w:ind w:left="720" w:hanging="360"/>
        <w:rPr>
          <w:rFonts w:ascii="Times New Roman" w:hAnsi="Times New Roman" w:cs="Times New Roman"/>
          <w:b/>
          <w:sz w:val="24"/>
          <w:szCs w:val="24"/>
        </w:rPr>
      </w:pPr>
      <w:r w:rsidRPr="00704326">
        <w:rPr>
          <w:rFonts w:ascii="Times New Roman" w:hAnsi="Times New Roman" w:cs="Times New Roman"/>
          <w:b/>
          <w:sz w:val="24"/>
          <w:szCs w:val="24"/>
        </w:rPr>
        <w:t xml:space="preserve">3) </w:t>
      </w:r>
      <w:r w:rsidRPr="00704326">
        <w:rPr>
          <w:rFonts w:ascii="Times New Roman" w:hAnsi="Times New Roman" w:cs="Times New Roman"/>
          <w:b/>
          <w:sz w:val="24"/>
          <w:szCs w:val="24"/>
        </w:rPr>
        <w:tab/>
      </w:r>
      <w:r>
        <w:rPr>
          <w:rFonts w:ascii="Times New Roman" w:hAnsi="Times New Roman" w:cs="Times New Roman"/>
          <w:b/>
          <w:sz w:val="24"/>
          <w:szCs w:val="24"/>
        </w:rPr>
        <w:t>Current revenue: this c</w:t>
      </w:r>
      <w:r w:rsidRPr="00704326">
        <w:rPr>
          <w:rFonts w:ascii="Times New Roman" w:hAnsi="Times New Roman" w:cs="Times New Roman"/>
          <w:b/>
          <w:sz w:val="24"/>
          <w:szCs w:val="24"/>
        </w:rPr>
        <w:t xml:space="preserve">ollection of </w:t>
      </w:r>
      <w:r>
        <w:rPr>
          <w:rFonts w:ascii="Times New Roman" w:hAnsi="Times New Roman" w:cs="Times New Roman"/>
          <w:b/>
          <w:sz w:val="24"/>
          <w:szCs w:val="24"/>
        </w:rPr>
        <w:t xml:space="preserve">a </w:t>
      </w:r>
      <w:r w:rsidRPr="00704326">
        <w:rPr>
          <w:rFonts w:ascii="Times New Roman" w:hAnsi="Times New Roman" w:cs="Times New Roman"/>
          <w:b/>
          <w:sz w:val="24"/>
          <w:szCs w:val="24"/>
        </w:rPr>
        <w:t>receivable</w:t>
      </w:r>
      <w:r>
        <w:rPr>
          <w:rFonts w:ascii="Times New Roman" w:hAnsi="Times New Roman" w:cs="Times New Roman"/>
          <w:b/>
          <w:sz w:val="24"/>
          <w:szCs w:val="24"/>
        </w:rPr>
        <w:t xml:space="preserve"> is related to a</w:t>
      </w:r>
      <w:r w:rsidRPr="00704326">
        <w:rPr>
          <w:rFonts w:ascii="Times New Roman" w:hAnsi="Times New Roman" w:cs="Times New Roman"/>
          <w:b/>
          <w:sz w:val="24"/>
          <w:szCs w:val="24"/>
        </w:rPr>
        <w:t xml:space="preserve"> revenue recognized in current year at time receivable was recorded.</w:t>
      </w:r>
    </w:p>
    <w:p w:rsidR="000806E6" w:rsidRPr="00704326" w:rsidRDefault="000806E6" w:rsidP="000806E6">
      <w:pPr>
        <w:widowControl w:val="0"/>
        <w:adjustRightInd w:val="0"/>
        <w:spacing w:after="0"/>
        <w:ind w:left="720" w:hanging="360"/>
        <w:rPr>
          <w:rFonts w:ascii="Times New Roman" w:hAnsi="Times New Roman" w:cs="Times New Roman"/>
          <w:b/>
          <w:sz w:val="24"/>
          <w:szCs w:val="24"/>
        </w:rPr>
      </w:pPr>
      <w:r w:rsidRPr="00704326">
        <w:rPr>
          <w:rFonts w:ascii="Times New Roman" w:hAnsi="Times New Roman" w:cs="Times New Roman"/>
          <w:b/>
          <w:sz w:val="24"/>
          <w:szCs w:val="24"/>
        </w:rPr>
        <w:t xml:space="preserve">4) </w:t>
      </w:r>
      <w:r w:rsidRPr="00704326">
        <w:rPr>
          <w:rFonts w:ascii="Times New Roman" w:hAnsi="Times New Roman" w:cs="Times New Roman"/>
          <w:b/>
          <w:sz w:val="24"/>
          <w:szCs w:val="24"/>
        </w:rPr>
        <w:tab/>
        <w:t>C</w:t>
      </w:r>
      <w:r>
        <w:rPr>
          <w:rFonts w:ascii="Times New Roman" w:hAnsi="Times New Roman" w:cs="Times New Roman"/>
          <w:b/>
          <w:sz w:val="24"/>
          <w:szCs w:val="24"/>
        </w:rPr>
        <w:t>urrent revenue: under modified accrual, revenue is recognized when it is measurable and available</w:t>
      </w:r>
      <w:r w:rsidRPr="00704326">
        <w:rPr>
          <w:rFonts w:ascii="Times New Roman" w:hAnsi="Times New Roman" w:cs="Times New Roman"/>
          <w:b/>
          <w:sz w:val="24"/>
          <w:szCs w:val="24"/>
        </w:rPr>
        <w:t>.</w:t>
      </w:r>
      <w:r>
        <w:rPr>
          <w:rFonts w:ascii="Times New Roman" w:hAnsi="Times New Roman" w:cs="Times New Roman"/>
          <w:b/>
          <w:sz w:val="24"/>
          <w:szCs w:val="24"/>
        </w:rPr>
        <w:t xml:space="preserve">  This would be a current revenue unless it was collected within 60 days after year end.</w:t>
      </w:r>
    </w:p>
    <w:p w:rsidR="000806E6" w:rsidRPr="00704326" w:rsidRDefault="000806E6" w:rsidP="000806E6">
      <w:pPr>
        <w:widowControl w:val="0"/>
        <w:adjustRightInd w:val="0"/>
        <w:spacing w:after="0"/>
        <w:ind w:left="720" w:hanging="360"/>
        <w:rPr>
          <w:rFonts w:ascii="Times New Roman" w:hAnsi="Times New Roman" w:cs="Times New Roman"/>
          <w:b/>
          <w:sz w:val="24"/>
          <w:szCs w:val="24"/>
        </w:rPr>
      </w:pPr>
      <w:r w:rsidRPr="00704326">
        <w:rPr>
          <w:rFonts w:ascii="Times New Roman" w:hAnsi="Times New Roman" w:cs="Times New Roman"/>
          <w:b/>
          <w:sz w:val="24"/>
          <w:szCs w:val="24"/>
        </w:rPr>
        <w:t xml:space="preserve">5) </w:t>
      </w:r>
      <w:r w:rsidRPr="00704326">
        <w:rPr>
          <w:rFonts w:ascii="Times New Roman" w:hAnsi="Times New Roman" w:cs="Times New Roman"/>
          <w:b/>
          <w:sz w:val="24"/>
          <w:szCs w:val="24"/>
        </w:rPr>
        <w:tab/>
        <w:t xml:space="preserve">Deferred </w:t>
      </w:r>
      <w:r>
        <w:rPr>
          <w:rFonts w:ascii="Times New Roman" w:hAnsi="Times New Roman" w:cs="Times New Roman"/>
          <w:b/>
          <w:sz w:val="24"/>
          <w:szCs w:val="24"/>
        </w:rPr>
        <w:t>inflow of resources in year of collection:</w:t>
      </w:r>
      <w:r w:rsidRPr="00704326">
        <w:rPr>
          <w:rFonts w:ascii="Times New Roman" w:hAnsi="Times New Roman" w:cs="Times New Roman"/>
          <w:b/>
          <w:sz w:val="24"/>
          <w:szCs w:val="24"/>
        </w:rPr>
        <w:t xml:space="preserve"> will be recognized as revenue next year when the amount becomes available.</w:t>
      </w:r>
    </w:p>
    <w:p w:rsidR="000806E6" w:rsidRPr="00704326" w:rsidRDefault="000806E6" w:rsidP="000806E6">
      <w:pPr>
        <w:widowControl w:val="0"/>
        <w:adjustRightInd w:val="0"/>
        <w:spacing w:after="0"/>
        <w:ind w:left="720" w:hanging="360"/>
        <w:rPr>
          <w:rFonts w:ascii="Times New Roman" w:hAnsi="Times New Roman" w:cs="Times New Roman"/>
          <w:b/>
          <w:sz w:val="24"/>
          <w:szCs w:val="24"/>
        </w:rPr>
      </w:pPr>
      <w:r>
        <w:rPr>
          <w:rFonts w:ascii="Times New Roman" w:hAnsi="Times New Roman" w:cs="Times New Roman"/>
          <w:b/>
          <w:sz w:val="24"/>
          <w:szCs w:val="24"/>
        </w:rPr>
        <w:t xml:space="preserve">6) </w:t>
      </w:r>
      <w:r>
        <w:rPr>
          <w:rFonts w:ascii="Times New Roman" w:hAnsi="Times New Roman" w:cs="Times New Roman"/>
          <w:b/>
          <w:sz w:val="24"/>
          <w:szCs w:val="24"/>
        </w:rPr>
        <w:tab/>
        <w:t>Collection of receivable:</w:t>
      </w:r>
      <w:r w:rsidRPr="00704326">
        <w:rPr>
          <w:rFonts w:ascii="Times New Roman" w:hAnsi="Times New Roman" w:cs="Times New Roman"/>
          <w:b/>
          <w:sz w:val="24"/>
          <w:szCs w:val="24"/>
        </w:rPr>
        <w:t xml:space="preserve"> revenue was recognized when receivable was recorded.</w:t>
      </w:r>
    </w:p>
    <w:p w:rsidR="00496DB7" w:rsidRDefault="00496DB7"/>
    <w:p w:rsidR="000806E6" w:rsidRPr="00130EC6" w:rsidRDefault="000806E6" w:rsidP="000806E6">
      <w:pPr>
        <w:rPr>
          <w:rFonts w:ascii="Times New Roman" w:hAnsi="Times New Roman" w:cs="Times New Roman"/>
          <w:sz w:val="24"/>
          <w:szCs w:val="24"/>
        </w:rPr>
      </w:pPr>
      <w:r>
        <w:t xml:space="preserve">5. </w:t>
      </w:r>
      <w:r w:rsidRPr="00130EC6">
        <w:rPr>
          <w:rFonts w:ascii="Times New Roman" w:hAnsi="Times New Roman" w:cs="Times New Roman"/>
          <w:sz w:val="24"/>
          <w:szCs w:val="24"/>
        </w:rPr>
        <w:t xml:space="preserve">For the following items that require reconciliation between governmental funds financial statements and governmental activities financial statements at the government-wide level according to GASB standards, indicate whether the reconciliation will </w:t>
      </w:r>
      <w:r>
        <w:rPr>
          <w:rFonts w:ascii="Times New Roman" w:hAnsi="Times New Roman" w:cs="Times New Roman"/>
          <w:sz w:val="24"/>
          <w:szCs w:val="24"/>
        </w:rPr>
        <w:t>(</w:t>
      </w:r>
      <w:r w:rsidRPr="00130EC6">
        <w:rPr>
          <w:rFonts w:ascii="Times New Roman" w:hAnsi="Times New Roman" w:cs="Times New Roman"/>
          <w:sz w:val="24"/>
          <w:szCs w:val="24"/>
        </w:rPr>
        <w:t xml:space="preserve">A) always be subtracted from fund balances—governmental funds, </w:t>
      </w:r>
      <w:r>
        <w:rPr>
          <w:rFonts w:ascii="Times New Roman" w:hAnsi="Times New Roman" w:cs="Times New Roman"/>
          <w:sz w:val="24"/>
          <w:szCs w:val="24"/>
        </w:rPr>
        <w:t>(</w:t>
      </w:r>
      <w:r w:rsidRPr="00130EC6">
        <w:rPr>
          <w:rFonts w:ascii="Times New Roman" w:hAnsi="Times New Roman" w:cs="Times New Roman"/>
          <w:sz w:val="24"/>
          <w:szCs w:val="24"/>
        </w:rPr>
        <w:t xml:space="preserve">B) always be added to fund balances—governmental funds, or </w:t>
      </w:r>
      <w:r>
        <w:rPr>
          <w:rFonts w:ascii="Times New Roman" w:hAnsi="Times New Roman" w:cs="Times New Roman"/>
          <w:sz w:val="24"/>
          <w:szCs w:val="24"/>
        </w:rPr>
        <w:t>(</w:t>
      </w:r>
      <w:r w:rsidRPr="00130EC6">
        <w:rPr>
          <w:rFonts w:ascii="Times New Roman" w:hAnsi="Times New Roman" w:cs="Times New Roman"/>
          <w:sz w:val="24"/>
          <w:szCs w:val="24"/>
        </w:rPr>
        <w:t>C) may be added to or subtracted from fund balances—governmental funds in arriving at net position of governmental activities.</w:t>
      </w:r>
    </w:p>
    <w:p w:rsidR="000806E6" w:rsidRPr="00130EC6" w:rsidRDefault="000806E6" w:rsidP="000806E6">
      <w:pPr>
        <w:rPr>
          <w:rFonts w:ascii="Times New Roman" w:hAnsi="Times New Roman" w:cs="Times New Roman"/>
          <w:sz w:val="24"/>
          <w:szCs w:val="24"/>
        </w:rPr>
      </w:pPr>
      <w:r w:rsidRPr="00130EC6">
        <w:rPr>
          <w:rFonts w:ascii="Times New Roman" w:hAnsi="Times New Roman" w:cs="Times New Roman"/>
          <w:sz w:val="24"/>
          <w:szCs w:val="24"/>
        </w:rPr>
        <w:t xml:space="preserve"> _____ 1. Capital assets used in governmental activities</w:t>
      </w:r>
    </w:p>
    <w:p w:rsidR="000806E6" w:rsidRPr="00130EC6" w:rsidRDefault="000806E6" w:rsidP="000806E6">
      <w:pPr>
        <w:rPr>
          <w:rFonts w:ascii="Times New Roman" w:hAnsi="Times New Roman" w:cs="Times New Roman"/>
          <w:sz w:val="24"/>
          <w:szCs w:val="24"/>
        </w:rPr>
      </w:pPr>
      <w:r w:rsidRPr="00130EC6">
        <w:rPr>
          <w:rFonts w:ascii="Times New Roman" w:hAnsi="Times New Roman" w:cs="Times New Roman"/>
          <w:sz w:val="24"/>
          <w:szCs w:val="24"/>
        </w:rPr>
        <w:t xml:space="preserve"> _____ 2. Long-term liabilities that are not payable in the current period</w:t>
      </w:r>
    </w:p>
    <w:p w:rsidR="000806E6" w:rsidRPr="00130EC6" w:rsidRDefault="000806E6" w:rsidP="000806E6">
      <w:pPr>
        <w:rPr>
          <w:rFonts w:ascii="Times New Roman" w:hAnsi="Times New Roman" w:cs="Times New Roman"/>
          <w:sz w:val="24"/>
          <w:szCs w:val="24"/>
        </w:rPr>
      </w:pPr>
      <w:r w:rsidRPr="00130EC6">
        <w:rPr>
          <w:rFonts w:ascii="Times New Roman" w:hAnsi="Times New Roman" w:cs="Times New Roman"/>
          <w:sz w:val="24"/>
          <w:szCs w:val="24"/>
        </w:rPr>
        <w:t xml:space="preserve"> _____ 3. Net position of internal service funds that are primarily governmental in nature</w:t>
      </w:r>
    </w:p>
    <w:p w:rsidR="000806E6" w:rsidRPr="00130EC6" w:rsidRDefault="000806E6" w:rsidP="000806E6">
      <w:pPr>
        <w:rPr>
          <w:rFonts w:ascii="Times New Roman" w:hAnsi="Times New Roman" w:cs="Times New Roman"/>
          <w:sz w:val="24"/>
          <w:szCs w:val="24"/>
        </w:rPr>
      </w:pPr>
      <w:r w:rsidRPr="00130EC6">
        <w:rPr>
          <w:rFonts w:ascii="Times New Roman" w:hAnsi="Times New Roman" w:cs="Times New Roman"/>
          <w:sz w:val="24"/>
          <w:szCs w:val="24"/>
        </w:rPr>
        <w:t xml:space="preserve"> _____ 4. Accrued interest payable not due in the current period </w:t>
      </w:r>
      <w:bookmarkStart w:id="0" w:name="_GoBack"/>
      <w:bookmarkEnd w:id="0"/>
    </w:p>
    <w:p w:rsidR="000806E6" w:rsidRPr="00130EC6" w:rsidRDefault="000806E6" w:rsidP="000806E6">
      <w:pPr>
        <w:rPr>
          <w:rFonts w:ascii="Times New Roman" w:hAnsi="Times New Roman" w:cs="Times New Roman"/>
          <w:sz w:val="24"/>
          <w:szCs w:val="24"/>
        </w:rPr>
      </w:pPr>
    </w:p>
    <w:p w:rsidR="000806E6" w:rsidRPr="000E6D66" w:rsidRDefault="000806E6" w:rsidP="000806E6">
      <w:pPr>
        <w:rPr>
          <w:rFonts w:ascii="Times New Roman" w:hAnsi="Times New Roman" w:cs="Times New Roman"/>
          <w:b/>
          <w:sz w:val="24"/>
          <w:szCs w:val="24"/>
        </w:rPr>
      </w:pPr>
      <w:r w:rsidRPr="000E6D66">
        <w:rPr>
          <w:rFonts w:ascii="Times New Roman" w:hAnsi="Times New Roman" w:cs="Times New Roman"/>
          <w:b/>
          <w:sz w:val="24"/>
          <w:szCs w:val="24"/>
        </w:rPr>
        <w:t>1. B, 2. A, 3. C, 4. A</w:t>
      </w:r>
    </w:p>
    <w:p w:rsidR="000806E6" w:rsidRDefault="000806E6"/>
    <w:sectPr w:rsidR="000806E6" w:rsidSect="007208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D4B1A"/>
    <w:multiLevelType w:val="hybridMultilevel"/>
    <w:tmpl w:val="70A01460"/>
    <w:lvl w:ilvl="0" w:tplc="E6B8CC7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6DF76F79"/>
    <w:multiLevelType w:val="hybridMultilevel"/>
    <w:tmpl w:val="B25C2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6E6"/>
    <w:rsid w:val="000806E6"/>
    <w:rsid w:val="00496DB7"/>
    <w:rsid w:val="0072087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067965F"/>
  <w15:chartTrackingRefBased/>
  <w15:docId w15:val="{C614472A-B25A-6549-82DB-54DE865D9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06E6"/>
    <w:pPr>
      <w:spacing w:after="200" w:line="276"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6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560</Words>
  <Characters>3192</Characters>
  <Application>Microsoft Office Word</Application>
  <DocSecurity>0</DocSecurity>
  <Lines>26</Lines>
  <Paragraphs>7</Paragraphs>
  <ScaleCrop>false</ScaleCrop>
  <Company/>
  <LinksUpToDate>false</LinksUpToDate>
  <CharactersWithSpaces>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Nha Dinh Victoria Vuong</dc:creator>
  <cp:keywords/>
  <dc:description/>
  <cp:lastModifiedBy>Nha Dinh Victoria Vuong</cp:lastModifiedBy>
  <cp:revision>1</cp:revision>
  <dcterms:created xsi:type="dcterms:W3CDTF">2018-07-18T15:32:00Z</dcterms:created>
  <dcterms:modified xsi:type="dcterms:W3CDTF">2018-07-18T15:34:00Z</dcterms:modified>
</cp:coreProperties>
</file>