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47E79" w14:textId="2063AC16" w:rsidR="00E6680F" w:rsidRDefault="002B2F1C" w:rsidP="00E22135">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7CAD719" wp14:editId="7382DE02">
                <wp:simplePos x="0" y="0"/>
                <wp:positionH relativeFrom="column">
                  <wp:posOffset>-27305</wp:posOffset>
                </wp:positionH>
                <wp:positionV relativeFrom="paragraph">
                  <wp:posOffset>347518</wp:posOffset>
                </wp:positionV>
                <wp:extent cx="895350" cy="165735"/>
                <wp:effectExtent l="0" t="0" r="19050" b="12065"/>
                <wp:wrapNone/>
                <wp:docPr id="1" name="Bevel 1"/>
                <wp:cNvGraphicFramePr/>
                <a:graphic xmlns:a="http://schemas.openxmlformats.org/drawingml/2006/main">
                  <a:graphicData uri="http://schemas.microsoft.com/office/word/2010/wordprocessingShape">
                    <wps:wsp>
                      <wps:cNvSpPr/>
                      <wps:spPr>
                        <a:xfrm>
                          <a:off x="0" y="0"/>
                          <a:ext cx="895350" cy="165735"/>
                        </a:xfrm>
                        <a:prstGeom prst="bevel">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1A7D156"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Bevel 1" o:spid="_x0000_s1026" type="#_x0000_t84" style="position:absolute;margin-left:-2.15pt;margin-top:27.35pt;width:70.5pt;height:13.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" fillcolor="black [3200]" strokecolor="black [1600]" strokeweight="1pt"/>
            </w:pict>
          </mc:Fallback>
        </mc:AlternateContent>
      </w:r>
      <w:proofErr w:type="spellStart"/>
      <w:r w:rsidR="00E22135">
        <w:rPr>
          <w:rFonts w:ascii="Times New Roman" w:hAnsi="Times New Roman" w:cs="Times New Roman"/>
        </w:rPr>
        <w:t>Shehrin</w:t>
      </w:r>
      <w:proofErr w:type="spellEnd"/>
      <w:r w:rsidR="00E22135">
        <w:rPr>
          <w:rFonts w:ascii="Times New Roman" w:hAnsi="Times New Roman" w:cs="Times New Roman"/>
        </w:rPr>
        <w:t xml:space="preserve"> Shahadat</w:t>
      </w:r>
    </w:p>
    <w:p w14:paraId="41C49BE2" w14:textId="63E341E4" w:rsidR="00E22135" w:rsidRDefault="00E22135" w:rsidP="00E22135">
      <w:pPr>
        <w:spacing w:line="480" w:lineRule="auto"/>
        <w:rPr>
          <w:rFonts w:ascii="Times New Roman" w:hAnsi="Times New Roman" w:cs="Times New Roman"/>
        </w:rPr>
      </w:pPr>
      <w:r>
        <w:rPr>
          <w:rFonts w:ascii="Times New Roman" w:hAnsi="Times New Roman" w:cs="Times New Roman"/>
        </w:rPr>
        <w:t>301358555</w:t>
      </w:r>
      <w:bookmarkStart w:id="0" w:name="_GoBack"/>
      <w:bookmarkEnd w:id="0"/>
    </w:p>
    <w:p w14:paraId="2E9D0239" w14:textId="77777777" w:rsidR="00E22135" w:rsidRDefault="00E22135" w:rsidP="00E22135">
      <w:pPr>
        <w:spacing w:line="480" w:lineRule="auto"/>
        <w:rPr>
          <w:rFonts w:ascii="Times New Roman" w:hAnsi="Times New Roman" w:cs="Times New Roman"/>
        </w:rPr>
      </w:pPr>
      <w:r>
        <w:rPr>
          <w:rFonts w:ascii="Times New Roman" w:hAnsi="Times New Roman" w:cs="Times New Roman"/>
        </w:rPr>
        <w:t>PHIL 120W</w:t>
      </w:r>
      <w:r w:rsidR="000045DC">
        <w:rPr>
          <w:rFonts w:ascii="Times New Roman" w:hAnsi="Times New Roman" w:cs="Times New Roman"/>
        </w:rPr>
        <w:t xml:space="preserve"> D114</w:t>
      </w:r>
    </w:p>
    <w:p w14:paraId="586B055E" w14:textId="64EB5535" w:rsidR="000045DC" w:rsidRDefault="002B2F1C" w:rsidP="00E22135">
      <w:pPr>
        <w:spacing w:line="480" w:lineRule="auto"/>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3330B22A" wp14:editId="5504E66D">
                <wp:simplePos x="0" y="0"/>
                <wp:positionH relativeFrom="column">
                  <wp:posOffset>-27709</wp:posOffset>
                </wp:positionH>
                <wp:positionV relativeFrom="paragraph">
                  <wp:posOffset>35387</wp:posOffset>
                </wp:positionV>
                <wp:extent cx="1200727" cy="120073"/>
                <wp:effectExtent l="0" t="0" r="19050" b="6985"/>
                <wp:wrapNone/>
                <wp:docPr id="2" name="Bevel 2"/>
                <wp:cNvGraphicFramePr/>
                <a:graphic xmlns:a="http://schemas.openxmlformats.org/drawingml/2006/main">
                  <a:graphicData uri="http://schemas.microsoft.com/office/word/2010/wordprocessingShape">
                    <wps:wsp>
                      <wps:cNvSpPr/>
                      <wps:spPr>
                        <a:xfrm>
                          <a:off x="0" y="0"/>
                          <a:ext cx="1200727" cy="120073"/>
                        </a:xfrm>
                        <a:prstGeom prst="bevel">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EE4686" id="Bevel 2" o:spid="_x0000_s1026" type="#_x0000_t84" style="position:absolute;margin-left:-2.2pt;margin-top:2.8pt;width:94.55pt;height:9.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" fillcolor="black [3200]" strokecolor="black [1600]" strokeweight="1pt"/>
            </w:pict>
          </mc:Fallback>
        </mc:AlternateContent>
      </w:r>
      <w:r w:rsidR="002959ED">
        <w:rPr>
          <w:rFonts w:ascii="Times New Roman" w:hAnsi="Times New Roman" w:cs="Times New Roman"/>
        </w:rPr>
        <w:t xml:space="preserve">TA: </w:t>
      </w:r>
      <w:r w:rsidR="000045DC">
        <w:rPr>
          <w:rFonts w:ascii="Times New Roman" w:hAnsi="Times New Roman" w:cs="Times New Roman"/>
        </w:rPr>
        <w:t xml:space="preserve">Simon </w:t>
      </w:r>
      <w:proofErr w:type="spellStart"/>
      <w:r w:rsidR="000045DC">
        <w:rPr>
          <w:rFonts w:ascii="Times New Roman" w:hAnsi="Times New Roman" w:cs="Times New Roman"/>
        </w:rPr>
        <w:t>Pollon</w:t>
      </w:r>
      <w:proofErr w:type="spellEnd"/>
    </w:p>
    <w:p w14:paraId="1CB9DDFD" w14:textId="3C0E8D2D" w:rsidR="000045DC" w:rsidRDefault="007C2A47" w:rsidP="00E22135">
      <w:pPr>
        <w:spacing w:line="480" w:lineRule="auto"/>
        <w:rPr>
          <w:rFonts w:ascii="Times New Roman" w:hAnsi="Times New Roman" w:cs="Times New Roman"/>
        </w:rPr>
      </w:pPr>
      <w:r>
        <w:rPr>
          <w:rFonts w:ascii="Times New Roman" w:hAnsi="Times New Roman" w:cs="Times New Roman"/>
        </w:rPr>
        <w:t>4</w:t>
      </w:r>
      <w:r w:rsidR="000045DC" w:rsidRPr="000045DC">
        <w:rPr>
          <w:rFonts w:ascii="Times New Roman" w:hAnsi="Times New Roman" w:cs="Times New Roman"/>
          <w:vertAlign w:val="superscript"/>
        </w:rPr>
        <w:t>th</w:t>
      </w:r>
      <w:r>
        <w:rPr>
          <w:rFonts w:ascii="Times New Roman" w:hAnsi="Times New Roman" w:cs="Times New Roman"/>
        </w:rPr>
        <w:t xml:space="preserve"> July</w:t>
      </w:r>
      <w:r w:rsidR="000045DC">
        <w:rPr>
          <w:rFonts w:ascii="Times New Roman" w:hAnsi="Times New Roman" w:cs="Times New Roman"/>
        </w:rPr>
        <w:t xml:space="preserve"> 2018</w:t>
      </w:r>
    </w:p>
    <w:p w14:paraId="2185E989" w14:textId="4314B882" w:rsidR="000045DC" w:rsidRPr="00505652" w:rsidRDefault="00CE5121" w:rsidP="00505652">
      <w:pPr>
        <w:spacing w:line="480" w:lineRule="auto"/>
        <w:jc w:val="center"/>
        <w:rPr>
          <w:rFonts w:ascii="Times New Roman" w:hAnsi="Times New Roman" w:cs="Times New Roman"/>
          <w:u w:val="single"/>
        </w:rPr>
      </w:pPr>
      <w:r>
        <w:rPr>
          <w:rFonts w:ascii="Times New Roman" w:hAnsi="Times New Roman" w:cs="Times New Roman"/>
          <w:u w:val="single"/>
        </w:rPr>
        <w:t>Survival Through Captivity</w:t>
      </w:r>
    </w:p>
    <w:p w14:paraId="295CF035" w14:textId="33DE3F99" w:rsidR="00EE46C4" w:rsidRDefault="009B0D71" w:rsidP="009B0D71">
      <w:pPr>
        <w:spacing w:line="480" w:lineRule="auto"/>
        <w:rPr>
          <w:rFonts w:ascii="Times New Roman" w:hAnsi="Times New Roman" w:cs="Times New Roman"/>
        </w:rPr>
      </w:pPr>
      <w:r>
        <w:rPr>
          <w:rFonts w:ascii="Times New Roman" w:hAnsi="Times New Roman" w:cs="Times New Roman"/>
        </w:rPr>
        <w:t xml:space="preserve">             </w:t>
      </w:r>
      <w:r w:rsidR="000045DC">
        <w:rPr>
          <w:rFonts w:ascii="Times New Roman" w:hAnsi="Times New Roman" w:cs="Times New Roman"/>
        </w:rPr>
        <w:t xml:space="preserve">In this paper, we will be discussing </w:t>
      </w:r>
      <w:r>
        <w:rPr>
          <w:rFonts w:ascii="Times New Roman" w:hAnsi="Times New Roman" w:cs="Times New Roman"/>
        </w:rPr>
        <w:t>Tom Regan</w:t>
      </w:r>
      <w:r w:rsidR="00EE46C4">
        <w:rPr>
          <w:rFonts w:ascii="Times New Roman" w:hAnsi="Times New Roman" w:cs="Times New Roman"/>
        </w:rPr>
        <w:t>’</w:t>
      </w:r>
      <w:r>
        <w:rPr>
          <w:rFonts w:ascii="Times New Roman" w:hAnsi="Times New Roman" w:cs="Times New Roman"/>
        </w:rPr>
        <w:t xml:space="preserve">s views on the system that the </w:t>
      </w:r>
      <w:r w:rsidR="00EE46C4">
        <w:rPr>
          <w:rFonts w:ascii="Times New Roman" w:hAnsi="Times New Roman" w:cs="Times New Roman"/>
        </w:rPr>
        <w:t>Vancouver Aquarium uses to keep cetaceans in captivity in order to generate profit by using these creatures as a form of entertainment</w:t>
      </w:r>
      <w:r w:rsidR="00D05E44">
        <w:rPr>
          <w:rFonts w:ascii="Times New Roman" w:hAnsi="Times New Roman" w:cs="Times New Roman"/>
        </w:rPr>
        <w:t>, as well as research purposes, based</w:t>
      </w:r>
      <w:r>
        <w:rPr>
          <w:rFonts w:ascii="Times New Roman" w:hAnsi="Times New Roman" w:cs="Times New Roman"/>
        </w:rPr>
        <w:t xml:space="preserve"> on Regan</w:t>
      </w:r>
      <w:r w:rsidR="00D05E44">
        <w:rPr>
          <w:rFonts w:ascii="Times New Roman" w:hAnsi="Times New Roman" w:cs="Times New Roman"/>
        </w:rPr>
        <w:t xml:space="preserve">’s argument on animal rights. In addition to that, we will also discuss how his views will determine the decision of the Vancouver Park Board to ban the Aquarium from bringing in cetaceans </w:t>
      </w:r>
      <w:r w:rsidR="0040111F">
        <w:rPr>
          <w:rFonts w:ascii="Times New Roman" w:hAnsi="Times New Roman" w:cs="Times New Roman"/>
        </w:rPr>
        <w:t>for the purpose of entertainment in</w:t>
      </w:r>
      <w:r>
        <w:rPr>
          <w:rFonts w:ascii="Times New Roman" w:hAnsi="Times New Roman" w:cs="Times New Roman"/>
        </w:rPr>
        <w:t xml:space="preserve"> the future. In this case, Regan</w:t>
      </w:r>
      <w:r w:rsidR="0040111F">
        <w:rPr>
          <w:rFonts w:ascii="Times New Roman" w:hAnsi="Times New Roman" w:cs="Times New Roman"/>
        </w:rPr>
        <w:t>’s stance is that the Park Board’s decision is completely justified</w:t>
      </w:r>
      <w:r w:rsidR="002009DA">
        <w:rPr>
          <w:rFonts w:ascii="Times New Roman" w:hAnsi="Times New Roman" w:cs="Times New Roman"/>
        </w:rPr>
        <w:t xml:space="preserve"> in terms of the ban</w:t>
      </w:r>
      <w:r w:rsidR="0040111F">
        <w:rPr>
          <w:rFonts w:ascii="Times New Roman" w:hAnsi="Times New Roman" w:cs="Times New Roman"/>
        </w:rPr>
        <w:t xml:space="preserve">. </w:t>
      </w:r>
      <w:r w:rsidR="001B3475">
        <w:rPr>
          <w:rFonts w:ascii="Times New Roman" w:hAnsi="Times New Roman" w:cs="Times New Roman"/>
        </w:rPr>
        <w:t xml:space="preserve">Regan’s Abolitionist view of animal rights imply that animals should not be used as resources. However, the Vancouver Aquarium used cetaceans for the </w:t>
      </w:r>
      <w:r w:rsidR="00295DCF">
        <w:rPr>
          <w:rFonts w:ascii="Times New Roman" w:hAnsi="Times New Roman" w:cs="Times New Roman"/>
        </w:rPr>
        <w:t xml:space="preserve">purpose of entertainment and research from which they can generate profits, and this indicates that the Aquarium treats the cetaceans as nothing but a means to fulfil their self-serving motives. </w:t>
      </w:r>
      <w:r w:rsidR="00D66E16">
        <w:rPr>
          <w:rFonts w:ascii="Times New Roman" w:hAnsi="Times New Roman" w:cs="Times New Roman"/>
        </w:rPr>
        <w:t xml:space="preserve">But in my opinion, </w:t>
      </w:r>
      <w:r w:rsidR="005D38A1">
        <w:rPr>
          <w:rFonts w:ascii="Times New Roman" w:hAnsi="Times New Roman" w:cs="Times New Roman"/>
        </w:rPr>
        <w:t xml:space="preserve">cetaceans are not always better off in their natural habitat. </w:t>
      </w:r>
      <w:r w:rsidR="00116FB2">
        <w:rPr>
          <w:rFonts w:ascii="Times New Roman" w:hAnsi="Times New Roman" w:cs="Times New Roman"/>
        </w:rPr>
        <w:t>I believe</w:t>
      </w:r>
      <w:r w:rsidR="00215AF6">
        <w:rPr>
          <w:rFonts w:ascii="Times New Roman" w:hAnsi="Times New Roman" w:cs="Times New Roman"/>
        </w:rPr>
        <w:t xml:space="preserve"> that animals that are under the care of human-beings can benefit the animals as well. Therefore, I will disagree with Regan’s position that the Park Board’s decision is justified on the basis that </w:t>
      </w:r>
      <w:r w:rsidR="002009DA">
        <w:rPr>
          <w:rFonts w:ascii="Times New Roman" w:hAnsi="Times New Roman" w:cs="Times New Roman"/>
        </w:rPr>
        <w:t xml:space="preserve">some </w:t>
      </w:r>
      <w:r w:rsidR="00215AF6">
        <w:rPr>
          <w:rFonts w:ascii="Times New Roman" w:hAnsi="Times New Roman" w:cs="Times New Roman"/>
        </w:rPr>
        <w:t>cetaceans can find better homes in aquariums than</w:t>
      </w:r>
      <w:r w:rsidR="00011D14">
        <w:rPr>
          <w:rFonts w:ascii="Times New Roman" w:hAnsi="Times New Roman" w:cs="Times New Roman"/>
        </w:rPr>
        <w:t xml:space="preserve"> in oceans in many cases. </w:t>
      </w:r>
    </w:p>
    <w:p w14:paraId="6D77E702" w14:textId="5E8474AE" w:rsidR="00011D14" w:rsidRDefault="00011D14" w:rsidP="009B0D71">
      <w:pPr>
        <w:spacing w:line="480" w:lineRule="auto"/>
        <w:rPr>
          <w:rFonts w:ascii="Times New Roman" w:hAnsi="Times New Roman" w:cs="Times New Roman"/>
        </w:rPr>
      </w:pPr>
      <w:r>
        <w:rPr>
          <w:rFonts w:ascii="Times New Roman" w:hAnsi="Times New Roman" w:cs="Times New Roman"/>
        </w:rPr>
        <w:t xml:space="preserve">              Regan’s position is mainly based on the concept of “experiencing subjects of a life” which means that individuals who are “experiencing subjects of a life” have inherent value. </w:t>
      </w:r>
      <w:r w:rsidR="00116FB2">
        <w:rPr>
          <w:rFonts w:ascii="Times New Roman" w:hAnsi="Times New Roman" w:cs="Times New Roman"/>
        </w:rPr>
        <w:lastRenderedPageBreak/>
        <w:t xml:space="preserve">Beings with inherent value deserve equal respect and they have the </w:t>
      </w:r>
      <w:r w:rsidR="002009DA">
        <w:rPr>
          <w:rFonts w:ascii="Times New Roman" w:hAnsi="Times New Roman" w:cs="Times New Roman"/>
        </w:rPr>
        <w:t xml:space="preserve">right not to be harmed. </w:t>
      </w:r>
      <w:r w:rsidR="00116FB2">
        <w:rPr>
          <w:rFonts w:ascii="Times New Roman" w:hAnsi="Times New Roman" w:cs="Times New Roman"/>
        </w:rPr>
        <w:t xml:space="preserve"> According to </w:t>
      </w:r>
      <w:r w:rsidR="00587D8F">
        <w:rPr>
          <w:rFonts w:ascii="Times New Roman" w:hAnsi="Times New Roman" w:cs="Times New Roman"/>
        </w:rPr>
        <w:t xml:space="preserve">Regan, “animals that concern us”, are “experiencing subjects of a life” and therefore deserve equal respect and have the right not to be harmed (Regan, 342/Warriner, Slide 22). In this case, the cetaceans are being used for the purposes concerning humans thus these cetaceans have inherent value. </w:t>
      </w:r>
    </w:p>
    <w:p w14:paraId="2BE63C0D" w14:textId="0B46E495" w:rsidR="00587D8F" w:rsidRDefault="002009DA" w:rsidP="00FA2ACA">
      <w:pPr>
        <w:spacing w:line="480" w:lineRule="auto"/>
        <w:rPr>
          <w:rFonts w:ascii="Times New Roman" w:eastAsia="Times New Roman" w:hAnsi="Times New Roman" w:cs="Times New Roman"/>
          <w:color w:val="000000"/>
          <w:shd w:val="clear" w:color="auto" w:fill="FFFFFF"/>
        </w:rPr>
      </w:pPr>
      <w:r>
        <w:rPr>
          <w:rFonts w:ascii="Times New Roman" w:hAnsi="Times New Roman" w:cs="Times New Roman"/>
        </w:rPr>
        <w:t xml:space="preserve">                 Regan’s position indicates that these cetaceans are “animals that concern us”</w:t>
      </w:r>
      <w:r w:rsidR="00587D8F">
        <w:rPr>
          <w:rFonts w:ascii="Times New Roman" w:hAnsi="Times New Roman" w:cs="Times New Roman"/>
        </w:rPr>
        <w:t xml:space="preserve"> and therefore have inherent value, they should be treated with equal respect and have the right not to be harmed. </w:t>
      </w:r>
      <w:r w:rsidR="00FA2ACA">
        <w:rPr>
          <w:rFonts w:ascii="Times New Roman" w:hAnsi="Times New Roman" w:cs="Times New Roman"/>
        </w:rPr>
        <w:t>Considering the fact that these cetaceans are b</w:t>
      </w:r>
      <w:r w:rsidR="00074A30">
        <w:rPr>
          <w:rFonts w:ascii="Times New Roman" w:hAnsi="Times New Roman" w:cs="Times New Roman"/>
        </w:rPr>
        <w:t>eing used for the sake of providing entertainment and information for humans</w:t>
      </w:r>
      <w:r w:rsidR="00FA2ACA">
        <w:rPr>
          <w:rFonts w:ascii="Times New Roman" w:hAnsi="Times New Roman" w:cs="Times New Roman"/>
        </w:rPr>
        <w:t xml:space="preserve">, </w:t>
      </w:r>
      <w:r w:rsidR="00D30D03">
        <w:rPr>
          <w:rFonts w:ascii="Times New Roman" w:hAnsi="Times New Roman" w:cs="Times New Roman"/>
        </w:rPr>
        <w:t>they can be viewed as resources; for example, they are being held captive away from their natu</w:t>
      </w:r>
      <w:r w:rsidR="007C3494">
        <w:rPr>
          <w:rFonts w:ascii="Times New Roman" w:hAnsi="Times New Roman" w:cs="Times New Roman"/>
        </w:rPr>
        <w:t xml:space="preserve">ral habitat in order to be displayed </w:t>
      </w:r>
      <w:r w:rsidR="00D30D03">
        <w:rPr>
          <w:rFonts w:ascii="Times New Roman" w:hAnsi="Times New Roman" w:cs="Times New Roman"/>
        </w:rPr>
        <w:t>for the pleasure of humans.</w:t>
      </w:r>
      <w:r w:rsidR="005F6409">
        <w:rPr>
          <w:rFonts w:ascii="Times New Roman" w:hAnsi="Times New Roman" w:cs="Times New Roman"/>
        </w:rPr>
        <w:t xml:space="preserve"> According to that, the animals are not being treated with equal respect.</w:t>
      </w:r>
      <w:r w:rsidR="00FA2ACA">
        <w:rPr>
          <w:rFonts w:ascii="Times New Roman" w:hAnsi="Times New Roman" w:cs="Times New Roman"/>
        </w:rPr>
        <w:t xml:space="preserve"> Regan strongly expresses</w:t>
      </w:r>
      <w:r w:rsidR="005F6409">
        <w:rPr>
          <w:rFonts w:ascii="Times New Roman" w:hAnsi="Times New Roman" w:cs="Times New Roman"/>
        </w:rPr>
        <w:t xml:space="preserve"> that</w:t>
      </w:r>
      <w:r w:rsidR="00FA2ACA">
        <w:rPr>
          <w:rFonts w:ascii="Times New Roman" w:hAnsi="Times New Roman" w:cs="Times New Roman"/>
        </w:rPr>
        <w:t>, “</w:t>
      </w:r>
      <w:r w:rsidR="00FA2ACA">
        <w:rPr>
          <w:rFonts w:ascii="Times New Roman" w:eastAsia="Times New Roman" w:hAnsi="Times New Roman" w:cs="Times New Roman"/>
          <w:color w:val="000000"/>
          <w:shd w:val="clear" w:color="auto" w:fill="FFFFFF"/>
        </w:rPr>
        <w:t>The fundamental wrong is the system that allows us to view animals as our resources, here for us – to be eaten, or surgically manipulated, or exploited for sport or money.” (Regan, 337)</w:t>
      </w:r>
      <w:r w:rsidR="00074A30">
        <w:rPr>
          <w:rFonts w:ascii="Times New Roman" w:eastAsia="Times New Roman" w:hAnsi="Times New Roman" w:cs="Times New Roman"/>
          <w:color w:val="000000"/>
          <w:shd w:val="clear" w:color="auto" w:fill="FFFFFF"/>
        </w:rPr>
        <w:t xml:space="preserve">. This substantiates that Regan is against the system of using animals in any way that will serve humans and their </w:t>
      </w:r>
      <w:r w:rsidR="00702F39">
        <w:rPr>
          <w:rFonts w:ascii="Times New Roman" w:eastAsia="Times New Roman" w:hAnsi="Times New Roman" w:cs="Times New Roman"/>
          <w:color w:val="000000"/>
          <w:shd w:val="clear" w:color="auto" w:fill="FFFFFF"/>
        </w:rPr>
        <w:t>personal gains. Hence</w:t>
      </w:r>
      <w:r w:rsidR="00145A49">
        <w:rPr>
          <w:rFonts w:ascii="Times New Roman" w:eastAsia="Times New Roman" w:hAnsi="Times New Roman" w:cs="Times New Roman"/>
          <w:color w:val="000000"/>
          <w:shd w:val="clear" w:color="auto" w:fill="FFFFFF"/>
        </w:rPr>
        <w:t>, Regan’s position would conclude that the Vancouver Park</w:t>
      </w:r>
      <w:r w:rsidR="00D30D03">
        <w:rPr>
          <w:rFonts w:ascii="Times New Roman" w:eastAsia="Times New Roman" w:hAnsi="Times New Roman" w:cs="Times New Roman"/>
          <w:color w:val="000000"/>
          <w:shd w:val="clear" w:color="auto" w:fill="FFFFFF"/>
        </w:rPr>
        <w:t xml:space="preserve"> Board’s decision is justified, as well as state that animals should not be used by humans for any purpose that serves human motives. </w:t>
      </w:r>
    </w:p>
    <w:p w14:paraId="3A9A902C" w14:textId="5D56094A" w:rsidR="00145A49" w:rsidRDefault="00145A49" w:rsidP="00FA2ACA">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r w:rsidR="00702F39">
        <w:rPr>
          <w:rFonts w:ascii="Times New Roman" w:eastAsia="Times New Roman" w:hAnsi="Times New Roman" w:cs="Times New Roman"/>
          <w:color w:val="000000"/>
          <w:shd w:val="clear" w:color="auto" w:fill="FFFFFF"/>
        </w:rPr>
        <w:t xml:space="preserve"> </w:t>
      </w:r>
      <w:r w:rsidR="00830E9F">
        <w:rPr>
          <w:rFonts w:ascii="Times New Roman" w:eastAsia="Times New Roman" w:hAnsi="Times New Roman" w:cs="Times New Roman"/>
          <w:color w:val="000000"/>
          <w:shd w:val="clear" w:color="auto" w:fill="FFFFFF"/>
        </w:rPr>
        <w:t xml:space="preserve">The ban on the use of cetaceans for entertainment and research purposes will cause the shipping of these cetaceans to the Aquarium to come to an end. </w:t>
      </w:r>
      <w:r w:rsidR="009F32BF">
        <w:rPr>
          <w:rFonts w:ascii="Times New Roman" w:eastAsia="Times New Roman" w:hAnsi="Times New Roman" w:cs="Times New Roman"/>
          <w:color w:val="000000"/>
          <w:shd w:val="clear" w:color="auto" w:fill="FFFFFF"/>
        </w:rPr>
        <w:t xml:space="preserve">The Vancouver Aquarium does not capture cetaceans from the wild. In fact, the only cetaceans that </w:t>
      </w:r>
      <w:r w:rsidR="007C3494">
        <w:rPr>
          <w:rFonts w:ascii="Times New Roman" w:eastAsia="Times New Roman" w:hAnsi="Times New Roman" w:cs="Times New Roman"/>
          <w:color w:val="000000"/>
          <w:shd w:val="clear" w:color="auto" w:fill="FFFFFF"/>
        </w:rPr>
        <w:t xml:space="preserve">they </w:t>
      </w:r>
      <w:r w:rsidR="009F32BF">
        <w:rPr>
          <w:rFonts w:ascii="Times New Roman" w:eastAsia="Times New Roman" w:hAnsi="Times New Roman" w:cs="Times New Roman"/>
          <w:color w:val="000000"/>
          <w:shd w:val="clear" w:color="auto" w:fill="FFFFFF"/>
        </w:rPr>
        <w:t xml:space="preserve">have on display, are the cetaceans “that were born in an aquarium or were rescued and deemed non-releasable by an appropriate government authority.” (Vancouver Aquarium Facts). </w:t>
      </w:r>
      <w:r w:rsidR="00830E9F">
        <w:rPr>
          <w:rFonts w:ascii="Times New Roman" w:eastAsia="Times New Roman" w:hAnsi="Times New Roman" w:cs="Times New Roman"/>
          <w:color w:val="000000"/>
          <w:shd w:val="clear" w:color="auto" w:fill="FFFFFF"/>
        </w:rPr>
        <w:t xml:space="preserve">In recent times, the ocean has become an unsafe place, even for its inhabitants. </w:t>
      </w:r>
      <w:r w:rsidR="009F32BF">
        <w:rPr>
          <w:rFonts w:ascii="Times New Roman" w:eastAsia="Times New Roman" w:hAnsi="Times New Roman" w:cs="Times New Roman"/>
          <w:color w:val="000000"/>
          <w:shd w:val="clear" w:color="auto" w:fill="FFFFFF"/>
        </w:rPr>
        <w:t xml:space="preserve">Therefore, it is quite evident that the </w:t>
      </w:r>
      <w:r w:rsidR="009F32BF">
        <w:rPr>
          <w:rFonts w:ascii="Times New Roman" w:eastAsia="Times New Roman" w:hAnsi="Times New Roman" w:cs="Times New Roman"/>
          <w:color w:val="000000"/>
          <w:shd w:val="clear" w:color="auto" w:fill="FFFFFF"/>
        </w:rPr>
        <w:lastRenderedPageBreak/>
        <w:t>Aquarium is actually saving these animals. For instance, a</w:t>
      </w:r>
      <w:r w:rsidR="00830E9F">
        <w:rPr>
          <w:rFonts w:ascii="Times New Roman" w:eastAsia="Times New Roman" w:hAnsi="Times New Roman" w:cs="Times New Roman"/>
          <w:color w:val="000000"/>
          <w:shd w:val="clear" w:color="auto" w:fill="FFFFFF"/>
        </w:rPr>
        <w:t xml:space="preserve">n incident had occurred in which a whale was found stranded off the coast with 30 plastic bags and other plastic waste inside of its stomach. The reason for this is the plastic pollution in the ocean. In addition to that, </w:t>
      </w:r>
      <w:r w:rsidR="005F6409">
        <w:rPr>
          <w:rFonts w:ascii="Times New Roman" w:eastAsia="Times New Roman" w:hAnsi="Times New Roman" w:cs="Times New Roman"/>
          <w:color w:val="000000"/>
          <w:shd w:val="clear" w:color="auto" w:fill="FFFFFF"/>
        </w:rPr>
        <w:t xml:space="preserve">Horton states that, “The rate of plastic pollution is only expected to increase as more and more plastic is used globally.” (Horton). This clearly shows how animals are being harmed even in their natural surroundings. The use of plastics </w:t>
      </w:r>
      <w:r w:rsidR="001617CE">
        <w:rPr>
          <w:rFonts w:ascii="Times New Roman" w:eastAsia="Times New Roman" w:hAnsi="Times New Roman" w:cs="Times New Roman"/>
          <w:color w:val="000000"/>
          <w:shd w:val="clear" w:color="auto" w:fill="FFFFFF"/>
        </w:rPr>
        <w:t xml:space="preserve">is an act committed by humans, which means that humans are harming the cetaceans indirectly in this way. If we leave the cetaceans in the ocean and stop the shipping of these cetaceans to the Aquarium, then we will be allowing these creatures to live in a harmful environment created by humans. Since cetaceans have inherent value and that they should not be harmed, not bringing them under humans’ protection and care will mean that they will be harmed. This will cause Regan’s premise to fail. </w:t>
      </w:r>
    </w:p>
    <w:p w14:paraId="5699AC78" w14:textId="2715AAF9" w:rsidR="00505652" w:rsidRDefault="001617CE" w:rsidP="00FA2ACA">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r w:rsidR="00AB0272">
        <w:rPr>
          <w:rFonts w:ascii="Times New Roman" w:eastAsia="Times New Roman" w:hAnsi="Times New Roman" w:cs="Times New Roman"/>
          <w:color w:val="000000"/>
          <w:shd w:val="clear" w:color="auto" w:fill="FFFFFF"/>
        </w:rPr>
        <w:t xml:space="preserve">On the other hand, if cetaceans are shipped to the Aquarium then they may have a better home. They will not be physically harmed, and they will have a friendly environment to live in. Additionally, they will be taken care of since they are the responsibility of the Aquarium. </w:t>
      </w:r>
      <w:r w:rsidR="00505652">
        <w:rPr>
          <w:rFonts w:ascii="Times New Roman" w:eastAsia="Times New Roman" w:hAnsi="Times New Roman" w:cs="Times New Roman"/>
          <w:color w:val="000000"/>
          <w:shd w:val="clear" w:color="auto" w:fill="FFFFFF"/>
        </w:rPr>
        <w:t xml:space="preserve">If they are being treated right, then they are treated with equal respect.             </w:t>
      </w:r>
    </w:p>
    <w:p w14:paraId="607A522E" w14:textId="6069ADD9" w:rsidR="001617CE" w:rsidRDefault="00505652" w:rsidP="00505652">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w:t>
      </w:r>
      <w:r w:rsidR="00AB0272">
        <w:rPr>
          <w:rFonts w:ascii="Times New Roman" w:eastAsia="Times New Roman" w:hAnsi="Times New Roman" w:cs="Times New Roman"/>
          <w:color w:val="000000"/>
          <w:shd w:val="clear" w:color="auto" w:fill="FFFFFF"/>
        </w:rPr>
        <w:t xml:space="preserve">Although, Regan would argue that they would still be used as resources since they are being utilized for entertainment and </w:t>
      </w:r>
      <w:r w:rsidR="00E16146">
        <w:rPr>
          <w:rFonts w:ascii="Times New Roman" w:eastAsia="Times New Roman" w:hAnsi="Times New Roman" w:cs="Times New Roman"/>
          <w:color w:val="000000"/>
          <w:shd w:val="clear" w:color="auto" w:fill="FFFFFF"/>
        </w:rPr>
        <w:t xml:space="preserve">his Abolitionist view states that “no medical research on animals” (Warriner, </w:t>
      </w:r>
      <w:proofErr w:type="gramStart"/>
      <w:r w:rsidR="00E16146">
        <w:rPr>
          <w:rFonts w:ascii="Times New Roman" w:eastAsia="Times New Roman" w:hAnsi="Times New Roman" w:cs="Times New Roman"/>
          <w:color w:val="000000"/>
          <w:shd w:val="clear" w:color="auto" w:fill="FFFFFF"/>
        </w:rPr>
        <w:t>Slide</w:t>
      </w:r>
      <w:proofErr w:type="gramEnd"/>
      <w:r w:rsidR="00E16146">
        <w:rPr>
          <w:rFonts w:ascii="Times New Roman" w:eastAsia="Times New Roman" w:hAnsi="Times New Roman" w:cs="Times New Roman"/>
          <w:color w:val="000000"/>
          <w:shd w:val="clear" w:color="auto" w:fill="FFFFFF"/>
        </w:rPr>
        <w:t xml:space="preserve"> 5) should be allowed, t</w:t>
      </w:r>
      <w:r w:rsidR="00AB0272">
        <w:rPr>
          <w:rFonts w:ascii="Times New Roman" w:eastAsia="Times New Roman" w:hAnsi="Times New Roman" w:cs="Times New Roman"/>
          <w:color w:val="000000"/>
          <w:shd w:val="clear" w:color="auto" w:fill="FFFFFF"/>
        </w:rPr>
        <w:t xml:space="preserve">his would be phrased as “fundamentally wrong” (Regan, 337). </w:t>
      </w:r>
      <w:r w:rsidR="00CE5121">
        <w:rPr>
          <w:rFonts w:ascii="Times New Roman" w:eastAsia="Times New Roman" w:hAnsi="Times New Roman" w:cs="Times New Roman"/>
          <w:color w:val="000000"/>
          <w:shd w:val="clear" w:color="auto" w:fill="FFFFFF"/>
        </w:rPr>
        <w:t>However</w:t>
      </w:r>
      <w:r w:rsidR="00EA738F">
        <w:rPr>
          <w:rFonts w:ascii="Times New Roman" w:eastAsia="Times New Roman" w:hAnsi="Times New Roman" w:cs="Times New Roman"/>
          <w:color w:val="000000"/>
          <w:shd w:val="clear" w:color="auto" w:fill="FFFFFF"/>
        </w:rPr>
        <w:t xml:space="preserve">, </w:t>
      </w:r>
      <w:r w:rsidR="00CE5121">
        <w:rPr>
          <w:rFonts w:ascii="Times New Roman" w:eastAsia="Times New Roman" w:hAnsi="Times New Roman" w:cs="Times New Roman"/>
          <w:color w:val="000000"/>
          <w:shd w:val="clear" w:color="auto" w:fill="FFFFFF"/>
        </w:rPr>
        <w:t>the Vancouver Aquarium claims to be</w:t>
      </w:r>
      <w:r w:rsidR="009F32BF">
        <w:rPr>
          <w:rFonts w:ascii="Times New Roman" w:eastAsia="Times New Roman" w:hAnsi="Times New Roman" w:cs="Times New Roman"/>
          <w:color w:val="000000"/>
          <w:shd w:val="clear" w:color="auto" w:fill="FFFFFF"/>
        </w:rPr>
        <w:t xml:space="preserve"> a non-profit conservation organisation which means that </w:t>
      </w:r>
      <w:r w:rsidR="00EA738F">
        <w:rPr>
          <w:rFonts w:ascii="Times New Roman" w:eastAsia="Times New Roman" w:hAnsi="Times New Roman" w:cs="Times New Roman"/>
          <w:color w:val="000000"/>
          <w:shd w:val="clear" w:color="auto" w:fill="FFFFFF"/>
        </w:rPr>
        <w:t xml:space="preserve">they are </w:t>
      </w:r>
      <w:r w:rsidR="00065804">
        <w:rPr>
          <w:rFonts w:ascii="Times New Roman" w:eastAsia="Times New Roman" w:hAnsi="Times New Roman" w:cs="Times New Roman"/>
          <w:color w:val="000000"/>
          <w:shd w:val="clear" w:color="auto" w:fill="FFFFFF"/>
        </w:rPr>
        <w:t>no</w:t>
      </w:r>
      <w:r w:rsidR="00EA738F">
        <w:rPr>
          <w:rFonts w:ascii="Times New Roman" w:eastAsia="Times New Roman" w:hAnsi="Times New Roman" w:cs="Times New Roman"/>
          <w:color w:val="000000"/>
          <w:shd w:val="clear" w:color="auto" w:fill="FFFFFF"/>
        </w:rPr>
        <w:t>t generating any profit from their</w:t>
      </w:r>
      <w:r w:rsidR="00065804">
        <w:rPr>
          <w:rFonts w:ascii="Times New Roman" w:eastAsia="Times New Roman" w:hAnsi="Times New Roman" w:cs="Times New Roman"/>
          <w:color w:val="000000"/>
          <w:shd w:val="clear" w:color="auto" w:fill="FFFFFF"/>
        </w:rPr>
        <w:t xml:space="preserve"> operations. Regan imposes that if animals are being used in any way that does not follow their natural system, then they are being used as resources and thus, they are being harmed. I believe that Regan’s position on the decision of the Park Board is wrong for various reasons. </w:t>
      </w:r>
      <w:r w:rsidR="007C3494">
        <w:rPr>
          <w:rFonts w:ascii="Times New Roman" w:eastAsia="Times New Roman" w:hAnsi="Times New Roman" w:cs="Times New Roman"/>
          <w:color w:val="000000"/>
          <w:shd w:val="clear" w:color="auto" w:fill="FFFFFF"/>
        </w:rPr>
        <w:t xml:space="preserve">The Aquarium is a home to </w:t>
      </w:r>
      <w:r w:rsidR="007C3494">
        <w:rPr>
          <w:rFonts w:ascii="Times New Roman" w:eastAsia="Times New Roman" w:hAnsi="Times New Roman" w:cs="Times New Roman"/>
          <w:color w:val="000000"/>
          <w:shd w:val="clear" w:color="auto" w:fill="FFFFFF"/>
        </w:rPr>
        <w:lastRenderedPageBreak/>
        <w:t>cetaceans that are officially deemed non-releasable, therefore it is the only home those cetaceans have, even if it is perceived as captivity to the world. This sort of “captivity” not only provides shelter to endangered animals, but also nurses them back to good health</w:t>
      </w:r>
      <w:r w:rsidR="00111BB3">
        <w:rPr>
          <w:rFonts w:ascii="Times New Roman" w:eastAsia="Times New Roman" w:hAnsi="Times New Roman" w:cs="Times New Roman"/>
          <w:color w:val="000000"/>
          <w:shd w:val="clear" w:color="auto" w:fill="FFFFFF"/>
        </w:rPr>
        <w:t xml:space="preserve"> through constant care and assistance. In addition to that, the Aquarium is not profiting in any way in return. The Aquarium, in fact, is saving these cetaceans from harm. These actions, on the basis of which Regan would argue that humans are causing harm to animals, are truly the actions that are producing the complete opposite results. </w:t>
      </w:r>
      <w:r w:rsidR="008F776C">
        <w:rPr>
          <w:rFonts w:ascii="Times New Roman" w:eastAsia="Times New Roman" w:hAnsi="Times New Roman" w:cs="Times New Roman"/>
          <w:color w:val="000000"/>
          <w:shd w:val="clear" w:color="auto" w:fill="FFFFFF"/>
        </w:rPr>
        <w:t xml:space="preserve">This contradicts Regan’s argument. </w:t>
      </w:r>
      <w:r w:rsidR="00CE5121">
        <w:rPr>
          <w:rFonts w:ascii="Times New Roman" w:eastAsia="Times New Roman" w:hAnsi="Times New Roman" w:cs="Times New Roman"/>
          <w:color w:val="000000"/>
          <w:shd w:val="clear" w:color="auto" w:fill="FFFFFF"/>
        </w:rPr>
        <w:t>The “animals that concern us” are “experiencing subjects of a life” and so have inherent value.</w:t>
      </w:r>
      <w:r w:rsidR="00EA738F">
        <w:rPr>
          <w:rFonts w:ascii="Times New Roman" w:eastAsia="Times New Roman" w:hAnsi="Times New Roman" w:cs="Times New Roman"/>
          <w:color w:val="000000"/>
          <w:shd w:val="clear" w:color="auto" w:fill="FFFFFF"/>
        </w:rPr>
        <w:t xml:space="preserve"> The “animals that concern us” deserve equal respect and have the right not to be harmed. Many cetaceans require humans to rescue them and give them a suitable environment to survive in. Banning the Aquarium from bringing in cetaceans will put many cetaceans in harm’s way. </w:t>
      </w:r>
      <w:r w:rsidR="008F776C">
        <w:rPr>
          <w:rFonts w:ascii="Times New Roman" w:eastAsia="Times New Roman" w:hAnsi="Times New Roman" w:cs="Times New Roman"/>
          <w:color w:val="000000"/>
          <w:shd w:val="clear" w:color="auto" w:fill="FFFFFF"/>
        </w:rPr>
        <w:t>Therefore, the Aquarium should bring in cetaceans.</w:t>
      </w:r>
    </w:p>
    <w:p w14:paraId="4FAF9FB4" w14:textId="45F81B25" w:rsidR="00344D68" w:rsidRDefault="00344D68" w:rsidP="00FA2ACA">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Ultimately, in my opinion, Regan’s stance will justify the Park Board’s decision, but I will not agree on Regan’s position circulating this </w:t>
      </w:r>
      <w:r w:rsidR="00111BB3">
        <w:rPr>
          <w:rFonts w:ascii="Times New Roman" w:eastAsia="Times New Roman" w:hAnsi="Times New Roman" w:cs="Times New Roman"/>
          <w:color w:val="000000"/>
          <w:shd w:val="clear" w:color="auto" w:fill="FFFFFF"/>
        </w:rPr>
        <w:t>issue because I believe that it is</w:t>
      </w:r>
      <w:r>
        <w:rPr>
          <w:rFonts w:ascii="Times New Roman" w:eastAsia="Times New Roman" w:hAnsi="Times New Roman" w:cs="Times New Roman"/>
          <w:color w:val="000000"/>
          <w:shd w:val="clear" w:color="auto" w:fill="FFFFFF"/>
        </w:rPr>
        <w:t xml:space="preserve"> more harmful to not rescue cetaceans given how huma</w:t>
      </w:r>
      <w:r w:rsidR="00111BB3">
        <w:rPr>
          <w:rFonts w:ascii="Times New Roman" w:eastAsia="Times New Roman" w:hAnsi="Times New Roman" w:cs="Times New Roman"/>
          <w:color w:val="000000"/>
          <w:shd w:val="clear" w:color="auto" w:fill="FFFFFF"/>
        </w:rPr>
        <w:t>ns indirectly harm them and how some of these cetaceans are needed to be rescued and cared for by humans</w:t>
      </w:r>
      <w:r>
        <w:rPr>
          <w:rFonts w:ascii="Times New Roman" w:eastAsia="Times New Roman" w:hAnsi="Times New Roman" w:cs="Times New Roman"/>
          <w:color w:val="000000"/>
          <w:shd w:val="clear" w:color="auto" w:fill="FFFFFF"/>
        </w:rPr>
        <w:t xml:space="preserve">, compared </w:t>
      </w:r>
      <w:r w:rsidR="00CE5121">
        <w:rPr>
          <w:rFonts w:ascii="Times New Roman" w:eastAsia="Times New Roman" w:hAnsi="Times New Roman" w:cs="Times New Roman"/>
          <w:color w:val="000000"/>
          <w:shd w:val="clear" w:color="auto" w:fill="FFFFFF"/>
        </w:rPr>
        <w:t xml:space="preserve">to </w:t>
      </w:r>
      <w:r>
        <w:rPr>
          <w:rFonts w:ascii="Times New Roman" w:eastAsia="Times New Roman" w:hAnsi="Times New Roman" w:cs="Times New Roman"/>
          <w:color w:val="000000"/>
          <w:shd w:val="clear" w:color="auto" w:fill="FFFFFF"/>
        </w:rPr>
        <w:t>how much harm is done when humans use the cetaceans as tools for their own purposes. I think that if the animals are given a safe environment and they are given good treatment th</w:t>
      </w:r>
      <w:r w:rsidR="00505652">
        <w:rPr>
          <w:rFonts w:ascii="Times New Roman" w:eastAsia="Times New Roman" w:hAnsi="Times New Roman" w:cs="Times New Roman"/>
          <w:color w:val="000000"/>
          <w:shd w:val="clear" w:color="auto" w:fill="FFFFFF"/>
        </w:rPr>
        <w:t xml:space="preserve">en they are treated with equal respect. </w:t>
      </w:r>
    </w:p>
    <w:p w14:paraId="1F8E92EF" w14:textId="77777777" w:rsidR="00505652" w:rsidRDefault="00505652" w:rsidP="00FA2ACA">
      <w:pPr>
        <w:spacing w:line="480" w:lineRule="auto"/>
        <w:rPr>
          <w:rFonts w:ascii="Times New Roman" w:eastAsia="Times New Roman" w:hAnsi="Times New Roman" w:cs="Times New Roman"/>
          <w:color w:val="000000"/>
          <w:shd w:val="clear" w:color="auto" w:fill="FFFFFF"/>
        </w:rPr>
      </w:pPr>
    </w:p>
    <w:p w14:paraId="03E59D37" w14:textId="04A264C2" w:rsidR="00505652" w:rsidRDefault="007C3494" w:rsidP="008F776C">
      <w:pPr>
        <w:spacing w:line="480" w:lineRule="auto"/>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Word Coun</w:t>
      </w:r>
      <w:r w:rsidR="008F776C">
        <w:rPr>
          <w:rFonts w:ascii="Times New Roman" w:eastAsia="Times New Roman" w:hAnsi="Times New Roman" w:cs="Times New Roman"/>
          <w:color w:val="000000"/>
          <w:shd w:val="clear" w:color="auto" w:fill="FFFFFF"/>
        </w:rPr>
        <w:t>t: 1218</w:t>
      </w:r>
    </w:p>
    <w:p w14:paraId="6500250A" w14:textId="5199E42C" w:rsidR="003E26C5" w:rsidRDefault="003E26C5" w:rsidP="008F776C">
      <w:pPr>
        <w:spacing w:line="480" w:lineRule="auto"/>
        <w:rPr>
          <w:rFonts w:ascii="Times New Roman" w:eastAsia="Times New Roman" w:hAnsi="Times New Roman" w:cs="Times New Roman"/>
          <w:color w:val="000000"/>
          <w:shd w:val="clear" w:color="auto" w:fill="FFFFFF"/>
        </w:rPr>
      </w:pPr>
    </w:p>
    <w:p w14:paraId="17D34946" w14:textId="1FAEBB61" w:rsidR="003E26C5" w:rsidRDefault="003E26C5" w:rsidP="008F776C">
      <w:pPr>
        <w:spacing w:line="480" w:lineRule="auto"/>
        <w:rPr>
          <w:rFonts w:ascii="Times New Roman" w:eastAsia="Times New Roman" w:hAnsi="Times New Roman" w:cs="Times New Roman"/>
          <w:color w:val="000000"/>
          <w:shd w:val="clear" w:color="auto" w:fill="FFFFFF"/>
        </w:rPr>
      </w:pPr>
    </w:p>
    <w:p w14:paraId="31AEE7EF" w14:textId="1E04930B" w:rsidR="003E26C5" w:rsidRDefault="003E26C5" w:rsidP="008F776C">
      <w:pPr>
        <w:spacing w:line="480" w:lineRule="auto"/>
        <w:rPr>
          <w:rFonts w:ascii="Times New Roman" w:eastAsia="Times New Roman" w:hAnsi="Times New Roman" w:cs="Times New Roman"/>
          <w:color w:val="000000"/>
          <w:shd w:val="clear" w:color="auto" w:fill="FFFFFF"/>
        </w:rPr>
      </w:pPr>
    </w:p>
    <w:sdt>
      <w:sdtPr>
        <w:rPr>
          <w:rFonts w:asciiTheme="minorHAnsi" w:eastAsiaTheme="minorHAnsi" w:hAnsiTheme="minorHAnsi" w:cstheme="minorBidi"/>
          <w:b w:val="0"/>
          <w:bCs w:val="0"/>
          <w:color w:val="auto"/>
          <w:sz w:val="24"/>
          <w:szCs w:val="24"/>
          <w:lang w:val="en-CA" w:bidi="ar-SA"/>
        </w:rPr>
        <w:id w:val="127679821"/>
        <w:docPartObj>
          <w:docPartGallery w:val="Bibliographies"/>
          <w:docPartUnique/>
        </w:docPartObj>
      </w:sdtPr>
      <w:sdtEndPr/>
      <w:sdtContent>
        <w:p w14:paraId="1B875CDD" w14:textId="562C7D43" w:rsidR="008F776C" w:rsidRDefault="008F776C">
          <w:pPr>
            <w:pStyle w:val="Heading1"/>
          </w:pPr>
          <w:r>
            <w:t>Bibliography</w:t>
          </w:r>
        </w:p>
        <w:sdt>
          <w:sdtPr>
            <w:id w:val="111145805"/>
            <w:bibliography/>
          </w:sdtPr>
          <w:sdtEndPr/>
          <w:sdtContent>
            <w:p w14:paraId="0A229508" w14:textId="77777777" w:rsidR="008F776C" w:rsidRDefault="008F776C" w:rsidP="008F776C">
              <w:pPr>
                <w:pStyle w:val="Bibliography"/>
                <w:ind w:left="720" w:hanging="720"/>
                <w:rPr>
                  <w:noProof/>
                  <w:lang w:val="en-US"/>
                </w:rPr>
              </w:pPr>
              <w:r>
                <w:fldChar w:fldCharType="begin"/>
              </w:r>
              <w:r>
                <w:instrText xml:space="preserve"> BIBLIOGRAPHY </w:instrText>
              </w:r>
              <w:r>
                <w:fldChar w:fldCharType="separate"/>
              </w:r>
              <w:r>
                <w:rPr>
                  <w:noProof/>
                  <w:lang w:val="en-US"/>
                </w:rPr>
                <w:t xml:space="preserve">Horton, Helena. </w:t>
              </w:r>
              <w:r>
                <w:rPr>
                  <w:i/>
                  <w:iCs/>
                  <w:noProof/>
                  <w:lang w:val="en-US"/>
                </w:rPr>
                <w:t xml:space="preserve">Whale found dying off coast of Norway with 30 plastic bags in its stomach </w:t>
              </w:r>
              <w:r>
                <w:rPr>
                  <w:noProof/>
                  <w:lang w:val="en-US"/>
                </w:rPr>
                <w:t>. The Telegraph , 2017.</w:t>
              </w:r>
            </w:p>
            <w:p w14:paraId="6BBC026F" w14:textId="77777777" w:rsidR="008F776C" w:rsidRDefault="008F776C" w:rsidP="008F776C">
              <w:pPr>
                <w:pStyle w:val="Bibliography"/>
                <w:ind w:left="720" w:hanging="720"/>
                <w:rPr>
                  <w:noProof/>
                  <w:lang w:val="en-US"/>
                </w:rPr>
              </w:pPr>
              <w:r>
                <w:rPr>
                  <w:noProof/>
                  <w:lang w:val="en-US"/>
                </w:rPr>
                <w:t xml:space="preserve">Regan, Tom. </w:t>
              </w:r>
              <w:r>
                <w:rPr>
                  <w:i/>
                  <w:iCs/>
                  <w:noProof/>
                  <w:lang w:val="en-US"/>
                </w:rPr>
                <w:t>The Case for Animal Rights</w:t>
              </w:r>
              <w:r>
                <w:rPr>
                  <w:noProof/>
                  <w:lang w:val="en-US"/>
                </w:rPr>
                <w:t>. Blackwell Publisher, 1985.</w:t>
              </w:r>
            </w:p>
            <w:p w14:paraId="26B654D0" w14:textId="77777777" w:rsidR="008F776C" w:rsidRDefault="008F776C" w:rsidP="008F776C">
              <w:pPr>
                <w:pStyle w:val="Bibliography"/>
                <w:ind w:left="720" w:hanging="720"/>
                <w:rPr>
                  <w:noProof/>
                  <w:lang w:val="en-US"/>
                </w:rPr>
              </w:pPr>
              <w:r>
                <w:rPr>
                  <w:noProof/>
                  <w:lang w:val="en-US"/>
                </w:rPr>
                <w:t xml:space="preserve">Warriner, Jennifer. </w:t>
              </w:r>
              <w:r>
                <w:rPr>
                  <w:i/>
                  <w:iCs/>
                  <w:noProof/>
                  <w:lang w:val="en-US"/>
                </w:rPr>
                <w:t>Introduction to Ethics-Tom Regan on Animal Rights</w:t>
              </w:r>
              <w:r>
                <w:rPr>
                  <w:noProof/>
                  <w:lang w:val="en-US"/>
                </w:rPr>
                <w:t>. SFU, Burnaby, n.d.</w:t>
              </w:r>
            </w:p>
            <w:p w14:paraId="3302415C" w14:textId="1A8AC872" w:rsidR="008F776C" w:rsidRDefault="008F776C" w:rsidP="008F776C">
              <w:r>
                <w:rPr>
                  <w:b/>
                  <w:bCs/>
                  <w:noProof/>
                </w:rPr>
                <w:fldChar w:fldCharType="end"/>
              </w:r>
            </w:p>
          </w:sdtContent>
        </w:sdt>
      </w:sdtContent>
    </w:sdt>
    <w:p w14:paraId="0F787759" w14:textId="0245893D" w:rsidR="008F776C" w:rsidRPr="008F776C" w:rsidRDefault="008F776C" w:rsidP="008F776C">
      <w:pPr>
        <w:pStyle w:val="Heading1"/>
      </w:pPr>
    </w:p>
    <w:p w14:paraId="1ACCFCB5" w14:textId="77777777" w:rsidR="00505652" w:rsidRDefault="00505652" w:rsidP="00FA2ACA">
      <w:pPr>
        <w:spacing w:line="480" w:lineRule="auto"/>
        <w:rPr>
          <w:rFonts w:ascii="Times New Roman" w:eastAsia="Times New Roman" w:hAnsi="Times New Roman" w:cs="Times New Roman"/>
          <w:color w:val="000000"/>
          <w:shd w:val="clear" w:color="auto" w:fill="FFFFFF"/>
        </w:rPr>
      </w:pPr>
    </w:p>
    <w:p w14:paraId="4507684C" w14:textId="77777777" w:rsidR="001617CE" w:rsidRPr="00FA2ACA" w:rsidRDefault="001617CE" w:rsidP="00FA2ACA">
      <w:pPr>
        <w:spacing w:line="480" w:lineRule="auto"/>
        <w:rPr>
          <w:rFonts w:ascii="Times New Roman" w:hAnsi="Times New Roman" w:cs="Times New Roman"/>
        </w:rPr>
      </w:pPr>
    </w:p>
    <w:p w14:paraId="4838FC75" w14:textId="77777777" w:rsidR="000045DC" w:rsidRPr="00E22135" w:rsidRDefault="000045DC" w:rsidP="000045DC">
      <w:pPr>
        <w:spacing w:line="480" w:lineRule="auto"/>
        <w:ind w:left="720"/>
        <w:rPr>
          <w:rFonts w:ascii="Times New Roman" w:hAnsi="Times New Roman" w:cs="Times New Roman"/>
        </w:rPr>
      </w:pPr>
    </w:p>
    <w:sectPr w:rsidR="000045DC" w:rsidRPr="00E22135" w:rsidSect="00B333E9">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A24A1" w14:textId="77777777" w:rsidR="00125F03" w:rsidRDefault="00125F03" w:rsidP="0040111F">
      <w:r>
        <w:separator/>
      </w:r>
    </w:p>
  </w:endnote>
  <w:endnote w:type="continuationSeparator" w:id="0">
    <w:p w14:paraId="4A02EE27" w14:textId="77777777" w:rsidR="00125F03" w:rsidRDefault="00125F03" w:rsidP="00401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B2BEC" w14:textId="77777777" w:rsidR="00C87973" w:rsidRDefault="00C87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B813C" w14:textId="77777777" w:rsidR="00C87973" w:rsidRDefault="00C879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C75B98" w14:textId="77777777" w:rsidR="00C87973" w:rsidRDefault="00C87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319BF" w14:textId="77777777" w:rsidR="00125F03" w:rsidRDefault="00125F03" w:rsidP="0040111F">
      <w:r>
        <w:separator/>
      </w:r>
    </w:p>
  </w:footnote>
  <w:footnote w:type="continuationSeparator" w:id="0">
    <w:p w14:paraId="64B2D341" w14:textId="77777777" w:rsidR="00125F03" w:rsidRDefault="00125F03" w:rsidP="00401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91356256"/>
      <w:docPartObj>
        <w:docPartGallery w:val="Page Numbers (Top of Page)"/>
        <w:docPartUnique/>
      </w:docPartObj>
    </w:sdtPr>
    <w:sdtEndPr>
      <w:rPr>
        <w:rStyle w:val="PageNumber"/>
      </w:rPr>
    </w:sdtEndPr>
    <w:sdtContent>
      <w:p w14:paraId="6B5B6CC7" w14:textId="77777777" w:rsidR="0040111F" w:rsidRDefault="0040111F" w:rsidP="004F0BEA">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68F745" w14:textId="77777777" w:rsidR="0040111F" w:rsidRDefault="0040111F" w:rsidP="0040111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CellMar>
        <w:left w:w="0" w:type="dxa"/>
        <w:right w:w="0" w:type="dxa"/>
      </w:tblCellMar>
      <w:tblLook w:val="04A0" w:firstRow="1" w:lastRow="0" w:firstColumn="1" w:lastColumn="0" w:noHBand="0" w:noVBand="1"/>
    </w:tblPr>
    <w:tblGrid>
      <w:gridCol w:w="3120"/>
      <w:gridCol w:w="3121"/>
      <w:gridCol w:w="3119"/>
    </w:tblGrid>
    <w:tr w:rsidR="00C87973" w14:paraId="0CF8FF8C" w14:textId="77777777">
      <w:trPr>
        <w:trHeight w:val="720"/>
      </w:trPr>
      <w:tc>
        <w:tcPr>
          <w:tcW w:w="1667" w:type="pct"/>
        </w:tcPr>
        <w:p w14:paraId="4411BA40" w14:textId="77777777" w:rsidR="00C87973" w:rsidRDefault="00C87973">
          <w:pPr>
            <w:pStyle w:val="Header"/>
            <w:tabs>
              <w:tab w:val="clear" w:pos="4680"/>
              <w:tab w:val="clear" w:pos="9360"/>
            </w:tabs>
            <w:rPr>
              <w:color w:val="4472C4" w:themeColor="accent1"/>
            </w:rPr>
          </w:pPr>
        </w:p>
      </w:tc>
      <w:tc>
        <w:tcPr>
          <w:tcW w:w="1667" w:type="pct"/>
        </w:tcPr>
        <w:p w14:paraId="7722EF88" w14:textId="77777777" w:rsidR="00C87973" w:rsidRDefault="00C87973">
          <w:pPr>
            <w:pStyle w:val="Header"/>
            <w:tabs>
              <w:tab w:val="clear" w:pos="4680"/>
              <w:tab w:val="clear" w:pos="9360"/>
            </w:tabs>
            <w:jc w:val="center"/>
            <w:rPr>
              <w:color w:val="4472C4" w:themeColor="accent1"/>
            </w:rPr>
          </w:pPr>
        </w:p>
      </w:tc>
      <w:tc>
        <w:tcPr>
          <w:tcW w:w="1666" w:type="pct"/>
        </w:tcPr>
        <w:p w14:paraId="124C1CC9" w14:textId="77777777" w:rsidR="00C87973" w:rsidRDefault="00C87973">
          <w:pPr>
            <w:pStyle w:val="Header"/>
            <w:tabs>
              <w:tab w:val="clear" w:pos="4680"/>
              <w:tab w:val="clear" w:pos="9360"/>
            </w:tabs>
            <w:jc w:val="right"/>
            <w:rPr>
              <w:color w:val="4472C4" w:themeColor="accent1"/>
            </w:rPr>
          </w:pPr>
          <w:r>
            <w:rPr>
              <w:color w:val="4472C4" w:themeColor="accent1"/>
            </w:rPr>
            <w:fldChar w:fldCharType="begin"/>
          </w:r>
          <w:r>
            <w:rPr>
              <w:color w:val="4472C4" w:themeColor="accent1"/>
            </w:rPr>
            <w:instrText xml:space="preserve"> PAGE   \* MERGEFORMAT </w:instrText>
          </w:r>
          <w:r>
            <w:rPr>
              <w:color w:val="4472C4" w:themeColor="accent1"/>
            </w:rPr>
            <w:fldChar w:fldCharType="separate"/>
          </w:r>
          <w:r>
            <w:rPr>
              <w:noProof/>
              <w:color w:val="4472C4" w:themeColor="accent1"/>
            </w:rPr>
            <w:t>0</w:t>
          </w:r>
          <w:r>
            <w:rPr>
              <w:color w:val="4472C4" w:themeColor="accent1"/>
            </w:rPr>
            <w:fldChar w:fldCharType="end"/>
          </w:r>
        </w:p>
      </w:tc>
    </w:tr>
  </w:tbl>
  <w:p w14:paraId="2318071E" w14:textId="77777777" w:rsidR="0040111F" w:rsidRDefault="0040111F" w:rsidP="0040111F">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F225E" w14:textId="77777777" w:rsidR="00C87973" w:rsidRDefault="00C879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135"/>
    <w:rsid w:val="000045DC"/>
    <w:rsid w:val="00011D14"/>
    <w:rsid w:val="00065804"/>
    <w:rsid w:val="00074A30"/>
    <w:rsid w:val="00111BB3"/>
    <w:rsid w:val="00116FB2"/>
    <w:rsid w:val="00125F03"/>
    <w:rsid w:val="0014395B"/>
    <w:rsid w:val="00145A49"/>
    <w:rsid w:val="001617CE"/>
    <w:rsid w:val="001B3475"/>
    <w:rsid w:val="002009DA"/>
    <w:rsid w:val="00215AF6"/>
    <w:rsid w:val="002959ED"/>
    <w:rsid w:val="00295DCF"/>
    <w:rsid w:val="002B2F1C"/>
    <w:rsid w:val="00344D68"/>
    <w:rsid w:val="003E26C5"/>
    <w:rsid w:val="0040111F"/>
    <w:rsid w:val="00405448"/>
    <w:rsid w:val="00505652"/>
    <w:rsid w:val="00587D8F"/>
    <w:rsid w:val="005D38A1"/>
    <w:rsid w:val="005F6409"/>
    <w:rsid w:val="00702F39"/>
    <w:rsid w:val="007C2A47"/>
    <w:rsid w:val="007C3494"/>
    <w:rsid w:val="00830E9F"/>
    <w:rsid w:val="008F776C"/>
    <w:rsid w:val="009868AE"/>
    <w:rsid w:val="009A3B90"/>
    <w:rsid w:val="009B0D71"/>
    <w:rsid w:val="009E6C0E"/>
    <w:rsid w:val="009F32BF"/>
    <w:rsid w:val="00AB0272"/>
    <w:rsid w:val="00AD6607"/>
    <w:rsid w:val="00B333E9"/>
    <w:rsid w:val="00B525D4"/>
    <w:rsid w:val="00B81579"/>
    <w:rsid w:val="00C87973"/>
    <w:rsid w:val="00CE5121"/>
    <w:rsid w:val="00D05E44"/>
    <w:rsid w:val="00D30D03"/>
    <w:rsid w:val="00D66E16"/>
    <w:rsid w:val="00E16146"/>
    <w:rsid w:val="00E22135"/>
    <w:rsid w:val="00E6680F"/>
    <w:rsid w:val="00EA738F"/>
    <w:rsid w:val="00EE46C4"/>
    <w:rsid w:val="00FA2AC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3C8B1"/>
  <w15:chartTrackingRefBased/>
  <w15:docId w15:val="{C362AD6B-A44F-944E-88E8-E760FA9FE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65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111F"/>
    <w:pPr>
      <w:tabs>
        <w:tab w:val="center" w:pos="4680"/>
        <w:tab w:val="right" w:pos="9360"/>
      </w:tabs>
    </w:pPr>
  </w:style>
  <w:style w:type="character" w:customStyle="1" w:styleId="HeaderChar">
    <w:name w:val="Header Char"/>
    <w:basedOn w:val="DefaultParagraphFont"/>
    <w:link w:val="Header"/>
    <w:uiPriority w:val="99"/>
    <w:rsid w:val="0040111F"/>
  </w:style>
  <w:style w:type="character" w:styleId="PageNumber">
    <w:name w:val="page number"/>
    <w:basedOn w:val="DefaultParagraphFont"/>
    <w:uiPriority w:val="99"/>
    <w:semiHidden/>
    <w:unhideWhenUsed/>
    <w:rsid w:val="0040111F"/>
  </w:style>
  <w:style w:type="character" w:customStyle="1" w:styleId="Heading1Char">
    <w:name w:val="Heading 1 Char"/>
    <w:basedOn w:val="DefaultParagraphFont"/>
    <w:link w:val="Heading1"/>
    <w:uiPriority w:val="9"/>
    <w:rsid w:val="0050565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05652"/>
  </w:style>
  <w:style w:type="paragraph" w:styleId="Footer">
    <w:name w:val="footer"/>
    <w:basedOn w:val="Normal"/>
    <w:link w:val="FooterChar"/>
    <w:uiPriority w:val="99"/>
    <w:unhideWhenUsed/>
    <w:rsid w:val="00C87973"/>
    <w:pPr>
      <w:tabs>
        <w:tab w:val="center" w:pos="4680"/>
        <w:tab w:val="right" w:pos="9360"/>
      </w:tabs>
    </w:pPr>
  </w:style>
  <w:style w:type="character" w:customStyle="1" w:styleId="FooterChar">
    <w:name w:val="Footer Char"/>
    <w:basedOn w:val="DefaultParagraphFont"/>
    <w:link w:val="Footer"/>
    <w:uiPriority w:val="99"/>
    <w:rsid w:val="00C87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45291">
      <w:bodyDiv w:val="1"/>
      <w:marLeft w:val="0"/>
      <w:marRight w:val="0"/>
      <w:marTop w:val="0"/>
      <w:marBottom w:val="0"/>
      <w:divBdr>
        <w:top w:val="none" w:sz="0" w:space="0" w:color="auto"/>
        <w:left w:val="none" w:sz="0" w:space="0" w:color="auto"/>
        <w:bottom w:val="none" w:sz="0" w:space="0" w:color="auto"/>
        <w:right w:val="none" w:sz="0" w:space="0" w:color="auto"/>
      </w:divBdr>
    </w:div>
    <w:div w:id="547229147">
      <w:bodyDiv w:val="1"/>
      <w:marLeft w:val="0"/>
      <w:marRight w:val="0"/>
      <w:marTop w:val="0"/>
      <w:marBottom w:val="0"/>
      <w:divBdr>
        <w:top w:val="none" w:sz="0" w:space="0" w:color="auto"/>
        <w:left w:val="none" w:sz="0" w:space="0" w:color="auto"/>
        <w:bottom w:val="none" w:sz="0" w:space="0" w:color="auto"/>
        <w:right w:val="none" w:sz="0" w:space="0" w:color="auto"/>
      </w:divBdr>
    </w:div>
    <w:div w:id="750082985">
      <w:bodyDiv w:val="1"/>
      <w:marLeft w:val="0"/>
      <w:marRight w:val="0"/>
      <w:marTop w:val="0"/>
      <w:marBottom w:val="0"/>
      <w:divBdr>
        <w:top w:val="none" w:sz="0" w:space="0" w:color="auto"/>
        <w:left w:val="none" w:sz="0" w:space="0" w:color="auto"/>
        <w:bottom w:val="none" w:sz="0" w:space="0" w:color="auto"/>
        <w:right w:val="none" w:sz="0" w:space="0" w:color="auto"/>
      </w:divBdr>
    </w:div>
    <w:div w:id="798256246">
      <w:bodyDiv w:val="1"/>
      <w:marLeft w:val="0"/>
      <w:marRight w:val="0"/>
      <w:marTop w:val="0"/>
      <w:marBottom w:val="0"/>
      <w:divBdr>
        <w:top w:val="none" w:sz="0" w:space="0" w:color="auto"/>
        <w:left w:val="none" w:sz="0" w:space="0" w:color="auto"/>
        <w:bottom w:val="none" w:sz="0" w:space="0" w:color="auto"/>
        <w:right w:val="none" w:sz="0" w:space="0" w:color="auto"/>
      </w:divBdr>
    </w:div>
    <w:div w:id="1085146881">
      <w:bodyDiv w:val="1"/>
      <w:marLeft w:val="0"/>
      <w:marRight w:val="0"/>
      <w:marTop w:val="0"/>
      <w:marBottom w:val="0"/>
      <w:divBdr>
        <w:top w:val="none" w:sz="0" w:space="0" w:color="auto"/>
        <w:left w:val="none" w:sz="0" w:space="0" w:color="auto"/>
        <w:bottom w:val="none" w:sz="0" w:space="0" w:color="auto"/>
        <w:right w:val="none" w:sz="0" w:space="0" w:color="auto"/>
      </w:divBdr>
    </w:div>
    <w:div w:id="1127239866">
      <w:bodyDiv w:val="1"/>
      <w:marLeft w:val="0"/>
      <w:marRight w:val="0"/>
      <w:marTop w:val="0"/>
      <w:marBottom w:val="0"/>
      <w:divBdr>
        <w:top w:val="none" w:sz="0" w:space="0" w:color="auto"/>
        <w:left w:val="none" w:sz="0" w:space="0" w:color="auto"/>
        <w:bottom w:val="none" w:sz="0" w:space="0" w:color="auto"/>
        <w:right w:val="none" w:sz="0" w:space="0" w:color="auto"/>
      </w:divBdr>
    </w:div>
    <w:div w:id="1144738370">
      <w:bodyDiv w:val="1"/>
      <w:marLeft w:val="0"/>
      <w:marRight w:val="0"/>
      <w:marTop w:val="0"/>
      <w:marBottom w:val="0"/>
      <w:divBdr>
        <w:top w:val="none" w:sz="0" w:space="0" w:color="auto"/>
        <w:left w:val="none" w:sz="0" w:space="0" w:color="auto"/>
        <w:bottom w:val="none" w:sz="0" w:space="0" w:color="auto"/>
        <w:right w:val="none" w:sz="0" w:space="0" w:color="auto"/>
      </w:divBdr>
    </w:div>
    <w:div w:id="1884370539">
      <w:bodyDiv w:val="1"/>
      <w:marLeft w:val="0"/>
      <w:marRight w:val="0"/>
      <w:marTop w:val="0"/>
      <w:marBottom w:val="0"/>
      <w:divBdr>
        <w:top w:val="none" w:sz="0" w:space="0" w:color="auto"/>
        <w:left w:val="none" w:sz="0" w:space="0" w:color="auto"/>
        <w:bottom w:val="none" w:sz="0" w:space="0" w:color="auto"/>
        <w:right w:val="none" w:sz="0" w:space="0" w:color="auto"/>
      </w:divBdr>
    </w:div>
    <w:div w:id="2022775521">
      <w:bodyDiv w:val="1"/>
      <w:marLeft w:val="0"/>
      <w:marRight w:val="0"/>
      <w:marTop w:val="0"/>
      <w:marBottom w:val="0"/>
      <w:divBdr>
        <w:top w:val="none" w:sz="0" w:space="0" w:color="auto"/>
        <w:left w:val="none" w:sz="0" w:space="0" w:color="auto"/>
        <w:bottom w:val="none" w:sz="0" w:space="0" w:color="auto"/>
        <w:right w:val="none" w:sz="0" w:space="0" w:color="auto"/>
      </w:divBdr>
    </w:div>
    <w:div w:id="2070877559">
      <w:bodyDiv w:val="1"/>
      <w:marLeft w:val="0"/>
      <w:marRight w:val="0"/>
      <w:marTop w:val="0"/>
      <w:marBottom w:val="0"/>
      <w:divBdr>
        <w:top w:val="none" w:sz="0" w:space="0" w:color="auto"/>
        <w:left w:val="none" w:sz="0" w:space="0" w:color="auto"/>
        <w:bottom w:val="none" w:sz="0" w:space="0" w:color="auto"/>
        <w:right w:val="none" w:sz="0" w:space="0" w:color="auto"/>
      </w:divBdr>
    </w:div>
    <w:div w:id="209481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b:Source>
    <b:Tag>War</b:Tag>
    <b:SourceType>Book</b:SourceType>
    <b:Guid>{74DFBC67-EA4E-A946-9C39-7A75CE642793}</b:Guid>
    <b:Author>
      <b:Author>
        <b:NameList>
          <b:Person>
            <b:Last>Warriner</b:Last>
            <b:First>Jennifer</b:First>
          </b:Person>
        </b:NameList>
      </b:Author>
    </b:Author>
    <b:Title>Introduction to Ethics-Tom Regan on Animal Rights</b:Title>
    <b:City>SFU, Burnaby</b:City>
    <b:RefOrder>1</b:RefOrder>
  </b:Source>
  <b:Source>
    <b:Tag>Tom85</b:Tag>
    <b:SourceType>Book</b:SourceType>
    <b:Guid>{3C44A1F4-E231-854E-86BB-EF3342552EEA}</b:Guid>
    <b:Author>
      <b:Author>
        <b:NameList>
          <b:Person>
            <b:Last>Regan</b:Last>
            <b:First>Tom</b:First>
          </b:Person>
        </b:NameList>
      </b:Author>
    </b:Author>
    <b:Title>The Case for Animal Rights</b:Title>
    <b:Publisher>Blackwell Publisher</b:Publisher>
    <b:Year>1985</b:Year>
    <b:RefOrder>2</b:RefOrder>
  </b:Source>
  <b:Source>
    <b:Tag>Hel17</b:Tag>
    <b:SourceType>Book</b:SourceType>
    <b:Guid>{7C54B987-29DD-3142-B98A-ABB5362D1D1D}</b:Guid>
    <b:Author>
      <b:Author>
        <b:NameList>
          <b:Person>
            <b:Last>Horton</b:Last>
            <b:First>Helena</b:First>
          </b:Person>
        </b:NameList>
      </b:Author>
    </b:Author>
    <b:Title>Whale found dying off coast of Norway with 30 plastic bags in its stomach  </b:Title>
    <b:Publisher>The Telegraph </b:Publisher>
    <b:Year>2017</b:Year>
    <b:RefOrder>3</b:RefOrder>
  </b:Source>
</b:Sources>
</file>

<file path=customXml/itemProps1.xml><?xml version="1.0" encoding="utf-8"?>
<ds:datastoreItem xmlns:ds="http://schemas.openxmlformats.org/officeDocument/2006/customXml" ds:itemID="{0D12827A-08BB-9F4B-BF92-DBBABB6F8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1169</Words>
  <Characters>6668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2018-07-04T07:00:00Z</dcterms:created>
  <dcterms:modified xsi:type="dcterms:W3CDTF">2018-07-19T06:17:00Z</dcterms:modified>
</cp:coreProperties>
</file>