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C1AC6" w14:textId="77777777" w:rsidR="00BF518A" w:rsidRDefault="00BF518A" w:rsidP="00BF518A">
      <w:pPr>
        <w:tabs>
          <w:tab w:val="left" w:pos="3494"/>
        </w:tabs>
        <w:jc w:val="center"/>
        <w:rPr>
          <w:b/>
          <w:u w:val="single"/>
          <w:lang w:val="en-CA"/>
        </w:rPr>
      </w:pPr>
      <w:bookmarkStart w:id="0" w:name="_GoBack"/>
      <w:bookmarkEnd w:id="0"/>
      <w:r>
        <w:rPr>
          <w:b/>
          <w:u w:val="single"/>
          <w:lang w:val="en-CA"/>
        </w:rPr>
        <w:t>CHAPTER 26: PUTTING HUMAN RIGHTS LAW TO WORK</w:t>
      </w:r>
    </w:p>
    <w:p w14:paraId="3CBC0807" w14:textId="77777777" w:rsidR="00BF518A" w:rsidRDefault="00BF518A" w:rsidP="00BF518A">
      <w:pPr>
        <w:tabs>
          <w:tab w:val="left" w:pos="3494"/>
        </w:tabs>
        <w:rPr>
          <w:b/>
          <w:u w:val="single"/>
          <w:lang w:val="en-CA"/>
        </w:rPr>
      </w:pPr>
    </w:p>
    <w:p w14:paraId="148CD62D" w14:textId="77777777" w:rsidR="00BF518A" w:rsidRDefault="00BF518A" w:rsidP="00BF518A">
      <w:pPr>
        <w:tabs>
          <w:tab w:val="left" w:pos="3494"/>
        </w:tabs>
        <w:rPr>
          <w:b/>
          <w:u w:val="single"/>
          <w:lang w:val="en-CA"/>
        </w:rPr>
      </w:pPr>
      <w:r>
        <w:rPr>
          <w:b/>
          <w:u w:val="single"/>
          <w:lang w:val="en-CA"/>
        </w:rPr>
        <w:t>Human Rights Issues in Employment Recruitment</w:t>
      </w:r>
    </w:p>
    <w:p w14:paraId="7A0149D2" w14:textId="77777777" w:rsidR="00BF518A" w:rsidRPr="00BF518A" w:rsidRDefault="00BF518A" w:rsidP="00BF518A">
      <w:pPr>
        <w:pStyle w:val="ListParagraph"/>
        <w:numPr>
          <w:ilvl w:val="0"/>
          <w:numId w:val="6"/>
        </w:numPr>
        <w:tabs>
          <w:tab w:val="left" w:pos="3494"/>
        </w:tabs>
        <w:rPr>
          <w:u w:val="single"/>
          <w:lang w:val="en-CA"/>
        </w:rPr>
      </w:pPr>
      <w:r>
        <w:rPr>
          <w:lang w:val="en-CA"/>
        </w:rPr>
        <w:t>Section 5, and others like it in human rights statutes across the country, creates a legal right to “equal treatment…without discrimination” with respect to employment.</w:t>
      </w:r>
    </w:p>
    <w:p w14:paraId="1E79F673" w14:textId="77777777" w:rsidR="00BF518A" w:rsidRPr="00BF518A" w:rsidRDefault="00BF518A" w:rsidP="00BF518A">
      <w:pPr>
        <w:pStyle w:val="ListParagraph"/>
        <w:numPr>
          <w:ilvl w:val="0"/>
          <w:numId w:val="6"/>
        </w:numPr>
        <w:tabs>
          <w:tab w:val="left" w:pos="3494"/>
        </w:tabs>
        <w:rPr>
          <w:u w:val="single"/>
          <w:lang w:val="en-CA"/>
        </w:rPr>
      </w:pPr>
      <w:r>
        <w:rPr>
          <w:lang w:val="en-CA"/>
        </w:rPr>
        <w:t xml:space="preserve">Human rights statutes regulate the recruitment process by imposing rules relating to the content of job advertisements and the questions employers ask in job interviews and on job application forms. </w:t>
      </w:r>
    </w:p>
    <w:p w14:paraId="47F068AD" w14:textId="77777777" w:rsidR="00BF518A" w:rsidRPr="00BF518A" w:rsidRDefault="00BF518A" w:rsidP="00BF518A">
      <w:pPr>
        <w:tabs>
          <w:tab w:val="left" w:pos="3494"/>
        </w:tabs>
        <w:rPr>
          <w:b/>
          <w:lang w:val="en-CA"/>
        </w:rPr>
      </w:pPr>
      <w:r w:rsidRPr="00BF518A">
        <w:rPr>
          <w:b/>
          <w:lang w:val="en-CA"/>
        </w:rPr>
        <w:t>Job Advertisements</w:t>
      </w:r>
    </w:p>
    <w:p w14:paraId="6CEC98F3" w14:textId="77777777" w:rsidR="00BF518A" w:rsidRDefault="00BF518A" w:rsidP="00BF518A">
      <w:pPr>
        <w:pStyle w:val="ListParagraph"/>
        <w:numPr>
          <w:ilvl w:val="0"/>
          <w:numId w:val="7"/>
        </w:numPr>
        <w:tabs>
          <w:tab w:val="left" w:pos="3494"/>
        </w:tabs>
        <w:rPr>
          <w:lang w:val="en-CA"/>
        </w:rPr>
      </w:pPr>
      <w:r>
        <w:rPr>
          <w:lang w:val="en-CA"/>
        </w:rPr>
        <w:t>Section 23(1) of the current Ontario Human Rights Code (“OHRC”)</w:t>
      </w:r>
      <w:r w:rsidRPr="00BF518A">
        <w:rPr>
          <w:lang w:val="en-CA"/>
        </w:rPr>
        <w:sym w:font="Wingdings" w:char="F0E0"/>
      </w:r>
      <w:r>
        <w:rPr>
          <w:lang w:val="en-CA"/>
        </w:rPr>
        <w:t xml:space="preserve"> prohibits job advertisements such as those seeking “maintenance men,” “female servers,” or “Caucasians” since those advertisements directly discriminate the basis of sex, skin colour, and ethnicity</w:t>
      </w:r>
    </w:p>
    <w:p w14:paraId="4BB495E4" w14:textId="77777777" w:rsidR="004C7EDD" w:rsidRPr="00BF518A" w:rsidRDefault="004C7EDD" w:rsidP="00BF518A">
      <w:pPr>
        <w:pStyle w:val="ListParagraph"/>
        <w:numPr>
          <w:ilvl w:val="0"/>
          <w:numId w:val="7"/>
        </w:numPr>
        <w:tabs>
          <w:tab w:val="left" w:pos="3494"/>
        </w:tabs>
        <w:rPr>
          <w:lang w:val="en-CA"/>
        </w:rPr>
      </w:pPr>
      <w:r>
        <w:rPr>
          <w:lang w:val="en-CA"/>
        </w:rPr>
        <w:t>To address the potential that qualifications listed in a job advertisement might weed out prospective applicants based on prohibited grounds of discrimination, the OHRC recommends that all job advertisements include a statement indicating that “accommodation will be provided during the hiring process”</w:t>
      </w:r>
    </w:p>
    <w:p w14:paraId="69E73028" w14:textId="77777777" w:rsidR="00BF518A" w:rsidRPr="004C7EDD" w:rsidRDefault="004C7EDD" w:rsidP="00BF518A">
      <w:pPr>
        <w:tabs>
          <w:tab w:val="left" w:pos="3494"/>
        </w:tabs>
        <w:rPr>
          <w:b/>
          <w:lang w:val="en-CA"/>
        </w:rPr>
      </w:pPr>
      <w:r w:rsidRPr="004C7EDD">
        <w:rPr>
          <w:b/>
          <w:lang w:val="en-CA"/>
        </w:rPr>
        <w:t>Job Application Forms and Job Interviews</w:t>
      </w:r>
    </w:p>
    <w:p w14:paraId="652F50AF" w14:textId="77777777" w:rsidR="00BF518A" w:rsidRPr="00036EE2" w:rsidRDefault="00036EE2" w:rsidP="00036EE2">
      <w:pPr>
        <w:pStyle w:val="ListParagraph"/>
        <w:numPr>
          <w:ilvl w:val="0"/>
          <w:numId w:val="8"/>
        </w:numPr>
        <w:tabs>
          <w:tab w:val="left" w:pos="3494"/>
        </w:tabs>
        <w:rPr>
          <w:u w:val="single"/>
          <w:lang w:val="en-CA"/>
        </w:rPr>
      </w:pPr>
      <w:r>
        <w:rPr>
          <w:lang w:val="en-CA"/>
        </w:rPr>
        <w:t xml:space="preserve">Jurisdictions (except for BC) bar employers from asking questions that attempt to elicit information related to prohibited grounds of discrimination. </w:t>
      </w:r>
    </w:p>
    <w:p w14:paraId="633747D4" w14:textId="77777777" w:rsidR="00036EE2" w:rsidRPr="00036EE2" w:rsidRDefault="00036EE2" w:rsidP="00036EE2">
      <w:pPr>
        <w:pStyle w:val="ListParagraph"/>
        <w:numPr>
          <w:ilvl w:val="0"/>
          <w:numId w:val="8"/>
        </w:numPr>
        <w:tabs>
          <w:tab w:val="left" w:pos="3494"/>
        </w:tabs>
        <w:rPr>
          <w:u w:val="single"/>
          <w:lang w:val="en-CA"/>
        </w:rPr>
      </w:pPr>
      <w:r>
        <w:rPr>
          <w:lang w:val="en-CA"/>
        </w:rPr>
        <w:t xml:space="preserve">Few people file human rights complaints challenging only an unlawful question – usually, the denial of the job itself is challenged, and the fact of the unlawful question is added to the complaint to colour the story about the employer’s discriminatory decision. </w:t>
      </w:r>
      <w:r>
        <w:rPr>
          <w:lang w:val="en-CA"/>
        </w:rPr>
        <w:tab/>
      </w:r>
    </w:p>
    <w:p w14:paraId="5ACB6C53" w14:textId="77777777" w:rsidR="00036EE2" w:rsidRPr="00036EE2" w:rsidRDefault="00036EE2" w:rsidP="00036EE2">
      <w:pPr>
        <w:pStyle w:val="ListParagraph"/>
        <w:numPr>
          <w:ilvl w:val="1"/>
          <w:numId w:val="8"/>
        </w:numPr>
        <w:tabs>
          <w:tab w:val="left" w:pos="3494"/>
        </w:tabs>
        <w:rPr>
          <w:u w:val="single"/>
          <w:lang w:val="en-CA"/>
        </w:rPr>
      </w:pPr>
      <w:r>
        <w:rPr>
          <w:lang w:val="en-CA"/>
        </w:rPr>
        <w:t xml:space="preserve">However, damages can be awarded as a remedy for an unlawful question even if the tribunal rules that the hiring decision itself was not discriminatory. </w:t>
      </w:r>
    </w:p>
    <w:p w14:paraId="4907A3F6" w14:textId="77777777" w:rsidR="004030C3" w:rsidRDefault="004030C3" w:rsidP="00BF518A">
      <w:pPr>
        <w:tabs>
          <w:tab w:val="left" w:pos="3494"/>
        </w:tabs>
        <w:rPr>
          <w:b/>
          <w:u w:val="single"/>
          <w:lang w:val="en-CA"/>
        </w:rPr>
      </w:pPr>
    </w:p>
    <w:p w14:paraId="4529FF37" w14:textId="77777777" w:rsidR="00036EE2" w:rsidRDefault="004030C3" w:rsidP="00BF518A">
      <w:pPr>
        <w:tabs>
          <w:tab w:val="left" w:pos="3494"/>
        </w:tabs>
        <w:rPr>
          <w:b/>
          <w:u w:val="single"/>
          <w:lang w:val="en-CA"/>
        </w:rPr>
      </w:pPr>
      <w:r w:rsidRPr="004030C3">
        <w:rPr>
          <w:b/>
          <w:u w:val="single"/>
          <w:lang w:val="en-CA"/>
        </w:rPr>
        <w:t>H</w:t>
      </w:r>
      <w:r>
        <w:rPr>
          <w:b/>
          <w:u w:val="single"/>
          <w:lang w:val="en-CA"/>
        </w:rPr>
        <w:t>uman Rights Issues at Work</w:t>
      </w:r>
    </w:p>
    <w:p w14:paraId="7730BB91" w14:textId="77777777" w:rsidR="004030C3" w:rsidRDefault="004030C3" w:rsidP="004030C3">
      <w:pPr>
        <w:pStyle w:val="ListParagraph"/>
        <w:numPr>
          <w:ilvl w:val="0"/>
          <w:numId w:val="9"/>
        </w:numPr>
        <w:tabs>
          <w:tab w:val="left" w:pos="3494"/>
        </w:tabs>
        <w:rPr>
          <w:lang w:val="en-CA"/>
        </w:rPr>
      </w:pPr>
      <w:r>
        <w:rPr>
          <w:lang w:val="en-CA"/>
        </w:rPr>
        <w:t>Human rights tribunals and courts apply a two-step analysis when dealing with complaints.</w:t>
      </w:r>
    </w:p>
    <w:p w14:paraId="23989AAB" w14:textId="77777777" w:rsidR="004030C3" w:rsidRDefault="004030C3" w:rsidP="004030C3">
      <w:pPr>
        <w:pStyle w:val="ListParagraph"/>
        <w:numPr>
          <w:ilvl w:val="1"/>
          <w:numId w:val="9"/>
        </w:numPr>
        <w:tabs>
          <w:tab w:val="left" w:pos="3494"/>
        </w:tabs>
        <w:rPr>
          <w:lang w:val="en-CA"/>
        </w:rPr>
      </w:pPr>
      <w:r>
        <w:rPr>
          <w:lang w:val="en-CA"/>
        </w:rPr>
        <w:t>Assessing whether the employer had “discriminated) based on a “prohibited ground” (if yes look at step 2)</w:t>
      </w:r>
    </w:p>
    <w:p w14:paraId="307268AA" w14:textId="77777777" w:rsidR="004030C3" w:rsidRDefault="004030C3" w:rsidP="004030C3">
      <w:pPr>
        <w:pStyle w:val="ListParagraph"/>
        <w:numPr>
          <w:ilvl w:val="1"/>
          <w:numId w:val="9"/>
        </w:numPr>
        <w:tabs>
          <w:tab w:val="left" w:pos="3494"/>
        </w:tabs>
        <w:rPr>
          <w:lang w:val="en-CA"/>
        </w:rPr>
      </w:pPr>
      <w:r>
        <w:rPr>
          <w:lang w:val="en-CA"/>
        </w:rPr>
        <w:t xml:space="preserve">An assessment of whether the human rights statute creates a defence to that sort of discrimination under the circumstances. </w:t>
      </w:r>
    </w:p>
    <w:p w14:paraId="302613BB" w14:textId="77777777" w:rsidR="004030C3" w:rsidRPr="004030C3" w:rsidRDefault="004030C3" w:rsidP="004030C3">
      <w:pPr>
        <w:pStyle w:val="ListParagraph"/>
        <w:tabs>
          <w:tab w:val="left" w:pos="3494"/>
        </w:tabs>
        <w:ind w:left="1440"/>
        <w:rPr>
          <w:lang w:val="en-CA"/>
        </w:rPr>
      </w:pPr>
      <w:r>
        <w:rPr>
          <w:lang w:val="en-CA"/>
        </w:rPr>
        <w:t>AKA:</w:t>
      </w:r>
    </w:p>
    <w:p w14:paraId="3FCFBBD5" w14:textId="77777777" w:rsidR="004030C3" w:rsidRPr="00506DD5" w:rsidRDefault="004030C3" w:rsidP="004030C3">
      <w:pPr>
        <w:pStyle w:val="ListParagraph"/>
        <w:numPr>
          <w:ilvl w:val="0"/>
          <w:numId w:val="3"/>
        </w:numPr>
        <w:tabs>
          <w:tab w:val="left" w:pos="3494"/>
        </w:tabs>
      </w:pPr>
      <w:r w:rsidRPr="00506DD5">
        <w:rPr>
          <w:lang w:val="en-CA"/>
        </w:rPr>
        <w:t>Step 1</w:t>
      </w:r>
    </w:p>
    <w:p w14:paraId="1F65BE7C" w14:textId="77777777" w:rsidR="004030C3" w:rsidRPr="00506DD5" w:rsidRDefault="004030C3" w:rsidP="004030C3">
      <w:pPr>
        <w:pStyle w:val="ListParagraph"/>
        <w:numPr>
          <w:ilvl w:val="1"/>
          <w:numId w:val="3"/>
        </w:numPr>
        <w:tabs>
          <w:tab w:val="left" w:pos="3494"/>
        </w:tabs>
      </w:pPr>
      <w:r w:rsidRPr="00506DD5">
        <w:rPr>
          <w:lang w:val="en-CA"/>
        </w:rPr>
        <w:t xml:space="preserve">Has the complainant established a </w:t>
      </w:r>
      <w:r w:rsidRPr="00506DD5">
        <w:rPr>
          <w:i/>
          <w:iCs/>
          <w:lang w:val="en-CA"/>
        </w:rPr>
        <w:t xml:space="preserve">prima facie </w:t>
      </w:r>
      <w:r w:rsidRPr="00506DD5">
        <w:rPr>
          <w:lang w:val="en-CA"/>
        </w:rPr>
        <w:t>(at first sight) case of discrimination? If yes, then,</w:t>
      </w:r>
    </w:p>
    <w:p w14:paraId="1D49684D" w14:textId="77777777" w:rsidR="004030C3" w:rsidRPr="00506DD5" w:rsidRDefault="004030C3" w:rsidP="004030C3">
      <w:pPr>
        <w:pStyle w:val="ListParagraph"/>
        <w:numPr>
          <w:ilvl w:val="0"/>
          <w:numId w:val="3"/>
        </w:numPr>
        <w:tabs>
          <w:tab w:val="left" w:pos="3494"/>
        </w:tabs>
      </w:pPr>
      <w:r w:rsidRPr="00506DD5">
        <w:rPr>
          <w:lang w:val="en-CA"/>
        </w:rPr>
        <w:t>Step 2</w:t>
      </w:r>
    </w:p>
    <w:p w14:paraId="24330FDE" w14:textId="77777777" w:rsidR="004030C3" w:rsidRPr="00506DD5" w:rsidRDefault="004030C3" w:rsidP="004030C3">
      <w:pPr>
        <w:pStyle w:val="ListParagraph"/>
        <w:numPr>
          <w:ilvl w:val="1"/>
          <w:numId w:val="3"/>
        </w:numPr>
        <w:tabs>
          <w:tab w:val="left" w:pos="3494"/>
        </w:tabs>
      </w:pPr>
      <w:r w:rsidRPr="00506DD5">
        <w:rPr>
          <w:lang w:val="en-CA"/>
        </w:rPr>
        <w:t xml:space="preserve">Is the discrimination permitted by one of the statutory defences under the </w:t>
      </w:r>
      <w:r w:rsidRPr="00506DD5">
        <w:rPr>
          <w:i/>
          <w:iCs/>
          <w:lang w:val="en-CA"/>
        </w:rPr>
        <w:t>Code</w:t>
      </w:r>
      <w:r w:rsidRPr="00506DD5">
        <w:rPr>
          <w:lang w:val="en-CA"/>
        </w:rPr>
        <w:t>?</w:t>
      </w:r>
    </w:p>
    <w:p w14:paraId="55F46C79" w14:textId="77777777" w:rsidR="004030C3" w:rsidRPr="00506DD5" w:rsidRDefault="004030C3" w:rsidP="004030C3">
      <w:pPr>
        <w:pStyle w:val="ListParagraph"/>
        <w:numPr>
          <w:ilvl w:val="0"/>
          <w:numId w:val="3"/>
        </w:numPr>
        <w:tabs>
          <w:tab w:val="left" w:pos="3494"/>
        </w:tabs>
      </w:pPr>
      <w:r w:rsidRPr="00506DD5">
        <w:rPr>
          <w:i/>
          <w:iCs/>
          <w:lang w:val="en-CA"/>
        </w:rPr>
        <w:t>Note: Defences will be discussed in week 5.</w:t>
      </w:r>
    </w:p>
    <w:p w14:paraId="1CF239F9" w14:textId="77777777" w:rsidR="004030C3" w:rsidRPr="00BF518A" w:rsidRDefault="004030C3" w:rsidP="00BF518A">
      <w:pPr>
        <w:tabs>
          <w:tab w:val="left" w:pos="3494"/>
        </w:tabs>
        <w:rPr>
          <w:b/>
          <w:u w:val="single"/>
          <w:lang w:val="en-CA"/>
        </w:rPr>
      </w:pPr>
    </w:p>
    <w:p w14:paraId="13A6BB09" w14:textId="77777777" w:rsidR="00BF518A" w:rsidRPr="004030C3" w:rsidRDefault="00BF518A" w:rsidP="00BF518A">
      <w:pPr>
        <w:tabs>
          <w:tab w:val="left" w:pos="3494"/>
        </w:tabs>
        <w:rPr>
          <w:b/>
          <w:u w:val="single"/>
          <w:lang w:val="en-CA"/>
        </w:rPr>
      </w:pPr>
      <w:r w:rsidRPr="004030C3">
        <w:rPr>
          <w:b/>
          <w:u w:val="single"/>
          <w:lang w:val="en-CA"/>
        </w:rPr>
        <w:lastRenderedPageBreak/>
        <w:t>What is Discrimination?</w:t>
      </w:r>
    </w:p>
    <w:p w14:paraId="7E61F6DF" w14:textId="77777777" w:rsidR="00BF518A" w:rsidRPr="00506DD5" w:rsidRDefault="00BF518A" w:rsidP="00BF518A">
      <w:pPr>
        <w:pStyle w:val="ListParagraph"/>
        <w:numPr>
          <w:ilvl w:val="0"/>
          <w:numId w:val="1"/>
        </w:numPr>
        <w:tabs>
          <w:tab w:val="left" w:pos="3494"/>
        </w:tabs>
      </w:pPr>
      <w:r w:rsidRPr="00506DD5">
        <w:rPr>
          <w:lang w:val="en-CA"/>
        </w:rPr>
        <w:t xml:space="preserve">Discrimination is not defined in the </w:t>
      </w:r>
      <w:r w:rsidRPr="00506DD5">
        <w:rPr>
          <w:i/>
          <w:iCs/>
          <w:lang w:val="en-CA"/>
        </w:rPr>
        <w:t>Code</w:t>
      </w:r>
      <w:r w:rsidRPr="00506DD5">
        <w:rPr>
          <w:lang w:val="en-CA"/>
        </w:rPr>
        <w:t>.</w:t>
      </w:r>
    </w:p>
    <w:p w14:paraId="0F48C878" w14:textId="77777777" w:rsidR="00BF518A" w:rsidRPr="00506DD5" w:rsidRDefault="00BF518A" w:rsidP="00BF518A">
      <w:pPr>
        <w:pStyle w:val="ListParagraph"/>
        <w:numPr>
          <w:ilvl w:val="0"/>
          <w:numId w:val="1"/>
        </w:numPr>
        <w:tabs>
          <w:tab w:val="left" w:pos="3494"/>
        </w:tabs>
      </w:pPr>
      <w:r w:rsidRPr="00506DD5">
        <w:rPr>
          <w:lang w:val="en-CA"/>
        </w:rPr>
        <w:t>It includes direct discrimination, as well as indirect discrimination.</w:t>
      </w:r>
    </w:p>
    <w:p w14:paraId="763F5604" w14:textId="77777777" w:rsidR="00BF518A" w:rsidRPr="004030C3" w:rsidRDefault="00BF518A" w:rsidP="00BF518A">
      <w:pPr>
        <w:pStyle w:val="ListParagraph"/>
        <w:numPr>
          <w:ilvl w:val="0"/>
          <w:numId w:val="1"/>
        </w:numPr>
        <w:tabs>
          <w:tab w:val="left" w:pos="3494"/>
        </w:tabs>
        <w:rPr>
          <w:b/>
        </w:rPr>
      </w:pPr>
      <w:r w:rsidRPr="004030C3">
        <w:rPr>
          <w:b/>
          <w:lang w:val="en-CA"/>
        </w:rPr>
        <w:t xml:space="preserve">Direct Discrimination </w:t>
      </w:r>
    </w:p>
    <w:p w14:paraId="76D3E105" w14:textId="77777777" w:rsidR="004030C3" w:rsidRPr="00506DD5" w:rsidRDefault="00BF518A" w:rsidP="004030C3">
      <w:pPr>
        <w:pStyle w:val="ListParagraph"/>
        <w:numPr>
          <w:ilvl w:val="1"/>
          <w:numId w:val="1"/>
        </w:numPr>
        <w:tabs>
          <w:tab w:val="left" w:pos="3494"/>
        </w:tabs>
      </w:pPr>
      <w:r w:rsidRPr="00506DD5">
        <w:rPr>
          <w:lang w:val="en-CA"/>
        </w:rPr>
        <w:t>Intentional application of a rule or standard that discriminates on a prohibited ground of discrimination.</w:t>
      </w:r>
      <w:r w:rsidR="004030C3">
        <w:rPr>
          <w:lang w:val="en-CA"/>
        </w:rPr>
        <w:t xml:space="preserve"> AKA: a type of discrimination in which a rule, standard, or practice distinguishes an individual or group based on a personal characteristic such as separate pay scales for men and women or the practice of hiring people of only one gender or skin colour.</w:t>
      </w:r>
    </w:p>
    <w:p w14:paraId="396C698A" w14:textId="77777777" w:rsidR="004030C3" w:rsidRPr="004030C3" w:rsidRDefault="00BF518A" w:rsidP="004030C3">
      <w:pPr>
        <w:pStyle w:val="ListParagraph"/>
        <w:numPr>
          <w:ilvl w:val="0"/>
          <w:numId w:val="1"/>
        </w:numPr>
        <w:tabs>
          <w:tab w:val="left" w:pos="3494"/>
        </w:tabs>
      </w:pPr>
      <w:r w:rsidRPr="004030C3">
        <w:rPr>
          <w:b/>
          <w:lang w:val="en-CA"/>
        </w:rPr>
        <w:t>Indirect Discrimination</w:t>
      </w:r>
      <w:r>
        <w:rPr>
          <w:lang w:val="en-CA"/>
        </w:rPr>
        <w:t xml:space="preserve"> </w:t>
      </w:r>
      <w:r w:rsidRPr="004030C3">
        <w:rPr>
          <w:color w:val="000000" w:themeColor="text1"/>
          <w:lang w:val="en-CA"/>
        </w:rPr>
        <w:t>(more common</w:t>
      </w:r>
      <w:r w:rsidR="004030C3">
        <w:rPr>
          <w:color w:val="000000" w:themeColor="text1"/>
          <w:lang w:val="en-CA"/>
        </w:rPr>
        <w:t>, usually unintentional</w:t>
      </w:r>
      <w:r w:rsidRPr="004030C3">
        <w:rPr>
          <w:color w:val="000000" w:themeColor="text1"/>
          <w:lang w:val="en-CA"/>
        </w:rPr>
        <w:t>)</w:t>
      </w:r>
    </w:p>
    <w:p w14:paraId="0F199C31" w14:textId="77777777" w:rsidR="004030C3" w:rsidRPr="004030C3" w:rsidRDefault="00BF518A" w:rsidP="004030C3">
      <w:pPr>
        <w:pStyle w:val="ListParagraph"/>
        <w:numPr>
          <w:ilvl w:val="1"/>
          <w:numId w:val="1"/>
        </w:numPr>
        <w:tabs>
          <w:tab w:val="left" w:pos="3494"/>
        </w:tabs>
      </w:pPr>
      <w:r w:rsidRPr="004030C3">
        <w:rPr>
          <w:lang w:val="en-CA"/>
        </w:rPr>
        <w:t xml:space="preserve">Application of a rule, standard, practice policy that </w:t>
      </w:r>
      <w:r w:rsidRPr="004030C3">
        <w:rPr>
          <w:i/>
          <w:iCs/>
          <w:lang w:val="en-CA"/>
        </w:rPr>
        <w:t>unintentionally</w:t>
      </w:r>
      <w:r w:rsidRPr="004030C3">
        <w:rPr>
          <w:lang w:val="en-CA"/>
        </w:rPr>
        <w:t xml:space="preserve"> results in discriminatory treatment of cer</w:t>
      </w:r>
      <w:r w:rsidR="004030C3" w:rsidRPr="004030C3">
        <w:rPr>
          <w:lang w:val="en-CA"/>
        </w:rPr>
        <w:t xml:space="preserve">tain groups or individuals.   </w:t>
      </w:r>
      <w:r w:rsidRPr="004030C3">
        <w:rPr>
          <w:lang w:val="en-CA"/>
        </w:rPr>
        <w:t xml:space="preserve">[S. 11 of the Ontario </w:t>
      </w:r>
      <w:r w:rsidRPr="004030C3">
        <w:rPr>
          <w:i/>
          <w:iCs/>
          <w:lang w:val="en-CA"/>
        </w:rPr>
        <w:t>Code</w:t>
      </w:r>
      <w:r w:rsidRPr="004030C3">
        <w:rPr>
          <w:lang w:val="en-CA"/>
        </w:rPr>
        <w:t>]</w:t>
      </w:r>
      <w:r w:rsidR="004030C3">
        <w:rPr>
          <w:lang w:val="en-CA"/>
        </w:rPr>
        <w:t xml:space="preserve"> AKA: a type of discrimination in which a rule, standard, or practice treats everyone the same on its face, yet has an adverse impact on some people because of a characteristic</w:t>
      </w:r>
    </w:p>
    <w:p w14:paraId="6489BB19" w14:textId="77777777" w:rsidR="00BF518A" w:rsidRPr="00506DD5" w:rsidRDefault="00BF518A" w:rsidP="004030C3">
      <w:pPr>
        <w:pStyle w:val="ListParagraph"/>
        <w:numPr>
          <w:ilvl w:val="1"/>
          <w:numId w:val="1"/>
        </w:numPr>
        <w:tabs>
          <w:tab w:val="left" w:pos="3494"/>
        </w:tabs>
      </w:pPr>
      <w:r w:rsidRPr="004030C3">
        <w:rPr>
          <w:lang w:val="en-CA"/>
        </w:rPr>
        <w:t>Ref. Box 26.3</w:t>
      </w:r>
    </w:p>
    <w:p w14:paraId="12DB89DF" w14:textId="77777777" w:rsidR="00BF518A" w:rsidRDefault="00BF518A" w:rsidP="00BF518A">
      <w:pPr>
        <w:tabs>
          <w:tab w:val="left" w:pos="3494"/>
        </w:tabs>
        <w:ind w:left="360"/>
        <w:rPr>
          <w:b/>
          <w:lang w:val="en-CA"/>
        </w:rPr>
      </w:pPr>
      <w:r>
        <w:rPr>
          <w:b/>
          <w:lang w:val="en-CA"/>
        </w:rPr>
        <w:t>Recruitment, Selection and Hiring</w:t>
      </w:r>
    </w:p>
    <w:p w14:paraId="0B44F70C" w14:textId="77777777" w:rsidR="00BF518A" w:rsidRPr="00506DD5" w:rsidRDefault="00BF518A" w:rsidP="00BF518A">
      <w:pPr>
        <w:pStyle w:val="ListParagraph"/>
        <w:numPr>
          <w:ilvl w:val="0"/>
          <w:numId w:val="2"/>
        </w:numPr>
        <w:tabs>
          <w:tab w:val="left" w:pos="3494"/>
        </w:tabs>
      </w:pPr>
      <w:r w:rsidRPr="00506DD5">
        <w:rPr>
          <w:lang w:val="en-CA"/>
        </w:rPr>
        <w:t>All human rights codes have specific provisions stating that employers cannot discriminate in advertising and interviewing or in their application forms for employment.</w:t>
      </w:r>
    </w:p>
    <w:p w14:paraId="6FC64253" w14:textId="77777777" w:rsidR="00BF518A" w:rsidRPr="00506DD5" w:rsidRDefault="00BF518A" w:rsidP="00BF518A">
      <w:pPr>
        <w:pStyle w:val="ListParagraph"/>
        <w:numPr>
          <w:ilvl w:val="0"/>
          <w:numId w:val="2"/>
        </w:numPr>
        <w:tabs>
          <w:tab w:val="left" w:pos="3494"/>
        </w:tabs>
      </w:pPr>
      <w:r w:rsidRPr="00506DD5">
        <w:rPr>
          <w:lang w:val="en-CA"/>
        </w:rPr>
        <w:t xml:space="preserve">Ontario </w:t>
      </w:r>
      <w:r w:rsidRPr="00506DD5">
        <w:rPr>
          <w:i/>
          <w:iCs/>
          <w:lang w:val="en-CA"/>
        </w:rPr>
        <w:t>Code</w:t>
      </w:r>
      <w:r w:rsidRPr="00506DD5">
        <w:rPr>
          <w:lang w:val="en-CA"/>
        </w:rPr>
        <w:t xml:space="preserve"> provisions are:</w:t>
      </w:r>
    </w:p>
    <w:p w14:paraId="23EB687C" w14:textId="77777777" w:rsidR="00BF518A" w:rsidRPr="00506DD5" w:rsidRDefault="00BF518A" w:rsidP="00BF518A">
      <w:pPr>
        <w:pStyle w:val="ListParagraph"/>
        <w:numPr>
          <w:ilvl w:val="1"/>
          <w:numId w:val="2"/>
        </w:numPr>
        <w:tabs>
          <w:tab w:val="left" w:pos="3494"/>
        </w:tabs>
      </w:pPr>
      <w:r w:rsidRPr="00506DD5">
        <w:rPr>
          <w:lang w:val="en-CA"/>
        </w:rPr>
        <w:t>Advertising [S. 23. (1)]</w:t>
      </w:r>
    </w:p>
    <w:p w14:paraId="19141A1E" w14:textId="77777777" w:rsidR="00BF518A" w:rsidRPr="00506DD5" w:rsidRDefault="00BF518A" w:rsidP="00BF518A">
      <w:pPr>
        <w:pStyle w:val="ListParagraph"/>
        <w:numPr>
          <w:ilvl w:val="1"/>
          <w:numId w:val="2"/>
        </w:numPr>
        <w:tabs>
          <w:tab w:val="left" w:pos="3494"/>
        </w:tabs>
      </w:pPr>
      <w:r w:rsidRPr="00506DD5">
        <w:rPr>
          <w:lang w:val="en-CA"/>
        </w:rPr>
        <w:t>Application Form [S. 23. (2)]</w:t>
      </w:r>
    </w:p>
    <w:p w14:paraId="333AA5CD" w14:textId="77777777" w:rsidR="00BF518A" w:rsidRPr="00506DD5" w:rsidRDefault="00BF518A" w:rsidP="00BF518A">
      <w:pPr>
        <w:pStyle w:val="ListParagraph"/>
        <w:numPr>
          <w:ilvl w:val="1"/>
          <w:numId w:val="2"/>
        </w:numPr>
        <w:tabs>
          <w:tab w:val="left" w:pos="3494"/>
        </w:tabs>
      </w:pPr>
      <w:r w:rsidRPr="00506DD5">
        <w:rPr>
          <w:lang w:val="en-CA"/>
        </w:rPr>
        <w:t>Interview Questions [S. 23. (3)]</w:t>
      </w:r>
    </w:p>
    <w:p w14:paraId="6BF76616" w14:textId="77777777" w:rsidR="00BF518A" w:rsidRPr="00506DD5" w:rsidRDefault="00BF518A" w:rsidP="00BF518A">
      <w:pPr>
        <w:pStyle w:val="ListParagraph"/>
        <w:numPr>
          <w:ilvl w:val="0"/>
          <w:numId w:val="2"/>
        </w:numPr>
        <w:tabs>
          <w:tab w:val="left" w:pos="3494"/>
        </w:tabs>
      </w:pPr>
      <w:r w:rsidRPr="00506DD5">
        <w:rPr>
          <w:lang w:val="en-CA"/>
        </w:rPr>
        <w:t>Employment agencies are prohibited  from discriminating “. . . in receiving, classifying, disposing of or otherwise acting upon applications for its services or in referring an applicant or applicants to an employer or agent of an employer.” [S. 23. (4)]</w:t>
      </w:r>
    </w:p>
    <w:p w14:paraId="0D14582D" w14:textId="77777777" w:rsidR="00BF518A" w:rsidRPr="00506DD5" w:rsidRDefault="00BF518A" w:rsidP="00BF518A">
      <w:pPr>
        <w:pStyle w:val="ListParagraph"/>
        <w:numPr>
          <w:ilvl w:val="0"/>
          <w:numId w:val="2"/>
        </w:numPr>
        <w:tabs>
          <w:tab w:val="left" w:pos="3494"/>
        </w:tabs>
      </w:pPr>
      <w:r w:rsidRPr="00506DD5">
        <w:rPr>
          <w:lang w:val="en-CA"/>
        </w:rPr>
        <w:t xml:space="preserve">No question should address a prohibited ground of discrimination. </w:t>
      </w:r>
    </w:p>
    <w:p w14:paraId="60876553" w14:textId="77777777" w:rsidR="00BF518A" w:rsidRPr="00506DD5" w:rsidRDefault="00BF518A" w:rsidP="00BF518A">
      <w:pPr>
        <w:pStyle w:val="ListParagraph"/>
        <w:numPr>
          <w:ilvl w:val="1"/>
          <w:numId w:val="2"/>
        </w:numPr>
        <w:tabs>
          <w:tab w:val="left" w:pos="3494"/>
        </w:tabs>
      </w:pPr>
      <w:r w:rsidRPr="00506DD5">
        <w:rPr>
          <w:lang w:val="en-CA"/>
        </w:rPr>
        <w:t>E.g., The question regarding age may only be, “Are you 18 years or older?”</w:t>
      </w:r>
    </w:p>
    <w:p w14:paraId="45471D15" w14:textId="77777777" w:rsidR="00BF518A" w:rsidRPr="00506DD5" w:rsidRDefault="00BF518A" w:rsidP="00BF518A">
      <w:pPr>
        <w:pStyle w:val="ListParagraph"/>
        <w:numPr>
          <w:ilvl w:val="1"/>
          <w:numId w:val="2"/>
        </w:numPr>
        <w:tabs>
          <w:tab w:val="left" w:pos="3494"/>
        </w:tabs>
      </w:pPr>
      <w:r w:rsidRPr="00506DD5">
        <w:rPr>
          <w:lang w:val="en-CA"/>
        </w:rPr>
        <w:t>Ref. Sample Employment Application Form (uploaded to D2L)</w:t>
      </w:r>
    </w:p>
    <w:p w14:paraId="5433991A" w14:textId="77777777" w:rsidR="00BF518A" w:rsidRDefault="00BF518A" w:rsidP="00BF518A">
      <w:pPr>
        <w:tabs>
          <w:tab w:val="left" w:pos="3494"/>
        </w:tabs>
        <w:rPr>
          <w:b/>
          <w:lang w:val="en-CA"/>
        </w:rPr>
      </w:pPr>
    </w:p>
    <w:p w14:paraId="5A85588E" w14:textId="77777777" w:rsidR="00BF518A" w:rsidRDefault="00BF518A" w:rsidP="00BF518A">
      <w:pPr>
        <w:tabs>
          <w:tab w:val="left" w:pos="3494"/>
        </w:tabs>
        <w:ind w:left="360"/>
        <w:rPr>
          <w:lang w:val="en-CA"/>
        </w:rPr>
      </w:pPr>
    </w:p>
    <w:p w14:paraId="48A31ED2" w14:textId="77777777" w:rsidR="00BF518A" w:rsidRDefault="00BF518A" w:rsidP="00BF518A">
      <w:pPr>
        <w:tabs>
          <w:tab w:val="left" w:pos="3494"/>
        </w:tabs>
        <w:rPr>
          <w:b/>
          <w:lang w:val="en-CA"/>
        </w:rPr>
      </w:pPr>
      <w:r>
        <w:rPr>
          <w:b/>
          <w:lang w:val="en-CA"/>
        </w:rPr>
        <w:t>What Do You Think?</w:t>
      </w:r>
    </w:p>
    <w:p w14:paraId="34E232F6" w14:textId="77777777" w:rsidR="00BF518A" w:rsidRDefault="00BF518A" w:rsidP="00BF518A">
      <w:pPr>
        <w:tabs>
          <w:tab w:val="left" w:pos="3494"/>
        </w:tabs>
        <w:rPr>
          <w:lang w:val="en-CA"/>
        </w:rPr>
      </w:pPr>
      <w:r w:rsidRPr="00506DD5">
        <w:rPr>
          <w:lang w:val="en-CA"/>
        </w:rPr>
        <w:t>Class 2 Fact Scenario 3</w:t>
      </w:r>
    </w:p>
    <w:p w14:paraId="64C9C495" w14:textId="77777777" w:rsidR="00BF518A" w:rsidRPr="00DC41EE" w:rsidRDefault="00BF518A" w:rsidP="00BF518A">
      <w:pPr>
        <w:tabs>
          <w:tab w:val="left" w:pos="3494"/>
        </w:tabs>
        <w:rPr>
          <w:lang w:val="en-CA"/>
        </w:rPr>
      </w:pPr>
    </w:p>
    <w:p w14:paraId="2B877154" w14:textId="77777777" w:rsidR="00BF518A" w:rsidRPr="00DC41EE" w:rsidRDefault="00BF518A" w:rsidP="00BF518A">
      <w:pPr>
        <w:tabs>
          <w:tab w:val="left" w:pos="3494"/>
        </w:tabs>
      </w:pPr>
      <w:r w:rsidRPr="00DC41EE">
        <w:t>Tom is the wealthy owner of an information technology company. He lives on a very large estate in Caledon, north of Toronto, and his main corporate offices are in Toronto.</w:t>
      </w:r>
    </w:p>
    <w:p w14:paraId="06137E42" w14:textId="77777777" w:rsidR="00BF518A" w:rsidRDefault="00BF518A" w:rsidP="00BF518A">
      <w:pPr>
        <w:tabs>
          <w:tab w:val="left" w:pos="3494"/>
        </w:tabs>
      </w:pPr>
    </w:p>
    <w:p w14:paraId="34DF5C2E" w14:textId="77777777" w:rsidR="00BF518A" w:rsidRPr="00DC41EE" w:rsidRDefault="00BF518A" w:rsidP="00BF518A">
      <w:pPr>
        <w:tabs>
          <w:tab w:val="left" w:pos="3494"/>
        </w:tabs>
      </w:pPr>
      <w:r w:rsidRPr="00DC41EE">
        <w:t>Situation 1:</w:t>
      </w:r>
    </w:p>
    <w:p w14:paraId="77E01F02" w14:textId="77777777" w:rsidR="00BF518A" w:rsidRPr="00DC41EE" w:rsidRDefault="00BF518A" w:rsidP="00BF518A">
      <w:pPr>
        <w:tabs>
          <w:tab w:val="left" w:pos="3494"/>
        </w:tabs>
      </w:pPr>
      <w:r w:rsidRPr="00DC41EE">
        <w:t>Each year Tom has a summer party on his estate for his Caledon neighbours. All are welcome, except he expressly forbids the presence of any who are gay or lesbian.</w:t>
      </w:r>
    </w:p>
    <w:p w14:paraId="6C1288CF" w14:textId="77777777" w:rsidR="00BF518A" w:rsidRDefault="00BF518A" w:rsidP="00BF518A">
      <w:pPr>
        <w:tabs>
          <w:tab w:val="left" w:pos="3494"/>
        </w:tabs>
      </w:pPr>
    </w:p>
    <w:p w14:paraId="1E175B6C" w14:textId="77777777" w:rsidR="00BF518A" w:rsidRPr="00DC41EE" w:rsidRDefault="00BF518A" w:rsidP="00BF518A">
      <w:pPr>
        <w:tabs>
          <w:tab w:val="left" w:pos="3494"/>
        </w:tabs>
      </w:pPr>
      <w:r w:rsidRPr="00DC41EE">
        <w:t>Situation 2:</w:t>
      </w:r>
    </w:p>
    <w:p w14:paraId="011AF935" w14:textId="77777777" w:rsidR="00BF518A" w:rsidRPr="00DC41EE" w:rsidRDefault="00BF518A" w:rsidP="00BF518A">
      <w:pPr>
        <w:tabs>
          <w:tab w:val="left" w:pos="3494"/>
        </w:tabs>
      </w:pPr>
      <w:r w:rsidRPr="00DC41EE">
        <w:t>The hiring policies for Tom’s company state that all are welcome to apply for a job except for gays or lesbians.</w:t>
      </w:r>
    </w:p>
    <w:p w14:paraId="02D717DC" w14:textId="77777777" w:rsidR="00BF518A" w:rsidRDefault="00BF518A" w:rsidP="00BF518A">
      <w:pPr>
        <w:tabs>
          <w:tab w:val="left" w:pos="3494"/>
        </w:tabs>
      </w:pPr>
    </w:p>
    <w:p w14:paraId="10BB0FD8" w14:textId="77777777" w:rsidR="00BF518A" w:rsidRDefault="00BF518A" w:rsidP="00BF518A">
      <w:pPr>
        <w:tabs>
          <w:tab w:val="left" w:pos="3494"/>
        </w:tabs>
      </w:pPr>
      <w:r w:rsidRPr="00DC41EE">
        <w:t xml:space="preserve">Does either of these fact situations violate the prohibitions against discrimination under the </w:t>
      </w:r>
    </w:p>
    <w:p w14:paraId="735B83EE" w14:textId="77777777" w:rsidR="00BF518A" w:rsidRDefault="00BF518A" w:rsidP="00BF518A">
      <w:pPr>
        <w:tabs>
          <w:tab w:val="left" w:pos="3494"/>
        </w:tabs>
      </w:pPr>
    </w:p>
    <w:p w14:paraId="18E12455" w14:textId="77777777" w:rsidR="00BF518A" w:rsidRPr="00DC41EE" w:rsidRDefault="00BF518A" w:rsidP="00BF518A">
      <w:pPr>
        <w:tabs>
          <w:tab w:val="left" w:pos="3494"/>
        </w:tabs>
      </w:pPr>
      <w:r w:rsidRPr="00DC41EE">
        <w:t>Ontario Human Rights Code?</w:t>
      </w:r>
    </w:p>
    <w:p w14:paraId="103B8B1A" w14:textId="77777777" w:rsidR="00BF518A" w:rsidRDefault="00BF518A" w:rsidP="00BF518A">
      <w:pPr>
        <w:tabs>
          <w:tab w:val="left" w:pos="3494"/>
        </w:tabs>
      </w:pPr>
    </w:p>
    <w:p w14:paraId="57541D17" w14:textId="77777777" w:rsidR="00BF518A" w:rsidRDefault="00BF518A" w:rsidP="00BF518A">
      <w:pPr>
        <w:tabs>
          <w:tab w:val="left" w:pos="3494"/>
        </w:tabs>
      </w:pPr>
      <w:r w:rsidRPr="00DC41EE">
        <w:t>If so, on what grounds?</w:t>
      </w:r>
    </w:p>
    <w:p w14:paraId="50ECE17B" w14:textId="77777777" w:rsidR="00BF518A" w:rsidRDefault="00BF518A" w:rsidP="00BF518A">
      <w:pPr>
        <w:tabs>
          <w:tab w:val="left" w:pos="3494"/>
        </w:tabs>
        <w:rPr>
          <w:lang w:val="en-CA"/>
        </w:rPr>
      </w:pPr>
    </w:p>
    <w:p w14:paraId="2A931BA1" w14:textId="77777777" w:rsidR="00BF518A" w:rsidRPr="00506DD5" w:rsidRDefault="00BF518A" w:rsidP="00BF518A">
      <w:pPr>
        <w:tabs>
          <w:tab w:val="left" w:pos="3494"/>
        </w:tabs>
      </w:pPr>
      <w:r w:rsidRPr="008F7AF9">
        <w:rPr>
          <w:lang w:val="en-CA"/>
        </w:rPr>
        <w:t>Situation 1</w:t>
      </w:r>
    </w:p>
    <w:p w14:paraId="6897B133" w14:textId="77777777" w:rsidR="00BF518A" w:rsidRPr="008F7AF9" w:rsidRDefault="00BF518A" w:rsidP="00BF518A">
      <w:pPr>
        <w:pStyle w:val="ListParagraph"/>
        <w:numPr>
          <w:ilvl w:val="1"/>
          <w:numId w:val="4"/>
        </w:numPr>
        <w:tabs>
          <w:tab w:val="left" w:pos="3494"/>
        </w:tabs>
      </w:pPr>
      <w:r w:rsidRPr="00506DD5">
        <w:rPr>
          <w:lang w:val="en-CA"/>
        </w:rPr>
        <w:t xml:space="preserve">There is no violation of the </w:t>
      </w:r>
      <w:r w:rsidRPr="00506DD5">
        <w:rPr>
          <w:i/>
          <w:iCs/>
          <w:lang w:val="en-CA"/>
        </w:rPr>
        <w:t>Code</w:t>
      </w:r>
      <w:r w:rsidRPr="00506DD5">
        <w:rPr>
          <w:lang w:val="en-CA"/>
        </w:rPr>
        <w:t xml:space="preserve">, as the party on his estate does not fall within </w:t>
      </w:r>
    </w:p>
    <w:p w14:paraId="1E75D6D5" w14:textId="77777777" w:rsidR="00BF518A" w:rsidRPr="00506DD5" w:rsidRDefault="00BF518A" w:rsidP="00BF518A">
      <w:pPr>
        <w:pStyle w:val="ListParagraph"/>
        <w:numPr>
          <w:ilvl w:val="1"/>
          <w:numId w:val="4"/>
        </w:numPr>
        <w:tabs>
          <w:tab w:val="left" w:pos="3494"/>
        </w:tabs>
      </w:pPr>
      <w:r w:rsidRPr="00506DD5">
        <w:rPr>
          <w:lang w:val="en-CA"/>
        </w:rPr>
        <w:t xml:space="preserve">one of the activities covered by the </w:t>
      </w:r>
      <w:r w:rsidRPr="00506DD5">
        <w:rPr>
          <w:i/>
          <w:iCs/>
          <w:lang w:val="en-CA"/>
        </w:rPr>
        <w:t>Code</w:t>
      </w:r>
      <w:r w:rsidRPr="00506DD5">
        <w:rPr>
          <w:lang w:val="en-CA"/>
        </w:rPr>
        <w:t xml:space="preserve"> (employment, accommodation, delivery of goods and services, contracts, vocational associations, trade unions).</w:t>
      </w:r>
    </w:p>
    <w:p w14:paraId="29BF7309" w14:textId="77777777" w:rsidR="00BF518A" w:rsidRPr="00506DD5" w:rsidRDefault="00BF518A" w:rsidP="00BF518A">
      <w:pPr>
        <w:pStyle w:val="ListParagraph"/>
        <w:numPr>
          <w:ilvl w:val="0"/>
          <w:numId w:val="4"/>
        </w:numPr>
        <w:tabs>
          <w:tab w:val="left" w:pos="3494"/>
        </w:tabs>
      </w:pPr>
      <w:r w:rsidRPr="00506DD5">
        <w:rPr>
          <w:lang w:val="en-CA"/>
        </w:rPr>
        <w:t>Situation 2</w:t>
      </w:r>
    </w:p>
    <w:p w14:paraId="30ACE8F4" w14:textId="77777777" w:rsidR="00BF518A" w:rsidRPr="00506DD5" w:rsidRDefault="00BF518A" w:rsidP="00BF518A">
      <w:pPr>
        <w:pStyle w:val="ListParagraph"/>
        <w:numPr>
          <w:ilvl w:val="1"/>
          <w:numId w:val="4"/>
        </w:numPr>
        <w:tabs>
          <w:tab w:val="left" w:pos="3494"/>
        </w:tabs>
      </w:pPr>
      <w:r w:rsidRPr="00506DD5">
        <w:rPr>
          <w:lang w:val="en-CA"/>
        </w:rPr>
        <w:t xml:space="preserve">There would be a violation of the </w:t>
      </w:r>
      <w:r w:rsidRPr="00506DD5">
        <w:rPr>
          <w:i/>
          <w:iCs/>
          <w:lang w:val="en-CA"/>
        </w:rPr>
        <w:t>Code</w:t>
      </w:r>
      <w:r w:rsidRPr="00506DD5">
        <w:rPr>
          <w:lang w:val="en-CA"/>
        </w:rPr>
        <w:t xml:space="preserve"> on the prohibited ground of sexual orientation; </w:t>
      </w:r>
    </w:p>
    <w:p w14:paraId="74719375" w14:textId="77777777" w:rsidR="00BF518A" w:rsidRPr="00506DD5" w:rsidRDefault="00BF518A" w:rsidP="00BF518A">
      <w:pPr>
        <w:pStyle w:val="ListParagraph"/>
        <w:numPr>
          <w:ilvl w:val="1"/>
          <w:numId w:val="4"/>
        </w:numPr>
        <w:tabs>
          <w:tab w:val="left" w:pos="3494"/>
        </w:tabs>
      </w:pPr>
      <w:r w:rsidRPr="00506DD5">
        <w:rPr>
          <w:lang w:val="en-CA"/>
        </w:rPr>
        <w:t xml:space="preserve">It falls within the category of employment, which is covered by the </w:t>
      </w:r>
      <w:r w:rsidRPr="00506DD5">
        <w:rPr>
          <w:i/>
          <w:iCs/>
          <w:lang w:val="en-CA"/>
        </w:rPr>
        <w:t>Code</w:t>
      </w:r>
      <w:r w:rsidRPr="00506DD5">
        <w:rPr>
          <w:lang w:val="en-CA"/>
        </w:rPr>
        <w:t>.</w:t>
      </w:r>
    </w:p>
    <w:p w14:paraId="4432DFE5" w14:textId="77777777" w:rsidR="00BF518A" w:rsidRDefault="00BF518A" w:rsidP="00BF518A">
      <w:pPr>
        <w:tabs>
          <w:tab w:val="left" w:pos="3494"/>
        </w:tabs>
        <w:rPr>
          <w:b/>
          <w:lang w:val="en-CA"/>
        </w:rPr>
      </w:pPr>
    </w:p>
    <w:p w14:paraId="6EC43FB6" w14:textId="77777777" w:rsidR="00BF518A" w:rsidRDefault="00BF518A" w:rsidP="00BF518A">
      <w:pPr>
        <w:tabs>
          <w:tab w:val="left" w:pos="3494"/>
        </w:tabs>
        <w:rPr>
          <w:b/>
          <w:lang w:val="en-CA"/>
        </w:rPr>
      </w:pPr>
      <w:r>
        <w:rPr>
          <w:b/>
          <w:lang w:val="en-CA"/>
        </w:rPr>
        <w:t>What Do You Think?</w:t>
      </w:r>
    </w:p>
    <w:p w14:paraId="79CD1C0E" w14:textId="77777777" w:rsidR="00BF518A" w:rsidRDefault="00BF518A" w:rsidP="00BF518A">
      <w:pPr>
        <w:tabs>
          <w:tab w:val="left" w:pos="3494"/>
        </w:tabs>
        <w:rPr>
          <w:lang w:val="en-CA"/>
        </w:rPr>
      </w:pPr>
      <w:r>
        <w:rPr>
          <w:lang w:val="en-CA"/>
        </w:rPr>
        <w:t>Class 2 Fact Scenario 4</w:t>
      </w:r>
    </w:p>
    <w:p w14:paraId="4CBA3780" w14:textId="77777777" w:rsidR="00BF518A" w:rsidRDefault="00BF518A" w:rsidP="00BF518A">
      <w:pPr>
        <w:tabs>
          <w:tab w:val="left" w:pos="3494"/>
        </w:tabs>
        <w:rPr>
          <w:lang w:val="en-CA"/>
        </w:rPr>
      </w:pPr>
    </w:p>
    <w:p w14:paraId="1EF0116E" w14:textId="77777777" w:rsidR="00BF518A" w:rsidRPr="00DC41EE" w:rsidRDefault="00BF518A" w:rsidP="00BF518A">
      <w:pPr>
        <w:tabs>
          <w:tab w:val="left" w:pos="3494"/>
        </w:tabs>
      </w:pPr>
      <w:r w:rsidRPr="00DC41EE">
        <w:t>Jeanine is a human resources manager at Connect-the-Dots Corporation. Connect-the-Dots is a software development company in desperate need of additional software developers. In response to their advertisement for the position, 25 employment applications have been submitted, and Jeanine has to select 10 applicants for interviews.</w:t>
      </w:r>
    </w:p>
    <w:p w14:paraId="7AD959F6" w14:textId="77777777" w:rsidR="00BF518A" w:rsidRPr="00DC41EE" w:rsidRDefault="00BF518A" w:rsidP="00BF518A">
      <w:pPr>
        <w:tabs>
          <w:tab w:val="left" w:pos="3494"/>
        </w:tabs>
      </w:pPr>
      <w:r w:rsidRPr="00DC41EE">
        <w:t>Jeanine is not satisfied that she can choose 10 applicants to interview, given the information on their applications, so she searches various social networks (Facebook, Google, LinkedIn, etc.) for additional information.</w:t>
      </w:r>
    </w:p>
    <w:p w14:paraId="7F5D2AA0" w14:textId="77777777" w:rsidR="00BF518A" w:rsidRPr="00DC41EE" w:rsidRDefault="00BF518A" w:rsidP="00BF518A">
      <w:pPr>
        <w:tabs>
          <w:tab w:val="left" w:pos="3494"/>
        </w:tabs>
      </w:pPr>
      <w:r w:rsidRPr="00DC41EE">
        <w:t>What potential legal problems may arise from Jeanine accessing the social networks to determine which applicants are to be interviewed?</w:t>
      </w:r>
    </w:p>
    <w:p w14:paraId="34392A7F" w14:textId="77777777" w:rsidR="00BF518A" w:rsidRPr="00DC41EE" w:rsidRDefault="00BF518A" w:rsidP="00BF518A">
      <w:pPr>
        <w:tabs>
          <w:tab w:val="left" w:pos="3494"/>
        </w:tabs>
      </w:pPr>
      <w:r w:rsidRPr="00DC41EE">
        <w:t>What procedure or approach should Jeanine have adopted for any search of the social networks?</w:t>
      </w:r>
    </w:p>
    <w:p w14:paraId="1020130C" w14:textId="77777777" w:rsidR="00BF518A" w:rsidRDefault="00BF518A" w:rsidP="00BF518A">
      <w:pPr>
        <w:tabs>
          <w:tab w:val="left" w:pos="3494"/>
        </w:tabs>
        <w:rPr>
          <w:lang w:val="en-CA"/>
        </w:rPr>
      </w:pPr>
    </w:p>
    <w:p w14:paraId="39875CB8" w14:textId="77777777" w:rsidR="00BF518A" w:rsidRPr="00DC41EE" w:rsidRDefault="00BF518A" w:rsidP="00BF518A">
      <w:pPr>
        <w:pStyle w:val="ListParagraph"/>
        <w:numPr>
          <w:ilvl w:val="0"/>
          <w:numId w:val="5"/>
        </w:numPr>
        <w:tabs>
          <w:tab w:val="left" w:pos="3494"/>
        </w:tabs>
      </w:pPr>
      <w:r w:rsidRPr="00DC41EE">
        <w:rPr>
          <w:lang w:val="en-CA"/>
        </w:rPr>
        <w:t xml:space="preserve">A search of the social networks may provide Jeanine with information that she is not entitled to know under the </w:t>
      </w:r>
      <w:r w:rsidRPr="00DC41EE">
        <w:rPr>
          <w:i/>
          <w:iCs/>
          <w:lang w:val="en-CA"/>
        </w:rPr>
        <w:t>Human Rights Code</w:t>
      </w:r>
      <w:r w:rsidRPr="00DC41EE">
        <w:rPr>
          <w:lang w:val="en-CA"/>
        </w:rPr>
        <w:t>.</w:t>
      </w:r>
    </w:p>
    <w:p w14:paraId="18FCE2E0" w14:textId="77777777" w:rsidR="00BF518A" w:rsidRPr="00DC41EE" w:rsidRDefault="00BF518A" w:rsidP="00BF518A">
      <w:pPr>
        <w:pStyle w:val="ListParagraph"/>
        <w:numPr>
          <w:ilvl w:val="1"/>
          <w:numId w:val="5"/>
        </w:numPr>
        <w:tabs>
          <w:tab w:val="left" w:pos="3494"/>
        </w:tabs>
      </w:pPr>
      <w:r w:rsidRPr="00DC41EE">
        <w:rPr>
          <w:lang w:val="en-CA"/>
        </w:rPr>
        <w:t>E.g., religion, colour, ethnicity, age, marital status, sexual orientation, disability, etc.</w:t>
      </w:r>
    </w:p>
    <w:p w14:paraId="389871A9" w14:textId="77777777" w:rsidR="00BF518A" w:rsidRPr="00DC41EE" w:rsidRDefault="00BF518A" w:rsidP="00BF518A">
      <w:pPr>
        <w:tabs>
          <w:tab w:val="left" w:pos="3494"/>
        </w:tabs>
        <w:ind w:left="1080"/>
      </w:pPr>
    </w:p>
    <w:p w14:paraId="4B4D2268" w14:textId="77777777" w:rsidR="00BF518A" w:rsidRPr="00DC41EE" w:rsidRDefault="00BF518A" w:rsidP="00BF518A">
      <w:pPr>
        <w:pStyle w:val="ListParagraph"/>
        <w:numPr>
          <w:ilvl w:val="0"/>
          <w:numId w:val="5"/>
        </w:numPr>
        <w:tabs>
          <w:tab w:val="left" w:pos="3494"/>
        </w:tabs>
      </w:pPr>
      <w:r w:rsidRPr="00DC41EE">
        <w:rPr>
          <w:lang w:val="en-CA"/>
        </w:rPr>
        <w:t>Exercise (Scenarios), p. 27</w:t>
      </w:r>
    </w:p>
    <w:p w14:paraId="692DCA98" w14:textId="77777777" w:rsidR="00BF518A" w:rsidRPr="00DC41EE" w:rsidRDefault="00BF518A" w:rsidP="00BF518A">
      <w:pPr>
        <w:numPr>
          <w:ilvl w:val="0"/>
          <w:numId w:val="5"/>
        </w:numPr>
        <w:tabs>
          <w:tab w:val="left" w:pos="3494"/>
        </w:tabs>
        <w:rPr>
          <w:b/>
        </w:rPr>
      </w:pPr>
      <w:r w:rsidRPr="00DC41EE">
        <w:rPr>
          <w:b/>
          <w:lang w:val="en-CA"/>
        </w:rPr>
        <w:t>Scenario One – Independent Contractor</w:t>
      </w:r>
    </w:p>
    <w:p w14:paraId="1CC208C1" w14:textId="77777777" w:rsidR="00BF518A" w:rsidRPr="00DC41EE" w:rsidRDefault="00BF518A" w:rsidP="00BF518A">
      <w:pPr>
        <w:numPr>
          <w:ilvl w:val="0"/>
          <w:numId w:val="5"/>
        </w:numPr>
        <w:tabs>
          <w:tab w:val="left" w:pos="3494"/>
        </w:tabs>
      </w:pPr>
      <w:r w:rsidRPr="00DC41EE">
        <w:rPr>
          <w:lang w:val="en-CA"/>
        </w:rPr>
        <w:t>Referencing Sagaz, the court noted that the massage parlour exercised no control over the attendants. They set their own schedules and determined how many shifts they would work. They were free to accept or reject any client. The appellant exercised no control over how they performed the services or what services they performed.</w:t>
      </w:r>
    </w:p>
    <w:p w14:paraId="5AD69E4A" w14:textId="77777777" w:rsidR="00BF518A" w:rsidRPr="00DC41EE" w:rsidRDefault="00BF518A" w:rsidP="00BF518A">
      <w:pPr>
        <w:numPr>
          <w:ilvl w:val="0"/>
          <w:numId w:val="5"/>
        </w:numPr>
        <w:tabs>
          <w:tab w:val="left" w:pos="3494"/>
        </w:tabs>
        <w:rPr>
          <w:b/>
        </w:rPr>
      </w:pPr>
      <w:r w:rsidRPr="00DC41EE">
        <w:rPr>
          <w:b/>
          <w:lang w:val="en-CA"/>
        </w:rPr>
        <w:t>Scenario Two – Employee</w:t>
      </w:r>
    </w:p>
    <w:p w14:paraId="76837657" w14:textId="77777777" w:rsidR="00BF518A" w:rsidRPr="00DC41EE" w:rsidRDefault="00BF518A" w:rsidP="00BF518A">
      <w:pPr>
        <w:numPr>
          <w:ilvl w:val="0"/>
          <w:numId w:val="5"/>
        </w:numPr>
        <w:tabs>
          <w:tab w:val="left" w:pos="3494"/>
        </w:tabs>
      </w:pPr>
      <w:r w:rsidRPr="00DC41EE">
        <w:rPr>
          <w:lang w:val="en-CA"/>
        </w:rPr>
        <w:t>The court noted in particular the words in Sagaz that . . . a persuasive approach to the issue . . . is whether the person who has been engaged to perform the services is performing them as a person in business on his own account.</w:t>
      </w:r>
    </w:p>
    <w:p w14:paraId="2C5FD24E" w14:textId="77777777" w:rsidR="00BF518A" w:rsidRPr="00DC41EE" w:rsidRDefault="00BF518A" w:rsidP="00BF518A">
      <w:pPr>
        <w:numPr>
          <w:ilvl w:val="1"/>
          <w:numId w:val="5"/>
        </w:numPr>
        <w:tabs>
          <w:tab w:val="left" w:pos="3494"/>
        </w:tabs>
      </w:pPr>
      <w:r w:rsidRPr="00DC41EE">
        <w:rPr>
          <w:lang w:val="en-CA"/>
        </w:rPr>
        <w:t>The business and its clients belonged exclusively to the clinic;</w:t>
      </w:r>
    </w:p>
    <w:p w14:paraId="7313C6FC" w14:textId="77777777" w:rsidR="00BF518A" w:rsidRPr="00DC41EE" w:rsidRDefault="00BF518A" w:rsidP="00BF518A">
      <w:pPr>
        <w:numPr>
          <w:ilvl w:val="1"/>
          <w:numId w:val="5"/>
        </w:numPr>
        <w:tabs>
          <w:tab w:val="left" w:pos="3494"/>
        </w:tabs>
      </w:pPr>
      <w:r w:rsidRPr="00DC41EE">
        <w:rPr>
          <w:lang w:val="en-CA"/>
        </w:rPr>
        <w:t>The clinic determined Mr. Wang’s hours;</w:t>
      </w:r>
    </w:p>
    <w:p w14:paraId="58C5AAC8" w14:textId="77777777" w:rsidR="00BF518A" w:rsidRPr="00DC41EE" w:rsidRDefault="00BF518A" w:rsidP="00BF518A">
      <w:pPr>
        <w:numPr>
          <w:ilvl w:val="1"/>
          <w:numId w:val="5"/>
        </w:numPr>
        <w:tabs>
          <w:tab w:val="left" w:pos="3494"/>
        </w:tabs>
      </w:pPr>
      <w:r w:rsidRPr="00DC41EE">
        <w:rPr>
          <w:lang w:val="en-CA"/>
        </w:rPr>
        <w:t>The clinic supplied the tools such as the massage table, oil and sheets which he required to deliver his services;</w:t>
      </w:r>
    </w:p>
    <w:p w14:paraId="3235909A" w14:textId="77777777" w:rsidR="00BF518A" w:rsidRPr="00DC41EE" w:rsidRDefault="00BF518A" w:rsidP="00BF518A">
      <w:pPr>
        <w:numPr>
          <w:ilvl w:val="1"/>
          <w:numId w:val="5"/>
        </w:numPr>
        <w:tabs>
          <w:tab w:val="left" w:pos="3494"/>
        </w:tabs>
      </w:pPr>
      <w:r w:rsidRPr="00DC41EE">
        <w:rPr>
          <w:lang w:val="en-CA"/>
        </w:rPr>
        <w:t>Mr. Wang had no share of the clinic’s business or any discretion in the manner in which it was conducted.</w:t>
      </w:r>
    </w:p>
    <w:p w14:paraId="4BF92488" w14:textId="77777777" w:rsidR="00BF518A" w:rsidRPr="00DC41EE" w:rsidRDefault="00BF518A" w:rsidP="00BF518A">
      <w:pPr>
        <w:numPr>
          <w:ilvl w:val="0"/>
          <w:numId w:val="5"/>
        </w:numPr>
        <w:tabs>
          <w:tab w:val="left" w:pos="3494"/>
        </w:tabs>
        <w:rPr>
          <w:b/>
        </w:rPr>
      </w:pPr>
      <w:r w:rsidRPr="00DC41EE">
        <w:rPr>
          <w:b/>
          <w:lang w:val="en-CA"/>
        </w:rPr>
        <w:t>Scenario Three – Employee</w:t>
      </w:r>
    </w:p>
    <w:p w14:paraId="2FFB6547" w14:textId="77777777" w:rsidR="00BF518A" w:rsidRPr="00DC41EE" w:rsidRDefault="00BF518A" w:rsidP="00BF518A">
      <w:pPr>
        <w:numPr>
          <w:ilvl w:val="0"/>
          <w:numId w:val="5"/>
        </w:numPr>
        <w:tabs>
          <w:tab w:val="left" w:pos="3494"/>
        </w:tabs>
      </w:pPr>
      <w:r w:rsidRPr="00DC41EE">
        <w:rPr>
          <w:lang w:val="en-CA"/>
        </w:rPr>
        <w:t>The court conside</w:t>
      </w:r>
      <w:r w:rsidR="0027089F">
        <w:rPr>
          <w:lang w:val="en-CA"/>
        </w:rPr>
        <w:t>red all of the relevant factors</w:t>
      </w:r>
      <w:r w:rsidRPr="00DC41EE">
        <w:rPr>
          <w:lang w:val="en-CA"/>
        </w:rPr>
        <w:t xml:space="preserve"> (control, chance of profit, exclusivity of service, etc.) and when applied to the evidence in this case, point to a relationship between Mr. Moseley-Williams and Hansler closer to the employer-employee end of the spectrum.</w:t>
      </w:r>
    </w:p>
    <w:p w14:paraId="5A690F89" w14:textId="77777777" w:rsidR="00BF518A" w:rsidRPr="00C10BE4" w:rsidRDefault="00BF518A" w:rsidP="00BF518A">
      <w:pPr>
        <w:tabs>
          <w:tab w:val="left" w:pos="3494"/>
        </w:tabs>
      </w:pPr>
    </w:p>
    <w:p w14:paraId="0B85E432" w14:textId="77777777" w:rsidR="006108C5" w:rsidRDefault="006108C5"/>
    <w:sectPr w:rsidR="006108C5"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A4066" w14:textId="77777777" w:rsidR="006D1CA0" w:rsidRDefault="006D1CA0" w:rsidP="003B4FB6">
      <w:r>
        <w:separator/>
      </w:r>
    </w:p>
  </w:endnote>
  <w:endnote w:type="continuationSeparator" w:id="0">
    <w:p w14:paraId="249AB591" w14:textId="77777777" w:rsidR="006D1CA0" w:rsidRDefault="006D1CA0" w:rsidP="003B4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D1E85F" w14:textId="77777777" w:rsidR="003B4FB6" w:rsidRDefault="003B4FB6"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F77F0C" w14:textId="77777777" w:rsidR="003B4FB6" w:rsidRDefault="003B4FB6" w:rsidP="003B4FB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155F3" w14:textId="77777777" w:rsidR="003B4FB6" w:rsidRDefault="003B4FB6"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D1CA0">
      <w:rPr>
        <w:rStyle w:val="PageNumber"/>
        <w:noProof/>
      </w:rPr>
      <w:t>1</w:t>
    </w:r>
    <w:r>
      <w:rPr>
        <w:rStyle w:val="PageNumber"/>
      </w:rPr>
      <w:fldChar w:fldCharType="end"/>
    </w:r>
  </w:p>
  <w:p w14:paraId="038F3F70" w14:textId="77777777" w:rsidR="003B4FB6" w:rsidRDefault="003B4FB6" w:rsidP="003B4FB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2DC4F" w14:textId="77777777" w:rsidR="006D1CA0" w:rsidRDefault="006D1CA0" w:rsidP="003B4FB6">
      <w:r>
        <w:separator/>
      </w:r>
    </w:p>
  </w:footnote>
  <w:footnote w:type="continuationSeparator" w:id="0">
    <w:p w14:paraId="587D7DB5" w14:textId="77777777" w:rsidR="006D1CA0" w:rsidRDefault="006D1CA0" w:rsidP="003B4FB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A32DA"/>
    <w:multiLevelType w:val="hybridMultilevel"/>
    <w:tmpl w:val="22046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8B6A7A"/>
    <w:multiLevelType w:val="hybridMultilevel"/>
    <w:tmpl w:val="35961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800AFB"/>
    <w:multiLevelType w:val="hybridMultilevel"/>
    <w:tmpl w:val="CEEEF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9C13AF"/>
    <w:multiLevelType w:val="hybridMultilevel"/>
    <w:tmpl w:val="8F8429C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8916FC"/>
    <w:multiLevelType w:val="hybridMultilevel"/>
    <w:tmpl w:val="0C044C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3AD4098"/>
    <w:multiLevelType w:val="hybridMultilevel"/>
    <w:tmpl w:val="97447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BE2D7D"/>
    <w:multiLevelType w:val="hybridMultilevel"/>
    <w:tmpl w:val="9ED86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1CE3ECE"/>
    <w:multiLevelType w:val="hybridMultilevel"/>
    <w:tmpl w:val="19E85E9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E5553FC"/>
    <w:multiLevelType w:val="hybridMultilevel"/>
    <w:tmpl w:val="694E656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8"/>
  </w:num>
  <w:num w:numId="4">
    <w:abstractNumId w:val="2"/>
  </w:num>
  <w:num w:numId="5">
    <w:abstractNumId w:val="5"/>
  </w:num>
  <w:num w:numId="6">
    <w:abstractNumId w:val="6"/>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18A"/>
    <w:rsid w:val="00036EE2"/>
    <w:rsid w:val="000E25CD"/>
    <w:rsid w:val="0027089F"/>
    <w:rsid w:val="003B4FB6"/>
    <w:rsid w:val="004030C3"/>
    <w:rsid w:val="004C7EDD"/>
    <w:rsid w:val="004E4146"/>
    <w:rsid w:val="006108C5"/>
    <w:rsid w:val="006D1CA0"/>
    <w:rsid w:val="00982940"/>
    <w:rsid w:val="00BF5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51831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1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18A"/>
    <w:pPr>
      <w:ind w:left="720"/>
      <w:contextualSpacing/>
    </w:pPr>
  </w:style>
  <w:style w:type="paragraph" w:styleId="Footer">
    <w:name w:val="footer"/>
    <w:basedOn w:val="Normal"/>
    <w:link w:val="FooterChar"/>
    <w:uiPriority w:val="99"/>
    <w:unhideWhenUsed/>
    <w:rsid w:val="003B4FB6"/>
    <w:pPr>
      <w:tabs>
        <w:tab w:val="center" w:pos="4680"/>
        <w:tab w:val="right" w:pos="9360"/>
      </w:tabs>
    </w:pPr>
  </w:style>
  <w:style w:type="character" w:customStyle="1" w:styleId="FooterChar">
    <w:name w:val="Footer Char"/>
    <w:basedOn w:val="DefaultParagraphFont"/>
    <w:link w:val="Footer"/>
    <w:uiPriority w:val="99"/>
    <w:rsid w:val="003B4FB6"/>
  </w:style>
  <w:style w:type="character" w:styleId="PageNumber">
    <w:name w:val="page number"/>
    <w:basedOn w:val="DefaultParagraphFont"/>
    <w:uiPriority w:val="99"/>
    <w:semiHidden/>
    <w:unhideWhenUsed/>
    <w:rsid w:val="003B4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1104</Words>
  <Characters>6295</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2</cp:revision>
  <dcterms:created xsi:type="dcterms:W3CDTF">2017-10-13T16:41:00Z</dcterms:created>
  <dcterms:modified xsi:type="dcterms:W3CDTF">2017-10-15T20:14:00Z</dcterms:modified>
</cp:coreProperties>
</file>