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FFE51" w14:textId="77777777" w:rsidR="004A0EF6" w:rsidRDefault="004A0EF6" w:rsidP="004A0EF6">
      <w:pPr>
        <w:jc w:val="center"/>
        <w:rPr>
          <w:b/>
          <w:u w:val="single"/>
          <w:lang w:val="en-CA"/>
        </w:rPr>
      </w:pPr>
      <w:bookmarkStart w:id="0" w:name="_GoBack"/>
      <w:bookmarkEnd w:id="0"/>
      <w:r w:rsidRPr="009610F6">
        <w:rPr>
          <w:b/>
          <w:u w:val="single"/>
          <w:lang w:val="en-CA"/>
        </w:rPr>
        <w:t xml:space="preserve">CHAPTER </w:t>
      </w:r>
      <w:r>
        <w:rPr>
          <w:b/>
          <w:u w:val="single"/>
          <w:lang w:val="en-CA"/>
        </w:rPr>
        <w:t xml:space="preserve">2: THE LAW OF WHAT? EMPLOYMENT, SELF-EMPLOYMENT, AND EVERYTHING </w:t>
      </w:r>
    </w:p>
    <w:p w14:paraId="2ACC4E35" w14:textId="77777777" w:rsidR="004A0EF6" w:rsidRPr="009610F6" w:rsidRDefault="004A0EF6" w:rsidP="004A0EF6">
      <w:pPr>
        <w:jc w:val="center"/>
        <w:rPr>
          <w:b/>
          <w:u w:val="single"/>
          <w:lang w:val="en-CA"/>
        </w:rPr>
      </w:pPr>
      <w:r>
        <w:rPr>
          <w:b/>
          <w:u w:val="single"/>
          <w:lang w:val="en-CA"/>
        </w:rPr>
        <w:t>IN BETWEEN</w:t>
      </w:r>
    </w:p>
    <w:p w14:paraId="7AE1067D" w14:textId="77777777" w:rsidR="004A0EF6" w:rsidRDefault="004A0EF6" w:rsidP="004A0EF6">
      <w:pPr>
        <w:rPr>
          <w:b/>
          <w:u w:val="single"/>
        </w:rPr>
      </w:pPr>
    </w:p>
    <w:p w14:paraId="25C2F54E" w14:textId="77777777" w:rsidR="004A0EF6" w:rsidRPr="004A0EF6" w:rsidRDefault="004A0EF6" w:rsidP="004A0EF6">
      <w:pPr>
        <w:rPr>
          <w:b/>
          <w:u w:val="single"/>
        </w:rPr>
      </w:pPr>
      <w:r>
        <w:rPr>
          <w:b/>
          <w:u w:val="single"/>
        </w:rPr>
        <w:t>Distinguishing Employees from Independent contractors</w:t>
      </w:r>
    </w:p>
    <w:p w14:paraId="4349699B" w14:textId="77777777" w:rsidR="008E20DF" w:rsidRDefault="008E20DF" w:rsidP="008E20DF">
      <w:pPr>
        <w:pStyle w:val="ListParagraph"/>
        <w:numPr>
          <w:ilvl w:val="0"/>
          <w:numId w:val="4"/>
        </w:numPr>
      </w:pPr>
      <w:r w:rsidRPr="008E20DF">
        <w:rPr>
          <w:b/>
        </w:rPr>
        <w:t xml:space="preserve">Employee: </w:t>
      </w:r>
      <w:r>
        <w:t>a worker who enters into an employment contract with an employer that involves an exchange of labour wages (and maybe benefits), and that contract is subject to all of the laws that govern employment contracts.</w:t>
      </w:r>
    </w:p>
    <w:p w14:paraId="726548F4" w14:textId="77777777" w:rsidR="008E20DF" w:rsidRDefault="008E20DF" w:rsidP="008E20DF">
      <w:pPr>
        <w:pStyle w:val="ListParagraph"/>
        <w:numPr>
          <w:ilvl w:val="1"/>
          <w:numId w:val="4"/>
        </w:numPr>
      </w:pPr>
      <w:r>
        <w:t xml:space="preserve">Employment laws </w:t>
      </w:r>
      <w:r>
        <w:sym w:font="Wingdings" w:char="F0E0"/>
      </w:r>
      <w:r>
        <w:t xml:space="preserve"> protect employees and provide them with various benefits.</w:t>
      </w:r>
    </w:p>
    <w:p w14:paraId="32ACBD31" w14:textId="77777777" w:rsidR="008E20DF" w:rsidRDefault="008E20DF" w:rsidP="008E20DF">
      <w:pPr>
        <w:pStyle w:val="ListParagraph"/>
        <w:numPr>
          <w:ilvl w:val="0"/>
          <w:numId w:val="4"/>
        </w:numPr>
      </w:pPr>
      <w:r>
        <w:rPr>
          <w:b/>
        </w:rPr>
        <w:t xml:space="preserve">Independent contractors: </w:t>
      </w:r>
      <w:r>
        <w:t>a worker who is in business for himself or herself, and who therefore, is not an employee</w:t>
      </w:r>
    </w:p>
    <w:p w14:paraId="27E2C0B7" w14:textId="77777777" w:rsidR="008E20DF" w:rsidRDefault="008E20DF" w:rsidP="008E20DF">
      <w:pPr>
        <w:pStyle w:val="ListParagraph"/>
        <w:numPr>
          <w:ilvl w:val="1"/>
          <w:numId w:val="4"/>
        </w:numPr>
      </w:pPr>
      <w:r>
        <w:rPr>
          <w:b/>
        </w:rPr>
        <w:t>Commercial contracts:</w:t>
      </w:r>
      <w:r>
        <w:t xml:space="preserve"> a contract between two businesses, including a business in the form of an independent contractor.</w:t>
      </w:r>
    </w:p>
    <w:p w14:paraId="410803FF" w14:textId="77777777" w:rsidR="008E20DF" w:rsidRDefault="008E20DF" w:rsidP="008E20DF">
      <w:pPr>
        <w:pStyle w:val="ListParagraph"/>
        <w:numPr>
          <w:ilvl w:val="0"/>
          <w:numId w:val="4"/>
        </w:numPr>
      </w:pPr>
      <w:r w:rsidRPr="008E20DF">
        <w:t xml:space="preserve">Vicarious liability </w:t>
      </w:r>
      <w:r>
        <w:t xml:space="preserve">exists for employees but not independent contractors </w:t>
      </w:r>
      <w:r>
        <w:sym w:font="Wingdings" w:char="F0E0"/>
      </w:r>
      <w:r>
        <w:t>”employees” are vulnerable and require legal protection and subsidized public benefits, whereas independent business people can look after themselves</w:t>
      </w:r>
    </w:p>
    <w:p w14:paraId="6B8E2D78" w14:textId="77777777" w:rsidR="008E20DF" w:rsidRPr="008E20DF" w:rsidRDefault="002C791C" w:rsidP="008E20DF">
      <w:pPr>
        <w:pStyle w:val="ListParagraph"/>
        <w:numPr>
          <w:ilvl w:val="0"/>
          <w:numId w:val="4"/>
        </w:numPr>
      </w:pPr>
      <w:r>
        <w:t xml:space="preserve">Essential characteristic that distinguishes an employee from an independent contractor: autonomy and control </w:t>
      </w:r>
      <w:r>
        <w:sym w:font="Wingdings" w:char="F0E0"/>
      </w:r>
      <w:r>
        <w:t xml:space="preserve"> “subordination”</w:t>
      </w:r>
    </w:p>
    <w:p w14:paraId="48733AA5" w14:textId="77777777" w:rsidR="004A0EF6" w:rsidRPr="002C791C" w:rsidRDefault="002C791C" w:rsidP="004A0EF6">
      <w:pPr>
        <w:rPr>
          <w:b/>
          <w:u w:val="single"/>
        </w:rPr>
      </w:pPr>
      <w:r>
        <w:rPr>
          <w:b/>
        </w:rPr>
        <w:t>The Common Law Tests for Distinguishing Between an Employee and an Independent Contractor</w:t>
      </w:r>
    </w:p>
    <w:p w14:paraId="079DB512" w14:textId="77777777" w:rsidR="004A0EF6" w:rsidRPr="000B64FF" w:rsidRDefault="004A0EF6" w:rsidP="004A0EF6">
      <w:pPr>
        <w:pStyle w:val="ListParagraph"/>
        <w:numPr>
          <w:ilvl w:val="0"/>
          <w:numId w:val="1"/>
        </w:numPr>
      </w:pPr>
      <w:r w:rsidRPr="007B3BED">
        <w:rPr>
          <w:lang w:val="en-CA"/>
        </w:rPr>
        <w:t>Before considering a person’s legal rights and obligations as a worker, it must be determined whether he or she is an “employee.”</w:t>
      </w:r>
    </w:p>
    <w:p w14:paraId="483820F2" w14:textId="77777777" w:rsidR="004A0EF6" w:rsidRPr="007B3BED" w:rsidRDefault="004A0EF6" w:rsidP="004A0EF6">
      <w:pPr>
        <w:pStyle w:val="ListParagraph"/>
        <w:numPr>
          <w:ilvl w:val="0"/>
          <w:numId w:val="1"/>
        </w:numPr>
      </w:pPr>
      <w:r w:rsidRPr="007B3BED">
        <w:rPr>
          <w:lang w:val="en-CA"/>
        </w:rPr>
        <w:t>At Common Law</w:t>
      </w:r>
      <w:r>
        <w:rPr>
          <w:lang w:val="en-CA"/>
        </w:rPr>
        <w:t xml:space="preserve"> </w:t>
      </w:r>
      <w:r>
        <w:rPr>
          <w:color w:val="FF0000"/>
          <w:lang w:val="en-CA"/>
        </w:rPr>
        <w:t>(note: all tests don’t have to be verified in order to prove that someone is an employee, tests may be weighed differently dependent on the judge, in other words, some tests may be considered more important than others dependent on the case)</w:t>
      </w:r>
    </w:p>
    <w:p w14:paraId="2C54C09A" w14:textId="77777777" w:rsidR="004A0EF6" w:rsidRPr="007B3BED" w:rsidRDefault="004A0EF6" w:rsidP="004A0EF6">
      <w:pPr>
        <w:pStyle w:val="ListParagraph"/>
        <w:numPr>
          <w:ilvl w:val="0"/>
          <w:numId w:val="1"/>
        </w:numPr>
      </w:pPr>
      <w:r w:rsidRPr="007B3BED">
        <w:rPr>
          <w:lang w:val="en-CA"/>
        </w:rPr>
        <w:t xml:space="preserve">Control Test  </w:t>
      </w:r>
    </w:p>
    <w:p w14:paraId="4A6DA1DF" w14:textId="77777777" w:rsidR="004A0EF6" w:rsidRPr="007B3BED" w:rsidRDefault="004A0EF6" w:rsidP="004A0EF6">
      <w:pPr>
        <w:pStyle w:val="ListParagraph"/>
        <w:numPr>
          <w:ilvl w:val="1"/>
          <w:numId w:val="1"/>
        </w:numPr>
      </w:pPr>
      <w:r w:rsidRPr="007B3BED">
        <w:rPr>
          <w:i/>
          <w:iCs/>
          <w:lang w:val="fr-FR"/>
        </w:rPr>
        <w:t>Hôpital Notre-Dame de l’Espérance and Théoret v. Laurent</w:t>
      </w:r>
      <w:r w:rsidRPr="007B3BED">
        <w:rPr>
          <w:lang w:val="fr-FR"/>
        </w:rPr>
        <w:t>,</w:t>
      </w:r>
      <w:r w:rsidRPr="007B3BED">
        <w:rPr>
          <w:i/>
          <w:iCs/>
          <w:lang w:val="fr-FR"/>
        </w:rPr>
        <w:t xml:space="preserve"> </w:t>
      </w:r>
      <w:r w:rsidRPr="007B3BED">
        <w:rPr>
          <w:lang w:val="fr-FR"/>
        </w:rPr>
        <w:t>[1978] SCC</w:t>
      </w:r>
    </w:p>
    <w:p w14:paraId="6AE7BE40" w14:textId="77777777" w:rsidR="004A0EF6" w:rsidRPr="007B3BED" w:rsidRDefault="004A0EF6" w:rsidP="004A0EF6">
      <w:pPr>
        <w:pStyle w:val="ListParagraph"/>
        <w:numPr>
          <w:ilvl w:val="2"/>
          <w:numId w:val="1"/>
        </w:numPr>
      </w:pPr>
      <w:r w:rsidRPr="007B3BED">
        <w:rPr>
          <w:lang w:val="en-CA"/>
        </w:rPr>
        <w:t>What</w:t>
      </w:r>
      <w:r w:rsidRPr="007B3BED">
        <w:rPr>
          <w:lang w:val="fr-FR"/>
        </w:rPr>
        <w:t xml:space="preserve"> d</w:t>
      </w:r>
      <w:r w:rsidRPr="007B3BED">
        <w:rPr>
          <w:lang w:val="en-CA"/>
        </w:rPr>
        <w:t>egree of control does the employer have over the worker? The greater the control, the greater the likelihood the worker is an employee.</w:t>
      </w:r>
    </w:p>
    <w:p w14:paraId="577AA013" w14:textId="77777777" w:rsidR="004A0EF6" w:rsidRPr="007B3BED" w:rsidRDefault="004A0EF6" w:rsidP="004A0EF6">
      <w:pPr>
        <w:pStyle w:val="ListParagraph"/>
        <w:numPr>
          <w:ilvl w:val="0"/>
          <w:numId w:val="1"/>
        </w:numPr>
      </w:pPr>
      <w:r w:rsidRPr="007B3BED">
        <w:rPr>
          <w:lang w:val="en-CA"/>
        </w:rPr>
        <w:t xml:space="preserve">Fourfold Test </w:t>
      </w:r>
    </w:p>
    <w:p w14:paraId="165BD870" w14:textId="77777777" w:rsidR="004A0EF6" w:rsidRPr="007B3BED" w:rsidRDefault="004A0EF6" w:rsidP="004A0EF6">
      <w:pPr>
        <w:pStyle w:val="ListParagraph"/>
        <w:numPr>
          <w:ilvl w:val="1"/>
          <w:numId w:val="1"/>
        </w:numPr>
      </w:pPr>
      <w:r w:rsidRPr="007B3BED">
        <w:rPr>
          <w:i/>
          <w:iCs/>
          <w:lang w:val="en-CA"/>
        </w:rPr>
        <w:t>Montreal v. Montreal Locomotive Works Ltd</w:t>
      </w:r>
      <w:r w:rsidRPr="007B3BED">
        <w:rPr>
          <w:lang w:val="en-CA"/>
        </w:rPr>
        <w:t>., [1947] UKPC</w:t>
      </w:r>
    </w:p>
    <w:p w14:paraId="5C8B0ADD" w14:textId="77777777" w:rsidR="004A0EF6" w:rsidRPr="007B3BED" w:rsidRDefault="004A0EF6" w:rsidP="004A0EF6">
      <w:pPr>
        <w:pStyle w:val="ListParagraph"/>
        <w:numPr>
          <w:ilvl w:val="2"/>
          <w:numId w:val="1"/>
        </w:numPr>
      </w:pPr>
      <w:r w:rsidRPr="007B3BED">
        <w:rPr>
          <w:lang w:val="en-CA"/>
        </w:rPr>
        <w:t>Who has the control or ownership of tools, the chance of profit, the risk of loss?</w:t>
      </w:r>
    </w:p>
    <w:p w14:paraId="5D2CB9BE" w14:textId="77777777" w:rsidR="004A0EF6" w:rsidRPr="007B3BED" w:rsidRDefault="004A0EF6" w:rsidP="004A0EF6">
      <w:pPr>
        <w:pStyle w:val="ListParagraph"/>
        <w:numPr>
          <w:ilvl w:val="0"/>
          <w:numId w:val="1"/>
        </w:numPr>
      </w:pPr>
      <w:r w:rsidRPr="007B3BED">
        <w:rPr>
          <w:lang w:val="en-CA"/>
        </w:rPr>
        <w:t xml:space="preserve">Organization Test </w:t>
      </w:r>
    </w:p>
    <w:p w14:paraId="17DE98B9" w14:textId="77777777" w:rsidR="004A0EF6" w:rsidRPr="007B3BED" w:rsidRDefault="004A0EF6" w:rsidP="004A0EF6">
      <w:pPr>
        <w:pStyle w:val="ListParagraph"/>
        <w:numPr>
          <w:ilvl w:val="1"/>
          <w:numId w:val="1"/>
        </w:numPr>
      </w:pPr>
      <w:r w:rsidRPr="007B3BED">
        <w:rPr>
          <w:i/>
          <w:iCs/>
          <w:lang w:val="en-CA"/>
        </w:rPr>
        <w:t>Co-operators Insurance Association v. Kearney</w:t>
      </w:r>
      <w:r w:rsidRPr="007B3BED">
        <w:rPr>
          <w:lang w:val="en-CA"/>
        </w:rPr>
        <w:t>, (1964) SCC</w:t>
      </w:r>
    </w:p>
    <w:p w14:paraId="5195BDDC" w14:textId="77777777" w:rsidR="004A0EF6" w:rsidRPr="007B3BED" w:rsidRDefault="004A0EF6" w:rsidP="004A0EF6">
      <w:pPr>
        <w:pStyle w:val="ListParagraph"/>
        <w:numPr>
          <w:ilvl w:val="2"/>
          <w:numId w:val="1"/>
        </w:numPr>
      </w:pPr>
      <w:r w:rsidRPr="007B3BED">
        <w:rPr>
          <w:lang w:val="en-CA"/>
        </w:rPr>
        <w:t>Was the work of the individual an integral part of the employer’s business or only an accessory to it?</w:t>
      </w:r>
    </w:p>
    <w:p w14:paraId="78A173CA" w14:textId="77777777" w:rsidR="004A0EF6" w:rsidRPr="007B3BED" w:rsidRDefault="004A0EF6" w:rsidP="004A0EF6">
      <w:pPr>
        <w:pStyle w:val="ListParagraph"/>
        <w:numPr>
          <w:ilvl w:val="0"/>
          <w:numId w:val="1"/>
        </w:numPr>
      </w:pPr>
      <w:r w:rsidRPr="007B3BED">
        <w:rPr>
          <w:lang w:val="en-CA"/>
        </w:rPr>
        <w:t>Prevailing Test</w:t>
      </w:r>
    </w:p>
    <w:p w14:paraId="64E40889" w14:textId="77777777" w:rsidR="004A0EF6" w:rsidRPr="007B3BED" w:rsidRDefault="004A0EF6" w:rsidP="004A0EF6">
      <w:pPr>
        <w:pStyle w:val="ListParagraph"/>
        <w:numPr>
          <w:ilvl w:val="1"/>
          <w:numId w:val="1"/>
        </w:numPr>
      </w:pPr>
      <w:r w:rsidRPr="007B3BED">
        <w:rPr>
          <w:lang w:val="en-CA"/>
        </w:rPr>
        <w:t xml:space="preserve"> </w:t>
      </w:r>
      <w:r w:rsidRPr="007B3BED">
        <w:rPr>
          <w:i/>
          <w:iCs/>
          <w:lang w:val="en-CA"/>
        </w:rPr>
        <w:t>671122 Ontario Ltd. v. Sagaz Industries Canada Inc.</w:t>
      </w:r>
      <w:r w:rsidRPr="007B3BED">
        <w:rPr>
          <w:lang w:val="en-CA"/>
        </w:rPr>
        <w:t>, 2001 SCC</w:t>
      </w:r>
    </w:p>
    <w:p w14:paraId="1B286F3A" w14:textId="77777777" w:rsidR="004A0EF6" w:rsidRPr="007B3BED" w:rsidRDefault="004A0EF6" w:rsidP="004A0EF6">
      <w:pPr>
        <w:pStyle w:val="ListParagraph"/>
        <w:numPr>
          <w:ilvl w:val="2"/>
          <w:numId w:val="1"/>
        </w:numPr>
      </w:pPr>
      <w:r w:rsidRPr="007B3BED">
        <w:rPr>
          <w:lang w:val="en-CA"/>
        </w:rPr>
        <w:t>“The central question is whether the person who has been engaged to perform the services is performing them as a person in business on his own account . . .”</w:t>
      </w:r>
    </w:p>
    <w:p w14:paraId="793FB66B" w14:textId="77777777" w:rsidR="002C791C" w:rsidRPr="002C791C" w:rsidRDefault="002C791C" w:rsidP="002C791C">
      <w:pPr>
        <w:pStyle w:val="ListParagraph"/>
      </w:pPr>
    </w:p>
    <w:p w14:paraId="1C462979" w14:textId="77777777" w:rsidR="004A0EF6" w:rsidRPr="007B3BED" w:rsidRDefault="004A0EF6" w:rsidP="004A0EF6">
      <w:pPr>
        <w:pStyle w:val="ListParagraph"/>
        <w:numPr>
          <w:ilvl w:val="0"/>
          <w:numId w:val="1"/>
        </w:numPr>
      </w:pPr>
      <w:r w:rsidRPr="007B3BED">
        <w:rPr>
          <w:lang w:val="en-CA"/>
        </w:rPr>
        <w:lastRenderedPageBreak/>
        <w:t xml:space="preserve">Factors to Consider: </w:t>
      </w:r>
    </w:p>
    <w:p w14:paraId="4AB1D183" w14:textId="77777777" w:rsidR="004A0EF6" w:rsidRPr="007B3BED" w:rsidRDefault="004A0EF6" w:rsidP="004A0EF6">
      <w:pPr>
        <w:pStyle w:val="ListParagraph"/>
        <w:numPr>
          <w:ilvl w:val="1"/>
          <w:numId w:val="1"/>
        </w:numPr>
      </w:pPr>
      <w:r w:rsidRPr="007B3BED">
        <w:rPr>
          <w:lang w:val="en-CA"/>
        </w:rPr>
        <w:t xml:space="preserve">How </w:t>
      </w:r>
      <w:r>
        <w:rPr>
          <w:lang w:val="en-CA"/>
        </w:rPr>
        <w:t xml:space="preserve">much does the employer control </w:t>
      </w:r>
      <w:r w:rsidRPr="007B3BED">
        <w:rPr>
          <w:lang w:val="en-CA"/>
        </w:rPr>
        <w:t>the worker’s activities?</w:t>
      </w:r>
    </w:p>
    <w:p w14:paraId="22BF5E2A" w14:textId="77777777" w:rsidR="004A0EF6" w:rsidRPr="007B3BED" w:rsidRDefault="004A0EF6" w:rsidP="004A0EF6">
      <w:pPr>
        <w:pStyle w:val="ListParagraph"/>
        <w:numPr>
          <w:ilvl w:val="1"/>
          <w:numId w:val="1"/>
        </w:numPr>
      </w:pPr>
      <w:r w:rsidRPr="007B3BED">
        <w:rPr>
          <w:lang w:val="en-CA"/>
        </w:rPr>
        <w:t xml:space="preserve">Who provides the equipment? </w:t>
      </w:r>
    </w:p>
    <w:p w14:paraId="228C475A" w14:textId="77777777" w:rsidR="004A0EF6" w:rsidRPr="007B3BED" w:rsidRDefault="004A0EF6" w:rsidP="004A0EF6">
      <w:pPr>
        <w:pStyle w:val="ListParagraph"/>
        <w:numPr>
          <w:ilvl w:val="1"/>
          <w:numId w:val="1"/>
        </w:numPr>
      </w:pPr>
      <w:r w:rsidRPr="007B3BED">
        <w:rPr>
          <w:lang w:val="en-CA"/>
        </w:rPr>
        <w:t>Can the worker hire helpers?</w:t>
      </w:r>
    </w:p>
    <w:p w14:paraId="7A9A1638" w14:textId="77777777" w:rsidR="004A0EF6" w:rsidRPr="007B3BED" w:rsidRDefault="004A0EF6" w:rsidP="004A0EF6">
      <w:pPr>
        <w:pStyle w:val="ListParagraph"/>
        <w:numPr>
          <w:ilvl w:val="1"/>
          <w:numId w:val="1"/>
        </w:numPr>
      </w:pPr>
      <w:r w:rsidRPr="007B3BED">
        <w:rPr>
          <w:lang w:val="en-CA"/>
        </w:rPr>
        <w:t xml:space="preserve"> What is the worker’s degree of financial risk, investment and management? and </w:t>
      </w:r>
    </w:p>
    <w:p w14:paraId="045349F9" w14:textId="77777777" w:rsidR="004A0EF6" w:rsidRPr="007B3BED" w:rsidRDefault="004A0EF6" w:rsidP="004A0EF6">
      <w:pPr>
        <w:pStyle w:val="ListParagraph"/>
        <w:numPr>
          <w:ilvl w:val="1"/>
          <w:numId w:val="1"/>
        </w:numPr>
      </w:pPr>
      <w:r w:rsidRPr="007B3BED">
        <w:rPr>
          <w:lang w:val="en-CA"/>
        </w:rPr>
        <w:t>What is the worker’s opportunity for profit?</w:t>
      </w:r>
    </w:p>
    <w:p w14:paraId="0A499107" w14:textId="77777777" w:rsidR="004A0EF6" w:rsidRPr="007B3BED" w:rsidRDefault="004A0EF6" w:rsidP="004A0EF6">
      <w:r w:rsidRPr="000B64FF">
        <w:rPr>
          <w:b/>
          <w:lang w:val="en-CA"/>
        </w:rPr>
        <w:t>EXAM:</w:t>
      </w:r>
      <w:r w:rsidRPr="000B64FF">
        <w:rPr>
          <w:lang w:val="en-CA"/>
        </w:rPr>
        <w:t xml:space="preserve"> how to answer question: Articulate test, say argument for both sides (independent contractor and employee)</w:t>
      </w:r>
    </w:p>
    <w:p w14:paraId="434D7C87" w14:textId="77777777" w:rsidR="004A0EF6" w:rsidRDefault="004A0EF6" w:rsidP="004A0EF6">
      <w:pPr>
        <w:rPr>
          <w:b/>
        </w:rPr>
      </w:pPr>
    </w:p>
    <w:p w14:paraId="0EAF2FB9" w14:textId="77777777" w:rsidR="004A0EF6" w:rsidRPr="007B3BED" w:rsidRDefault="004A0EF6" w:rsidP="004A0EF6">
      <w:pPr>
        <w:rPr>
          <w:b/>
        </w:rPr>
      </w:pPr>
      <w:r>
        <w:rPr>
          <w:b/>
        </w:rPr>
        <w:t>What Do You Think?</w:t>
      </w:r>
    </w:p>
    <w:p w14:paraId="71C6762A" w14:textId="77777777" w:rsidR="004A0EF6" w:rsidRPr="007B3BED" w:rsidRDefault="004A0EF6" w:rsidP="004A0EF6">
      <w:r w:rsidRPr="007B3BED">
        <w:rPr>
          <w:lang w:val="en-CA"/>
        </w:rPr>
        <w:t>Class 2 Fact Scenario 1</w:t>
      </w:r>
    </w:p>
    <w:p w14:paraId="65B01EAB" w14:textId="77777777" w:rsidR="004A0EF6" w:rsidRDefault="004A0EF6" w:rsidP="004A0EF6">
      <w:pPr>
        <w:rPr>
          <w:lang w:val="en-CA"/>
        </w:rPr>
      </w:pPr>
      <w:r w:rsidRPr="007B3BED">
        <w:rPr>
          <w:i/>
          <w:iCs/>
          <w:lang w:val="en-CA"/>
        </w:rPr>
        <w:t>Belton et al. v. Liberty Insurance Co. of Canada</w:t>
      </w:r>
      <w:r w:rsidRPr="007B3BED">
        <w:rPr>
          <w:lang w:val="en-CA"/>
        </w:rPr>
        <w:t>, 2004 (ON CA)</w:t>
      </w:r>
    </w:p>
    <w:p w14:paraId="3095783D" w14:textId="77777777" w:rsidR="004A0EF6" w:rsidRPr="000B64FF" w:rsidRDefault="004A0EF6" w:rsidP="004A0EF6">
      <w:r w:rsidRPr="000B64FF">
        <w:t>The plaintiffs were sales agents for an insurance company. They signed agreements stating their status as independent contractors. However, they could sell</w:t>
      </w:r>
      <w:r>
        <w:t xml:space="preserve"> </w:t>
      </w:r>
      <w:r w:rsidRPr="000B64FF">
        <w:t>insurance policies only of the one company. They were ultimately terminated, and they sued for wrongful dismissal.</w:t>
      </w:r>
    </w:p>
    <w:p w14:paraId="71328823" w14:textId="77777777" w:rsidR="004A0EF6" w:rsidRDefault="004A0EF6" w:rsidP="004A0EF6">
      <w:r w:rsidRPr="000B64FF">
        <w:t>Were they employees or independent contractors?</w:t>
      </w:r>
    </w:p>
    <w:p w14:paraId="3A9D8799" w14:textId="77777777" w:rsidR="004A0EF6" w:rsidRPr="007B3BED" w:rsidRDefault="004A0EF6" w:rsidP="004A0EF6">
      <w:r>
        <w:t>(ANS.)</w:t>
      </w:r>
    </w:p>
    <w:p w14:paraId="4867CD2D" w14:textId="77777777" w:rsidR="004A0EF6" w:rsidRPr="007B3BED" w:rsidRDefault="004A0EF6" w:rsidP="004A0EF6">
      <w:pPr>
        <w:pStyle w:val="ListParagraph"/>
        <w:numPr>
          <w:ilvl w:val="0"/>
          <w:numId w:val="2"/>
        </w:numPr>
      </w:pPr>
      <w:r w:rsidRPr="007B3BED">
        <w:rPr>
          <w:lang w:val="en-CA"/>
        </w:rPr>
        <w:t>The plaintiffs were found to be employees.</w:t>
      </w:r>
    </w:p>
    <w:p w14:paraId="513713F5" w14:textId="77777777" w:rsidR="004A0EF6" w:rsidRPr="007B3BED" w:rsidRDefault="004A0EF6" w:rsidP="004A0EF6">
      <w:pPr>
        <w:pStyle w:val="ListParagraph"/>
        <w:numPr>
          <w:ilvl w:val="1"/>
          <w:numId w:val="2"/>
        </w:numPr>
      </w:pPr>
      <w:r w:rsidRPr="007B3BED">
        <w:rPr>
          <w:lang w:val="en-CA"/>
        </w:rPr>
        <w:t>The term “agent” was not significant;</w:t>
      </w:r>
    </w:p>
    <w:p w14:paraId="49058B53" w14:textId="77777777" w:rsidR="004A0EF6" w:rsidRPr="007B3BED" w:rsidRDefault="004A0EF6" w:rsidP="004A0EF6">
      <w:pPr>
        <w:pStyle w:val="ListParagraph"/>
        <w:numPr>
          <w:ilvl w:val="1"/>
          <w:numId w:val="2"/>
        </w:numPr>
      </w:pPr>
      <w:r w:rsidRPr="007B3BED">
        <w:rPr>
          <w:lang w:val="en-CA"/>
        </w:rPr>
        <w:t>They were subject to control by the insurance company;</w:t>
      </w:r>
    </w:p>
    <w:p w14:paraId="74BEC983" w14:textId="77777777" w:rsidR="004A0EF6" w:rsidRPr="007B3BED" w:rsidRDefault="004A0EF6" w:rsidP="004A0EF6">
      <w:pPr>
        <w:pStyle w:val="ListParagraph"/>
        <w:numPr>
          <w:ilvl w:val="1"/>
          <w:numId w:val="2"/>
        </w:numPr>
      </w:pPr>
      <w:r w:rsidRPr="007B3BED">
        <w:rPr>
          <w:lang w:val="en-CA"/>
        </w:rPr>
        <w:t>They were provided with office facilities, telephones, and fax machines;</w:t>
      </w:r>
    </w:p>
    <w:p w14:paraId="5645A90A" w14:textId="77777777" w:rsidR="004A0EF6" w:rsidRPr="007B3BED" w:rsidRDefault="004A0EF6" w:rsidP="004A0EF6">
      <w:pPr>
        <w:numPr>
          <w:ilvl w:val="1"/>
          <w:numId w:val="2"/>
        </w:numPr>
      </w:pPr>
      <w:r w:rsidRPr="007B3BED">
        <w:rPr>
          <w:lang w:val="en-CA"/>
        </w:rPr>
        <w:t>Their clients were not their own (no chance of profit or risk of loss);</w:t>
      </w:r>
    </w:p>
    <w:p w14:paraId="4972C79D" w14:textId="77777777" w:rsidR="004A0EF6" w:rsidRPr="007B3BED" w:rsidRDefault="004A0EF6" w:rsidP="004A0EF6">
      <w:pPr>
        <w:numPr>
          <w:ilvl w:val="1"/>
          <w:numId w:val="2"/>
        </w:numPr>
      </w:pPr>
      <w:r w:rsidRPr="007B3BED">
        <w:rPr>
          <w:lang w:val="en-CA"/>
        </w:rPr>
        <w:t>Their activities were an integral part of the defendant’s business (selling insurance policies).</w:t>
      </w:r>
    </w:p>
    <w:p w14:paraId="5360A9DA" w14:textId="77777777" w:rsidR="004A0EF6" w:rsidRPr="000B64FF" w:rsidRDefault="004A0EF6" w:rsidP="004A0EF6">
      <w:pPr>
        <w:numPr>
          <w:ilvl w:val="1"/>
          <w:numId w:val="2"/>
        </w:numPr>
      </w:pPr>
      <w:r w:rsidRPr="007B3BED">
        <w:rPr>
          <w:lang w:val="en-CA"/>
        </w:rPr>
        <w:t>Ref. Boxes 2.1 and 2.2</w:t>
      </w:r>
    </w:p>
    <w:p w14:paraId="3E60E58A" w14:textId="77777777" w:rsidR="004A0EF6" w:rsidRDefault="009E338A" w:rsidP="009E338A">
      <w:pPr>
        <w:rPr>
          <w:b/>
        </w:rPr>
      </w:pPr>
      <w:r>
        <w:rPr>
          <w:b/>
        </w:rPr>
        <w:t>“Employment” Status un the Regulatory Regime</w:t>
      </w:r>
    </w:p>
    <w:p w14:paraId="2652B4B4" w14:textId="77777777" w:rsidR="009E338A" w:rsidRDefault="009E338A" w:rsidP="009E338A">
      <w:pPr>
        <w:pStyle w:val="ListParagraph"/>
        <w:numPr>
          <w:ilvl w:val="0"/>
          <w:numId w:val="2"/>
        </w:numPr>
      </w:pPr>
      <w:r>
        <w:t>Governments can include a specific definition of “employment,” “employee,” or “employer” in a statute that overrides the common law tests</w:t>
      </w:r>
    </w:p>
    <w:p w14:paraId="4DEB2180" w14:textId="77777777" w:rsidR="009E338A" w:rsidRPr="009E338A" w:rsidRDefault="004A0EF6" w:rsidP="009E338A">
      <w:pPr>
        <w:pStyle w:val="ListParagraph"/>
        <w:numPr>
          <w:ilvl w:val="0"/>
          <w:numId w:val="2"/>
        </w:numPr>
      </w:pPr>
      <w:r w:rsidRPr="009E338A">
        <w:rPr>
          <w:lang w:val="en-CA"/>
        </w:rPr>
        <w:t>The definition of “employee” may be broadened or narrowed in a worker statute or regulation.</w:t>
      </w:r>
    </w:p>
    <w:p w14:paraId="5071099C" w14:textId="77777777" w:rsidR="009E338A" w:rsidRPr="009E338A" w:rsidRDefault="004A0EF6" w:rsidP="009E338A">
      <w:pPr>
        <w:pStyle w:val="ListParagraph"/>
        <w:numPr>
          <w:ilvl w:val="1"/>
          <w:numId w:val="2"/>
        </w:numPr>
      </w:pPr>
      <w:r w:rsidRPr="009E338A">
        <w:rPr>
          <w:lang w:val="en-CA"/>
        </w:rPr>
        <w:t>Broadened under labour legislation to include “dependent contractors”;</w:t>
      </w:r>
    </w:p>
    <w:p w14:paraId="1B8A84E9" w14:textId="77777777" w:rsidR="004A0EF6" w:rsidRPr="009B778F" w:rsidRDefault="004A0EF6" w:rsidP="009E338A">
      <w:pPr>
        <w:pStyle w:val="ListParagraph"/>
        <w:numPr>
          <w:ilvl w:val="1"/>
          <w:numId w:val="2"/>
        </w:numPr>
      </w:pPr>
      <w:r w:rsidRPr="009E338A">
        <w:rPr>
          <w:lang w:val="en-CA"/>
        </w:rPr>
        <w:t>Narrowed under employment standards legislation to exclude “managers” and other prescribed categories of workers from certain entitlements.</w:t>
      </w:r>
    </w:p>
    <w:p w14:paraId="2C198CF4" w14:textId="77777777" w:rsidR="009B778F" w:rsidRPr="002E2B9B" w:rsidRDefault="009B778F" w:rsidP="009B778F">
      <w:pPr>
        <w:pStyle w:val="ListParagraph"/>
        <w:numPr>
          <w:ilvl w:val="2"/>
          <w:numId w:val="2"/>
        </w:numPr>
      </w:pPr>
      <w:r>
        <w:rPr>
          <w:b/>
          <w:lang w:val="en-CA"/>
        </w:rPr>
        <w:t xml:space="preserve">Unpaid interns: </w:t>
      </w:r>
      <w:r>
        <w:rPr>
          <w:lang w:val="en-CA"/>
        </w:rPr>
        <w:t>a term used to describe a person who performs work for a business or receives t</w:t>
      </w:r>
      <w:r w:rsidR="002E2B9B">
        <w:rPr>
          <w:lang w:val="en-CA"/>
        </w:rPr>
        <w:t xml:space="preserve">raining by a business, but who </w:t>
      </w:r>
      <w:r>
        <w:rPr>
          <w:lang w:val="en-CA"/>
        </w:rPr>
        <w:t>i</w:t>
      </w:r>
      <w:r w:rsidR="002E2B9B">
        <w:rPr>
          <w:lang w:val="en-CA"/>
        </w:rPr>
        <w:t>s</w:t>
      </w:r>
      <w:r>
        <w:rPr>
          <w:lang w:val="en-CA"/>
        </w:rPr>
        <w:t xml:space="preserve"> not paid for that work. </w:t>
      </w:r>
    </w:p>
    <w:p w14:paraId="6B4129DB" w14:textId="77777777" w:rsidR="002E2B9B" w:rsidRPr="002E2B9B" w:rsidRDefault="002E2B9B" w:rsidP="009B778F">
      <w:pPr>
        <w:pStyle w:val="ListParagraph"/>
        <w:numPr>
          <w:ilvl w:val="2"/>
          <w:numId w:val="2"/>
        </w:numPr>
      </w:pPr>
      <w:r>
        <w:rPr>
          <w:lang w:val="en-CA"/>
        </w:rPr>
        <w:t>In Ontario, as elsewhere in Canada, a student performing work for a company as part of a practicum fir his or her degree program is excluded from coverage under the Employment Standards Act (“ESA”)</w:t>
      </w:r>
    </w:p>
    <w:p w14:paraId="3DEF9FC2" w14:textId="77777777" w:rsidR="002E2B9B" w:rsidRPr="002E2B9B" w:rsidRDefault="002E2B9B" w:rsidP="009B778F">
      <w:pPr>
        <w:pStyle w:val="ListParagraph"/>
        <w:numPr>
          <w:ilvl w:val="2"/>
          <w:numId w:val="2"/>
        </w:numPr>
      </w:pPr>
      <w:r>
        <w:rPr>
          <w:lang w:val="en-CA"/>
        </w:rPr>
        <w:t xml:space="preserve">However, the Ontario ESA, also excludes from the definition of “employee” a worker who is “being trained,” but not as part of a formal educational program when </w:t>
      </w:r>
      <w:r>
        <w:rPr>
          <w:i/>
          <w:lang w:val="en-CA"/>
        </w:rPr>
        <w:t>all</w:t>
      </w:r>
      <w:r>
        <w:rPr>
          <w:lang w:val="en-CA"/>
        </w:rPr>
        <w:t xml:space="preserve"> of the following conditions are met:</w:t>
      </w:r>
    </w:p>
    <w:p w14:paraId="2CD0B037" w14:textId="77777777" w:rsidR="002E2B9B" w:rsidRPr="002E2B9B" w:rsidRDefault="002E2B9B" w:rsidP="002E2B9B">
      <w:pPr>
        <w:pStyle w:val="ListParagraph"/>
        <w:numPr>
          <w:ilvl w:val="3"/>
          <w:numId w:val="2"/>
        </w:numPr>
      </w:pPr>
      <w:r>
        <w:rPr>
          <w:lang w:val="en-CA"/>
        </w:rPr>
        <w:t>The training is similar to hat which is given in a vocational school</w:t>
      </w:r>
    </w:p>
    <w:p w14:paraId="5D05068B" w14:textId="77777777" w:rsidR="002E2B9B" w:rsidRPr="002E2B9B" w:rsidRDefault="002E2B9B" w:rsidP="002E2B9B">
      <w:pPr>
        <w:pStyle w:val="ListParagraph"/>
        <w:numPr>
          <w:ilvl w:val="3"/>
          <w:numId w:val="2"/>
        </w:numPr>
      </w:pPr>
      <w:r>
        <w:rPr>
          <w:lang w:val="en-CA"/>
        </w:rPr>
        <w:t>The training is for the benefit of the individual</w:t>
      </w:r>
    </w:p>
    <w:p w14:paraId="24D8F729" w14:textId="77777777" w:rsidR="002E2B9B" w:rsidRPr="00802139" w:rsidRDefault="002E2B9B" w:rsidP="002E2B9B">
      <w:pPr>
        <w:pStyle w:val="ListParagraph"/>
        <w:numPr>
          <w:ilvl w:val="3"/>
          <w:numId w:val="2"/>
        </w:numPr>
      </w:pPr>
      <w:r>
        <w:rPr>
          <w:lang w:val="en-CA"/>
        </w:rPr>
        <w:t>The person providing the training derives little, if any ben</w:t>
      </w:r>
      <w:r w:rsidR="00015457">
        <w:rPr>
          <w:lang w:val="en-CA"/>
        </w:rPr>
        <w:t xml:space="preserve">efit from the activity of the individual while </w:t>
      </w:r>
      <w:r w:rsidR="00802139">
        <w:rPr>
          <w:lang w:val="en-CA"/>
        </w:rPr>
        <w:t>while he or she is being trained</w:t>
      </w:r>
    </w:p>
    <w:p w14:paraId="328EB29E" w14:textId="77777777" w:rsidR="00802139" w:rsidRPr="00802139" w:rsidRDefault="00802139" w:rsidP="002E2B9B">
      <w:pPr>
        <w:pStyle w:val="ListParagraph"/>
        <w:numPr>
          <w:ilvl w:val="3"/>
          <w:numId w:val="2"/>
        </w:numPr>
      </w:pPr>
      <w:r>
        <w:rPr>
          <w:lang w:val="en-CA"/>
        </w:rPr>
        <w:t>The individual does not displace employees of the person providing the training</w:t>
      </w:r>
    </w:p>
    <w:p w14:paraId="27671F42" w14:textId="77777777" w:rsidR="00802139" w:rsidRPr="00802139" w:rsidRDefault="00802139" w:rsidP="002E2B9B">
      <w:pPr>
        <w:pStyle w:val="ListParagraph"/>
        <w:numPr>
          <w:ilvl w:val="3"/>
          <w:numId w:val="2"/>
        </w:numPr>
      </w:pPr>
      <w:r>
        <w:rPr>
          <w:lang w:val="en-CA"/>
        </w:rPr>
        <w:t>The individual is not accorded a right to become an employee of the person providing the training</w:t>
      </w:r>
    </w:p>
    <w:p w14:paraId="3A26E1DF" w14:textId="77777777" w:rsidR="00802139" w:rsidRPr="00802139" w:rsidRDefault="00802139" w:rsidP="002E2B9B">
      <w:pPr>
        <w:pStyle w:val="ListParagraph"/>
        <w:numPr>
          <w:ilvl w:val="3"/>
          <w:numId w:val="2"/>
        </w:numPr>
      </w:pPr>
      <w:r>
        <w:rPr>
          <w:lang w:val="en-CA"/>
        </w:rPr>
        <w:t>The individual is advised that he or she will receive no remuneration for the time that he or she spends in training</w:t>
      </w:r>
    </w:p>
    <w:p w14:paraId="00B3F903" w14:textId="77777777" w:rsidR="00802139" w:rsidRPr="007B3BED" w:rsidRDefault="00802139" w:rsidP="00802139">
      <w:pPr>
        <w:pStyle w:val="ListParagraph"/>
        <w:numPr>
          <w:ilvl w:val="2"/>
          <w:numId w:val="2"/>
        </w:numPr>
      </w:pPr>
      <w:r>
        <w:rPr>
          <w:lang w:val="en-CA"/>
        </w:rPr>
        <w:t xml:space="preserve">Purpose of this exclusion: to encourage employers to act as surrogate educational institutions, providing practical training to workers starting out in a field. </w:t>
      </w:r>
      <w:r w:rsidRPr="00802139">
        <w:rPr>
          <w:lang w:val="en-CA"/>
        </w:rPr>
        <w:sym w:font="Wingdings" w:char="F0E0"/>
      </w:r>
      <w:r>
        <w:rPr>
          <w:lang w:val="en-CA"/>
        </w:rPr>
        <w:t>has been abused</w:t>
      </w:r>
    </w:p>
    <w:p w14:paraId="1364A921" w14:textId="77777777" w:rsidR="004A0EF6" w:rsidRPr="007B3BED" w:rsidRDefault="004A0EF6" w:rsidP="004A0EF6">
      <w:pPr>
        <w:pStyle w:val="ListParagraph"/>
        <w:numPr>
          <w:ilvl w:val="0"/>
          <w:numId w:val="3"/>
        </w:numPr>
      </w:pPr>
      <w:r w:rsidRPr="007B3BED">
        <w:rPr>
          <w:lang w:val="en-CA"/>
        </w:rPr>
        <w:t>Dependent Contractors</w:t>
      </w:r>
    </w:p>
    <w:p w14:paraId="17B923F2" w14:textId="77777777" w:rsidR="004A0EF6" w:rsidRPr="007B3BED" w:rsidRDefault="004A0EF6" w:rsidP="004A0EF6">
      <w:pPr>
        <w:pStyle w:val="ListParagraph"/>
        <w:numPr>
          <w:ilvl w:val="1"/>
          <w:numId w:val="3"/>
        </w:numPr>
      </w:pPr>
      <w:r w:rsidRPr="007B3BED">
        <w:rPr>
          <w:lang w:val="en-CA"/>
        </w:rPr>
        <w:t>This is an intermediate state between employee and independent contractor;</w:t>
      </w:r>
    </w:p>
    <w:p w14:paraId="34A4A86F" w14:textId="77777777" w:rsidR="004A0EF6" w:rsidRPr="007B3BED" w:rsidRDefault="004A0EF6" w:rsidP="004A0EF6">
      <w:pPr>
        <w:pStyle w:val="ListParagraph"/>
        <w:numPr>
          <w:ilvl w:val="1"/>
          <w:numId w:val="3"/>
        </w:numPr>
      </w:pPr>
      <w:r w:rsidRPr="007B3BED">
        <w:rPr>
          <w:lang w:val="en-CA"/>
        </w:rPr>
        <w:t>They are economically dependent on an employer;</w:t>
      </w:r>
    </w:p>
    <w:p w14:paraId="2BDE7E48" w14:textId="77777777" w:rsidR="004A0EF6" w:rsidRPr="007B3BED" w:rsidRDefault="004A0EF6" w:rsidP="004A0EF6">
      <w:pPr>
        <w:pStyle w:val="ListParagraph"/>
        <w:numPr>
          <w:ilvl w:val="1"/>
          <w:numId w:val="3"/>
        </w:numPr>
      </w:pPr>
      <w:r w:rsidRPr="007B3BED">
        <w:rPr>
          <w:lang w:val="en-CA"/>
        </w:rPr>
        <w:t>They are recognized in certain labour law statutes for purposes of the right to collectively bargain;</w:t>
      </w:r>
    </w:p>
    <w:p w14:paraId="119F6B16" w14:textId="77777777" w:rsidR="004A0EF6" w:rsidRPr="009B778F" w:rsidRDefault="004A0EF6" w:rsidP="004A0EF6">
      <w:pPr>
        <w:pStyle w:val="ListParagraph"/>
        <w:numPr>
          <w:ilvl w:val="1"/>
          <w:numId w:val="3"/>
        </w:numPr>
      </w:pPr>
      <w:r w:rsidRPr="007B3BED">
        <w:rPr>
          <w:lang w:val="en-CA"/>
        </w:rPr>
        <w:t>They are recognized under common law for the extension of certain employment rights and benefits.</w:t>
      </w:r>
    </w:p>
    <w:p w14:paraId="2BDBDB6F" w14:textId="77777777" w:rsidR="009B778F" w:rsidRDefault="00802139" w:rsidP="00802139">
      <w:pPr>
        <w:rPr>
          <w:b/>
        </w:rPr>
      </w:pPr>
      <w:r>
        <w:rPr>
          <w:b/>
        </w:rPr>
        <w:t>An “Intermediate Category” Between Employee and Independent Contractor in the Common Law Model</w:t>
      </w:r>
    </w:p>
    <w:p w14:paraId="2C7E0881" w14:textId="77777777" w:rsidR="00802139" w:rsidRDefault="00AD18EF" w:rsidP="00AD18EF">
      <w:pPr>
        <w:pStyle w:val="ListParagraph"/>
        <w:numPr>
          <w:ilvl w:val="0"/>
          <w:numId w:val="3"/>
        </w:numPr>
      </w:pPr>
      <w:r>
        <w:t xml:space="preserve">Governments have occasionally introduced “intermediate category” into statutes in order to extend the reach of the statute beyond typical employees. </w:t>
      </w:r>
    </w:p>
    <w:p w14:paraId="7A191084" w14:textId="77777777" w:rsidR="00AD18EF" w:rsidRDefault="00AD18EF" w:rsidP="00AD18EF">
      <w:pPr>
        <w:pStyle w:val="ListParagraph"/>
        <w:numPr>
          <w:ilvl w:val="0"/>
          <w:numId w:val="3"/>
        </w:numPr>
      </w:pPr>
      <w:r>
        <w:t>Common law judges too have recognized “intermediate category” of worker in order to extend some entitlements of employees under the common law regime.</w:t>
      </w:r>
    </w:p>
    <w:p w14:paraId="2E9BA3BC" w14:textId="77777777" w:rsidR="00AD18EF" w:rsidRDefault="00AD18EF" w:rsidP="00AD18EF">
      <w:pPr>
        <w:pStyle w:val="ListParagraph"/>
        <w:numPr>
          <w:ilvl w:val="1"/>
          <w:numId w:val="3"/>
        </w:numPr>
      </w:pPr>
      <w:r>
        <w:t xml:space="preserve">Judges have found that contractors who are in a position of subordination and economic dependence similar to an employee should be entitled to “reasonable notice” before their contract is terminated, just like employees. </w:t>
      </w:r>
    </w:p>
    <w:p w14:paraId="23E52443" w14:textId="77777777" w:rsidR="00AD18EF" w:rsidRDefault="00AD18EF" w:rsidP="00AD18EF">
      <w:pPr>
        <w:rPr>
          <w:b/>
        </w:rPr>
      </w:pPr>
      <w:r>
        <w:rPr>
          <w:b/>
        </w:rPr>
        <w:t>Is the Distinction Between Employee and Independent Contractor Appropriate?</w:t>
      </w:r>
    </w:p>
    <w:p w14:paraId="28ACE453" w14:textId="77777777" w:rsidR="00AD18EF" w:rsidRDefault="00AD18EF" w:rsidP="00AD18EF">
      <w:pPr>
        <w:pStyle w:val="ListParagraph"/>
        <w:numPr>
          <w:ilvl w:val="0"/>
          <w:numId w:val="5"/>
        </w:numPr>
      </w:pPr>
      <w:r>
        <w:t>The distinction between employees and independent contractors gained significance with the ascendancy of the employment contract model in the mid-20</w:t>
      </w:r>
      <w:r w:rsidRPr="00AD18EF">
        <w:rPr>
          <w:vertAlign w:val="superscript"/>
        </w:rPr>
        <w:t>th</w:t>
      </w:r>
      <w:r>
        <w:t xml:space="preserve"> century</w:t>
      </w:r>
    </w:p>
    <w:p w14:paraId="0BC010A8" w14:textId="77777777" w:rsidR="00AD18EF" w:rsidRDefault="00AD18EF" w:rsidP="00AD18EF">
      <w:pPr>
        <w:pStyle w:val="ListParagraph"/>
        <w:numPr>
          <w:ilvl w:val="0"/>
          <w:numId w:val="5"/>
        </w:numPr>
      </w:pPr>
      <w:r>
        <w:rPr>
          <w:b/>
        </w:rPr>
        <w:t xml:space="preserve">Standard employment relationship: </w:t>
      </w:r>
      <w:r>
        <w:t>a model of employment characterized by stable, long-term job security, full=time hours, decent benefits and wage rates that rise steadily over time.</w:t>
      </w:r>
    </w:p>
    <w:p w14:paraId="624BC1F7" w14:textId="77777777" w:rsidR="00AD18EF" w:rsidRDefault="00AD18EF" w:rsidP="00AD18EF">
      <w:pPr>
        <w:pStyle w:val="ListParagraph"/>
        <w:numPr>
          <w:ilvl w:val="1"/>
          <w:numId w:val="5"/>
        </w:numPr>
      </w:pPr>
      <w:r>
        <w:t>Applied mostly to men</w:t>
      </w:r>
    </w:p>
    <w:p w14:paraId="0F5CFEC5" w14:textId="77777777" w:rsidR="00AD18EF" w:rsidRDefault="00AD18EF" w:rsidP="00AD18EF">
      <w:pPr>
        <w:pStyle w:val="ListParagraph"/>
        <w:numPr>
          <w:ilvl w:val="1"/>
          <w:numId w:val="5"/>
        </w:numPr>
      </w:pPr>
      <w:r>
        <w:t>Many of the important social and employment protections enacted since the 1930s were linked directly to the SER.</w:t>
      </w:r>
    </w:p>
    <w:p w14:paraId="7DA67D77" w14:textId="77777777" w:rsidR="00AD18EF" w:rsidRDefault="00AD18EF" w:rsidP="00AD18EF">
      <w:pPr>
        <w:pStyle w:val="ListParagraph"/>
        <w:numPr>
          <w:ilvl w:val="0"/>
          <w:numId w:val="5"/>
        </w:numPr>
      </w:pPr>
      <w:r>
        <w:rPr>
          <w:b/>
        </w:rPr>
        <w:t xml:space="preserve">Precarious work: </w:t>
      </w:r>
      <w:r>
        <w:t>work that is defined by characteristics such as job insecurity; short job tenure; low pay; few benefits; low collective bargaining coverage; and sporadic, limited or unpredictable work hours</w:t>
      </w:r>
    </w:p>
    <w:p w14:paraId="77283D61" w14:textId="77777777" w:rsidR="00A3372F" w:rsidRPr="00A3372F" w:rsidRDefault="00A3372F" w:rsidP="00AD18EF">
      <w:pPr>
        <w:pStyle w:val="ListParagraph"/>
        <w:numPr>
          <w:ilvl w:val="0"/>
          <w:numId w:val="5"/>
        </w:numPr>
        <w:rPr>
          <w:b/>
        </w:rPr>
      </w:pPr>
      <w:r>
        <w:rPr>
          <w:b/>
        </w:rPr>
        <w:t>Own a</w:t>
      </w:r>
      <w:r w:rsidRPr="00A3372F">
        <w:rPr>
          <w:b/>
        </w:rPr>
        <w:t>cco</w:t>
      </w:r>
      <w:r>
        <w:rPr>
          <w:b/>
        </w:rPr>
        <w:t>u</w:t>
      </w:r>
      <w:r w:rsidRPr="00A3372F">
        <w:rPr>
          <w:b/>
        </w:rPr>
        <w:t>nt self-employed workers:</w:t>
      </w:r>
      <w:r>
        <w:rPr>
          <w:b/>
        </w:rPr>
        <w:t xml:space="preserve"> </w:t>
      </w:r>
      <w:r>
        <w:t>independent contractors who have no employees.</w:t>
      </w:r>
    </w:p>
    <w:p w14:paraId="5DC7BBE1" w14:textId="77777777" w:rsidR="006108C5" w:rsidRDefault="006108C5"/>
    <w:sectPr w:rsidR="006108C5"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4DD392" w14:textId="77777777" w:rsidR="00A1230B" w:rsidRDefault="00A1230B" w:rsidP="00B30CCE">
      <w:r>
        <w:separator/>
      </w:r>
    </w:p>
  </w:endnote>
  <w:endnote w:type="continuationSeparator" w:id="0">
    <w:p w14:paraId="35F40CD2" w14:textId="77777777" w:rsidR="00A1230B" w:rsidRDefault="00A1230B" w:rsidP="00B30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93FD2" w14:textId="77777777" w:rsidR="00B30CCE" w:rsidRDefault="00B30CCE"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815726" w14:textId="77777777" w:rsidR="00B30CCE" w:rsidRDefault="00B30CCE" w:rsidP="00B30CC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428F5" w14:textId="77777777" w:rsidR="00B30CCE" w:rsidRDefault="00B30CCE"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230B">
      <w:rPr>
        <w:rStyle w:val="PageNumber"/>
        <w:noProof/>
      </w:rPr>
      <w:t>1</w:t>
    </w:r>
    <w:r>
      <w:rPr>
        <w:rStyle w:val="PageNumber"/>
      </w:rPr>
      <w:fldChar w:fldCharType="end"/>
    </w:r>
  </w:p>
  <w:p w14:paraId="0781B0B1" w14:textId="77777777" w:rsidR="00B30CCE" w:rsidRDefault="00B30CCE" w:rsidP="00B30CC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F9594" w14:textId="77777777" w:rsidR="00A1230B" w:rsidRDefault="00A1230B" w:rsidP="00B30CCE">
      <w:r>
        <w:separator/>
      </w:r>
    </w:p>
  </w:footnote>
  <w:footnote w:type="continuationSeparator" w:id="0">
    <w:p w14:paraId="7E30199C" w14:textId="77777777" w:rsidR="00A1230B" w:rsidRDefault="00A1230B" w:rsidP="00B30CC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C3444"/>
    <w:multiLevelType w:val="hybridMultilevel"/>
    <w:tmpl w:val="C8641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A4659F"/>
    <w:multiLevelType w:val="hybridMultilevel"/>
    <w:tmpl w:val="B2CEF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2D4D4E"/>
    <w:multiLevelType w:val="hybridMultilevel"/>
    <w:tmpl w:val="DFCC5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C827BF"/>
    <w:multiLevelType w:val="hybridMultilevel"/>
    <w:tmpl w:val="097C1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070267"/>
    <w:multiLevelType w:val="hybridMultilevel"/>
    <w:tmpl w:val="D1728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EF6"/>
    <w:rsid w:val="00015457"/>
    <w:rsid w:val="000E25CD"/>
    <w:rsid w:val="002C791C"/>
    <w:rsid w:val="002E2B9B"/>
    <w:rsid w:val="004A0EF6"/>
    <w:rsid w:val="004E4146"/>
    <w:rsid w:val="006108C5"/>
    <w:rsid w:val="00802139"/>
    <w:rsid w:val="008E20DF"/>
    <w:rsid w:val="00982940"/>
    <w:rsid w:val="009B778F"/>
    <w:rsid w:val="009E338A"/>
    <w:rsid w:val="00A1230B"/>
    <w:rsid w:val="00A3372F"/>
    <w:rsid w:val="00AD18EF"/>
    <w:rsid w:val="00B30CCE"/>
    <w:rsid w:val="00D13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A6524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E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EF6"/>
    <w:pPr>
      <w:ind w:left="720"/>
      <w:contextualSpacing/>
    </w:pPr>
  </w:style>
  <w:style w:type="paragraph" w:styleId="Footer">
    <w:name w:val="footer"/>
    <w:basedOn w:val="Normal"/>
    <w:link w:val="FooterChar"/>
    <w:uiPriority w:val="99"/>
    <w:unhideWhenUsed/>
    <w:rsid w:val="00B30CCE"/>
    <w:pPr>
      <w:tabs>
        <w:tab w:val="center" w:pos="4680"/>
        <w:tab w:val="right" w:pos="9360"/>
      </w:tabs>
    </w:pPr>
  </w:style>
  <w:style w:type="character" w:customStyle="1" w:styleId="FooterChar">
    <w:name w:val="Footer Char"/>
    <w:basedOn w:val="DefaultParagraphFont"/>
    <w:link w:val="Footer"/>
    <w:uiPriority w:val="99"/>
    <w:rsid w:val="00B30CCE"/>
  </w:style>
  <w:style w:type="character" w:styleId="PageNumber">
    <w:name w:val="page number"/>
    <w:basedOn w:val="DefaultParagraphFont"/>
    <w:uiPriority w:val="99"/>
    <w:semiHidden/>
    <w:unhideWhenUsed/>
    <w:rsid w:val="00B30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1057</Words>
  <Characters>6030</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2</cp:revision>
  <dcterms:created xsi:type="dcterms:W3CDTF">2017-10-12T21:59:00Z</dcterms:created>
  <dcterms:modified xsi:type="dcterms:W3CDTF">2017-10-15T20:13:00Z</dcterms:modified>
</cp:coreProperties>
</file>