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0B5" w:rsidRDefault="00FF0229" w:rsidP="00FF0229">
      <w:pPr>
        <w:pStyle w:val="Heading1"/>
        <w:rPr>
          <w:lang w:val="en-US"/>
        </w:rPr>
      </w:pPr>
      <w:r>
        <w:rPr>
          <w:lang w:val="en-US"/>
        </w:rPr>
        <w:t>Chapter 8: Current Liabilities and Provisions</w:t>
      </w:r>
    </w:p>
    <w:p w:rsidR="00FF0229" w:rsidRDefault="00FF0229" w:rsidP="00FF0229">
      <w:pPr>
        <w:pStyle w:val="Heading2"/>
        <w:rPr>
          <w:lang w:val="en-US"/>
        </w:rPr>
      </w:pPr>
      <w:r>
        <w:rPr>
          <w:lang w:val="en-US"/>
        </w:rPr>
        <w:t>Current Liabilities</w:t>
      </w:r>
    </w:p>
    <w:p w:rsidR="00FF0229" w:rsidRDefault="00FF0229" w:rsidP="00FF0229">
      <w:pPr>
        <w:rPr>
          <w:lang w:val="en-US"/>
        </w:rPr>
      </w:pPr>
      <w:r>
        <w:rPr>
          <w:lang w:val="en-US"/>
        </w:rPr>
        <w:t>Liabilities that are expected to be settled within one year</w:t>
      </w:r>
    </w:p>
    <w:p w:rsidR="00FF0229" w:rsidRDefault="00FF0229" w:rsidP="00FF0229">
      <w:pPr>
        <w:rPr>
          <w:lang w:val="en-US"/>
        </w:rPr>
      </w:pPr>
      <w:r>
        <w:rPr>
          <w:lang w:val="en-US"/>
        </w:rPr>
        <w:t>Examples: Accounts Payable, accrued liabilities, current portion of long term debt, income tax payable, sales taxes payable, employee withholdings payable, warranty liability</w:t>
      </w:r>
    </w:p>
    <w:p w:rsidR="00FF0229" w:rsidRDefault="00FF0229" w:rsidP="00FF0229">
      <w:pPr>
        <w:pStyle w:val="Heading2"/>
        <w:rPr>
          <w:lang w:val="en-US"/>
        </w:rPr>
      </w:pPr>
      <w:r>
        <w:rPr>
          <w:lang w:val="en-US"/>
        </w:rPr>
        <w:t>Provisions</w:t>
      </w:r>
    </w:p>
    <w:p w:rsidR="00FF0229" w:rsidRDefault="00FF0229" w:rsidP="00FF0229">
      <w:pPr>
        <w:rPr>
          <w:lang w:val="en-US"/>
        </w:rPr>
      </w:pPr>
      <w:r>
        <w:rPr>
          <w:lang w:val="en-US"/>
        </w:rPr>
        <w:t>A provision should be recognized when:</w:t>
      </w:r>
    </w:p>
    <w:p w:rsidR="00FF0229" w:rsidRPr="00FF0229" w:rsidRDefault="00FF0229" w:rsidP="00FF0229">
      <w:pPr>
        <w:pStyle w:val="ListParagraph"/>
        <w:numPr>
          <w:ilvl w:val="0"/>
          <w:numId w:val="1"/>
        </w:numPr>
        <w:rPr>
          <w:lang w:val="en-US"/>
        </w:rPr>
      </w:pPr>
      <w:r w:rsidRPr="00FF0229">
        <w:rPr>
          <w:lang w:val="en-US"/>
        </w:rPr>
        <w:t>an entity has a present obligation (legal or constructive) because of a past event</w:t>
      </w:r>
    </w:p>
    <w:p w:rsidR="00FF0229" w:rsidRDefault="00FF0229" w:rsidP="00FF022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it is probable that an outflow of resources embodying economic benefits will be required to settle the obligation; and</w:t>
      </w:r>
    </w:p>
    <w:p w:rsidR="00FF0229" w:rsidRDefault="00FF0229" w:rsidP="00FF022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 reliable estimate can be made of the amount of the obligation</w:t>
      </w:r>
    </w:p>
    <w:p w:rsidR="00FF0229" w:rsidRDefault="00FF0229" w:rsidP="00FF022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amount to be recorded = the best estimate or expected value of the amount required to settle the obligation</w:t>
      </w:r>
    </w:p>
    <w:p w:rsidR="00FF0229" w:rsidRDefault="00FF0229" w:rsidP="00FF0229">
      <w:pPr>
        <w:pStyle w:val="Heading2"/>
        <w:rPr>
          <w:lang w:val="en-US"/>
        </w:rPr>
      </w:pPr>
      <w:r>
        <w:rPr>
          <w:lang w:val="en-US"/>
        </w:rPr>
        <w:t>Contingent Liabilities</w:t>
      </w:r>
    </w:p>
    <w:p w:rsidR="00FF0229" w:rsidRDefault="00FF0229" w:rsidP="00FF0229">
      <w:pPr>
        <w:rPr>
          <w:lang w:val="en-US"/>
        </w:rPr>
      </w:pPr>
      <w:r>
        <w:rPr>
          <w:lang w:val="en-US"/>
        </w:rPr>
        <w:t>A</w:t>
      </w:r>
      <w:r>
        <w:rPr>
          <w:i/>
          <w:lang w:val="en-US"/>
        </w:rPr>
        <w:t xml:space="preserve"> </w:t>
      </w:r>
      <w:r>
        <w:rPr>
          <w:lang w:val="en-US"/>
        </w:rPr>
        <w:t>contingent liability is defined as:</w:t>
      </w:r>
    </w:p>
    <w:p w:rsidR="00FF0229" w:rsidRDefault="00FF0229" w:rsidP="00FF022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 possible obligation that arises from past events and whose existence will be confirmed only by the occurrence or non-occurrence of one or more uncertain future events not wholly within the control of the entity; or</w:t>
      </w:r>
    </w:p>
    <w:p w:rsidR="00FF0229" w:rsidRDefault="00FF0229" w:rsidP="00FF0229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 present obligation that arises from past events but is not recognized because</w:t>
      </w:r>
      <w:r w:rsidR="004C05B4">
        <w:rPr>
          <w:lang w:val="en-US"/>
        </w:rPr>
        <w:t>:</w:t>
      </w:r>
    </w:p>
    <w:p w:rsidR="004C05B4" w:rsidRDefault="004C05B4" w:rsidP="004C05B4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it is not probable that an outflow of resources embodying economic benefits will be required to settle the obligation; or</w:t>
      </w:r>
    </w:p>
    <w:p w:rsidR="004C05B4" w:rsidRDefault="004C05B4" w:rsidP="004C05B4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the amount of the obligation cannot be measured with sufficient reliability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t>Contingent liabilities are disclosed only – not accrued</w:t>
      </w:r>
    </w:p>
    <w:p w:rsidR="004C05B4" w:rsidRDefault="004C05B4" w:rsidP="004C05B4">
      <w:pPr>
        <w:pStyle w:val="Heading2"/>
        <w:rPr>
          <w:lang w:val="en-US"/>
        </w:rPr>
      </w:pPr>
      <w:r>
        <w:rPr>
          <w:lang w:val="en-US"/>
        </w:rPr>
        <w:t>Provisions and contingencies- Example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t>Assume that you are a company selling spinach and that one of your employees spiked the spinach one day and as a result 10 people become gravely ill. At year end, you find out that you are being sued for $100M. What do you do? 4 possibilities</w:t>
      </w:r>
    </w:p>
    <w:p w:rsidR="004C05B4" w:rsidRDefault="004C05B4" w:rsidP="004C05B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Legal counsel believes the lawsuit is frivolous and that it will never get to court</w:t>
      </w:r>
    </w:p>
    <w:p w:rsidR="004C05B4" w:rsidRDefault="004C05B4" w:rsidP="004C05B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Legal counsel believes that you will have to pay $50M</w:t>
      </w:r>
    </w:p>
    <w:p w:rsidR="004C05B4" w:rsidRDefault="004C05B4" w:rsidP="004C05B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Legal </w:t>
      </w:r>
      <w:r w:rsidRPr="004C05B4">
        <w:t>Council</w:t>
      </w:r>
      <w:r>
        <w:rPr>
          <w:lang w:val="en-US"/>
        </w:rPr>
        <w:t xml:space="preserve"> believes that you will have to pay but cannot estimate how much</w:t>
      </w:r>
    </w:p>
    <w:p w:rsidR="004C05B4" w:rsidRDefault="004C05B4" w:rsidP="004C05B4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Legal counsel believes that you will have to pay between 40-80 M with equal probability</w:t>
      </w:r>
    </w:p>
    <w:p w:rsidR="004C05B4" w:rsidRDefault="004C05B4" w:rsidP="004C05B4">
      <w:pPr>
        <w:pStyle w:val="Heading2"/>
        <w:rPr>
          <w:lang w:val="en-US"/>
        </w:rPr>
      </w:pPr>
      <w:r>
        <w:rPr>
          <w:lang w:val="en-US"/>
        </w:rPr>
        <w:t>Warranty Provision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t xml:space="preserve">The Warranty expense is typically expressed as a % of sales and is recorded in the period when the sale takes place: 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tab/>
      </w:r>
      <w:proofErr w:type="spellStart"/>
      <w:proofErr w:type="gramStart"/>
      <w:r>
        <w:rPr>
          <w:lang w:val="en-US"/>
        </w:rPr>
        <w:t>dr</w:t>
      </w:r>
      <w:proofErr w:type="spellEnd"/>
      <w:r>
        <w:rPr>
          <w:lang w:val="en-US"/>
        </w:rPr>
        <w:t xml:space="preserve"> .</w:t>
      </w:r>
      <w:proofErr w:type="gramEnd"/>
      <w:r>
        <w:rPr>
          <w:lang w:val="en-US"/>
        </w:rPr>
        <w:t xml:space="preserve"> Warranty Expense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Cr. Warranty Liability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lastRenderedPageBreak/>
        <w:t>Warranty costs incurred reduce the warranty liability account: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t>Dr. Warranty Liability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tab/>
        <w:t>Cr. Cash, A/P, Inventory</w:t>
      </w:r>
    </w:p>
    <w:p w:rsidR="004C05B4" w:rsidRDefault="004C05B4" w:rsidP="004C05B4">
      <w:pPr>
        <w:pStyle w:val="Heading3"/>
        <w:rPr>
          <w:lang w:val="en-US"/>
        </w:rPr>
      </w:pPr>
      <w:r>
        <w:rPr>
          <w:lang w:val="en-US"/>
        </w:rPr>
        <w:t>Warranty Example</w:t>
      </w:r>
    </w:p>
    <w:p w:rsidR="004C05B4" w:rsidRDefault="004C05B4" w:rsidP="004C05B4">
      <w:pPr>
        <w:rPr>
          <w:lang w:val="en-US"/>
        </w:rPr>
      </w:pPr>
      <w:r>
        <w:rPr>
          <w:lang w:val="en-US"/>
        </w:rPr>
        <w:t>A firm offers 2-year warranty. They expect the warranty costs to be 1% of the selling price in the 1</w:t>
      </w:r>
      <w:r w:rsidRPr="004C05B4">
        <w:rPr>
          <w:vertAlign w:val="superscript"/>
          <w:lang w:val="en-US"/>
        </w:rPr>
        <w:t>st</w:t>
      </w:r>
      <w:r>
        <w:rPr>
          <w:lang w:val="en-US"/>
        </w:rPr>
        <w:t xml:space="preserve"> year and 3% in the 2</w:t>
      </w:r>
      <w:r w:rsidRPr="004C05B4">
        <w:rPr>
          <w:vertAlign w:val="superscript"/>
          <w:lang w:val="en-US"/>
        </w:rPr>
        <w:t>nd</w:t>
      </w:r>
      <w:r>
        <w:rPr>
          <w:lang w:val="en-US"/>
        </w:rPr>
        <w:t xml:space="preserve"> year. Sales in year 1= $6M and warranty costs incurred= $45,000. Write journal entries in year 1. What is the balance in the year warranty liability account?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BF4C42" w:rsidTr="00BF4C42">
        <w:tc>
          <w:tcPr>
            <w:tcW w:w="3116" w:type="dxa"/>
          </w:tcPr>
          <w:p w:rsidR="00BF4C42" w:rsidRDefault="00BF4C42" w:rsidP="004C05B4">
            <w:pPr>
              <w:rPr>
                <w:lang w:val="en-US"/>
              </w:rPr>
            </w:pP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  <w:r>
              <w:rPr>
                <w:lang w:val="en-US"/>
              </w:rPr>
              <w:t>Year 1</w:t>
            </w: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  <w:r>
              <w:rPr>
                <w:lang w:val="en-US"/>
              </w:rPr>
              <w:t>Year 2</w:t>
            </w:r>
          </w:p>
        </w:tc>
      </w:tr>
      <w:tr w:rsidR="00BF4C42" w:rsidTr="00BF4C42">
        <w:tc>
          <w:tcPr>
            <w:tcW w:w="3116" w:type="dxa"/>
          </w:tcPr>
          <w:p w:rsidR="00BF4C42" w:rsidRDefault="00BF4C42" w:rsidP="004C05B4">
            <w:pPr>
              <w:rPr>
                <w:lang w:val="en-US"/>
              </w:rPr>
            </w:pPr>
            <w:r>
              <w:rPr>
                <w:lang w:val="en-US"/>
              </w:rPr>
              <w:t>Sales</w:t>
            </w: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  <w:r>
              <w:rPr>
                <w:lang w:val="en-US"/>
              </w:rPr>
              <w:t>6M</w:t>
            </w: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  <w:r>
              <w:rPr>
                <w:lang w:val="en-US"/>
              </w:rPr>
              <w:t>8.5M</w:t>
            </w:r>
          </w:p>
        </w:tc>
      </w:tr>
      <w:tr w:rsidR="00BF4C42" w:rsidTr="00BF4C42">
        <w:tc>
          <w:tcPr>
            <w:tcW w:w="3116" w:type="dxa"/>
          </w:tcPr>
          <w:p w:rsidR="00BF4C42" w:rsidRDefault="00BF4C42" w:rsidP="004C05B4">
            <w:pPr>
              <w:rPr>
                <w:lang w:val="en-US"/>
              </w:rPr>
            </w:pPr>
            <w:r>
              <w:rPr>
                <w:lang w:val="en-US"/>
              </w:rPr>
              <w:t>Warranty Costs</w:t>
            </w: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  <w:r>
              <w:rPr>
                <w:lang w:val="en-US"/>
              </w:rPr>
              <w:t>45k</w:t>
            </w: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  <w:r>
              <w:rPr>
                <w:lang w:val="en-US"/>
              </w:rPr>
              <w:t>315,000</w:t>
            </w:r>
          </w:p>
        </w:tc>
      </w:tr>
      <w:tr w:rsidR="00BF4C42" w:rsidTr="00BF4C42">
        <w:tc>
          <w:tcPr>
            <w:tcW w:w="3116" w:type="dxa"/>
          </w:tcPr>
          <w:p w:rsidR="00BF4C42" w:rsidRDefault="00BF4C42" w:rsidP="004C05B4">
            <w:pPr>
              <w:rPr>
                <w:lang w:val="en-US"/>
              </w:rPr>
            </w:pP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</w:p>
        </w:tc>
      </w:tr>
      <w:tr w:rsidR="00BF4C42" w:rsidTr="00BF4C42">
        <w:tc>
          <w:tcPr>
            <w:tcW w:w="3116" w:type="dxa"/>
          </w:tcPr>
          <w:p w:rsidR="00BF4C42" w:rsidRDefault="00BF4C42" w:rsidP="004C05B4">
            <w:pPr>
              <w:rPr>
                <w:lang w:val="en-US"/>
              </w:rPr>
            </w:pP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</w:p>
        </w:tc>
        <w:tc>
          <w:tcPr>
            <w:tcW w:w="3117" w:type="dxa"/>
          </w:tcPr>
          <w:p w:rsidR="00BF4C42" w:rsidRDefault="00BF4C42" w:rsidP="004C05B4">
            <w:pPr>
              <w:rPr>
                <w:lang w:val="en-US"/>
              </w:rPr>
            </w:pPr>
          </w:p>
        </w:tc>
      </w:tr>
    </w:tbl>
    <w:p w:rsidR="00BF4C42" w:rsidRPr="004C05B4" w:rsidRDefault="00BF4C42" w:rsidP="004C05B4">
      <w:pPr>
        <w:rPr>
          <w:lang w:val="en-US"/>
        </w:rPr>
      </w:pPr>
    </w:p>
    <w:p w:rsidR="00FF0229" w:rsidRDefault="00BF4C42" w:rsidP="00FF0229">
      <w:pPr>
        <w:rPr>
          <w:lang w:val="en-US"/>
        </w:rPr>
      </w:pPr>
      <w:r>
        <w:rPr>
          <w:lang w:val="en-US"/>
        </w:rPr>
        <w:t>Warranty Expense 240k</w:t>
      </w:r>
    </w:p>
    <w:p w:rsidR="00BF4C42" w:rsidRDefault="00BF4C42" w:rsidP="00FF022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Warranty Liability 240k</w:t>
      </w:r>
    </w:p>
    <w:p w:rsidR="00BF4C42" w:rsidRDefault="00BF4C42" w:rsidP="00FF0229">
      <w:pPr>
        <w:rPr>
          <w:lang w:val="en-US"/>
        </w:rPr>
      </w:pPr>
      <w:r>
        <w:rPr>
          <w:lang w:val="en-US"/>
        </w:rPr>
        <w:t>6M*0.04=240k</w:t>
      </w:r>
    </w:p>
    <w:p w:rsidR="00BF4C42" w:rsidRDefault="00BF4C42" w:rsidP="00FF0229">
      <w:pPr>
        <w:rPr>
          <w:lang w:val="en-US"/>
        </w:rPr>
      </w:pPr>
      <w:r>
        <w:rPr>
          <w:lang w:val="en-US"/>
        </w:rPr>
        <w:t>Warranty Liability</w:t>
      </w:r>
      <w:r>
        <w:rPr>
          <w:lang w:val="en-US"/>
        </w:rPr>
        <w:tab/>
        <w:t>45k</w:t>
      </w:r>
    </w:p>
    <w:p w:rsidR="00BF4C42" w:rsidRDefault="00BF4C42" w:rsidP="00FF022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Cash, A/P, Inventory</w:t>
      </w:r>
      <w:r>
        <w:rPr>
          <w:lang w:val="en-US"/>
        </w:rPr>
        <w:tab/>
        <w:t>45k</w:t>
      </w:r>
    </w:p>
    <w:p w:rsidR="00BF4C42" w:rsidRDefault="00BF4C42" w:rsidP="00FF0229">
      <w:pPr>
        <w:rPr>
          <w:lang w:val="en-US"/>
        </w:rPr>
      </w:pPr>
      <w:r>
        <w:rPr>
          <w:lang w:val="en-US"/>
        </w:rPr>
        <w:t>Warranty expense 289,000</w:t>
      </w:r>
    </w:p>
    <w:p w:rsidR="00BF4C42" w:rsidRDefault="00BF4C42" w:rsidP="00FF022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Warranty liability 289,000</w:t>
      </w:r>
    </w:p>
    <w:p w:rsidR="00BF4C42" w:rsidRDefault="00BF4C42" w:rsidP="00FF0229">
      <w:pPr>
        <w:rPr>
          <w:lang w:val="en-US"/>
        </w:rPr>
      </w:pPr>
      <w:r>
        <w:rPr>
          <w:lang w:val="en-US"/>
        </w:rPr>
        <w:t>Warranty Liability 315,000</w:t>
      </w:r>
    </w:p>
    <w:p w:rsidR="00BF4C42" w:rsidRDefault="00BF4C42" w:rsidP="00FF022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Cash, A/P, Inventory 315,000</w:t>
      </w:r>
    </w:p>
    <w:p w:rsidR="00BF4C42" w:rsidRDefault="00BF4C42" w:rsidP="00FF0229">
      <w:pPr>
        <w:rPr>
          <w:lang w:val="en-US"/>
        </w:rPr>
      </w:pPr>
      <w:bookmarkStart w:id="0" w:name="_GoBack"/>
      <w:bookmarkEnd w:id="0"/>
    </w:p>
    <w:p w:rsidR="00BF4C42" w:rsidRPr="00FF0229" w:rsidRDefault="00BF4C42" w:rsidP="00FF0229">
      <w:pPr>
        <w:rPr>
          <w:lang w:val="en-US"/>
        </w:rPr>
      </w:pPr>
    </w:p>
    <w:p w:rsidR="00FF0229" w:rsidRPr="00FF0229" w:rsidRDefault="00FF0229" w:rsidP="00FF0229">
      <w:pPr>
        <w:rPr>
          <w:lang w:val="en-US"/>
        </w:rPr>
      </w:pPr>
    </w:p>
    <w:sectPr w:rsidR="00FF0229" w:rsidRPr="00FF02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8416B"/>
    <w:multiLevelType w:val="hybridMultilevel"/>
    <w:tmpl w:val="005AB454"/>
    <w:lvl w:ilvl="0" w:tplc="E4843C1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915C8"/>
    <w:multiLevelType w:val="hybridMultilevel"/>
    <w:tmpl w:val="5A4EE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2F1001"/>
    <w:multiLevelType w:val="hybridMultilevel"/>
    <w:tmpl w:val="9872C3DA"/>
    <w:lvl w:ilvl="0" w:tplc="1D220E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229"/>
    <w:rsid w:val="004C05B4"/>
    <w:rsid w:val="007850B5"/>
    <w:rsid w:val="00BF4C42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67928"/>
  <w15:chartTrackingRefBased/>
  <w15:docId w15:val="{B2A23D55-0EC1-4921-B6FA-570B5200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02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02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05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022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FF022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FF022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C05B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CA"/>
    </w:rPr>
  </w:style>
  <w:style w:type="table" w:styleId="TableGrid">
    <w:name w:val="Table Grid"/>
    <w:basedOn w:val="TableNormal"/>
    <w:uiPriority w:val="39"/>
    <w:rsid w:val="00BF4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Aryan Ahadimoghaddam</dc:creator>
  <cp:keywords/>
  <dc:description/>
  <cp:lastModifiedBy>Aryan Ahadimoghaddam</cp:lastModifiedBy>
  <cp:revision>1</cp:revision>
  <dcterms:created xsi:type="dcterms:W3CDTF">2017-11-13T01:41:00Z</dcterms:created>
  <dcterms:modified xsi:type="dcterms:W3CDTF">2017-11-13T02:16:00Z</dcterms:modified>
</cp:coreProperties>
</file>