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405" w:rsidRDefault="00CF051A">
      <w:r>
        <w:t>Chapter 2: Accounting Information Systems</w:t>
      </w:r>
    </w:p>
    <w:p w:rsidR="00CF051A" w:rsidRDefault="00CF051A">
      <w:r>
        <w:t>The Chart of Accounts- A listing of all accounts used by an entity</w:t>
      </w:r>
    </w:p>
    <w:p w:rsidR="00CF051A" w:rsidRDefault="00CF051A">
      <w:r>
        <w:t>Journal entries- Journal entries record transactions and get posted to the general ledger (t- accounts)</w:t>
      </w:r>
    </w:p>
    <w:p w:rsidR="00CF051A" w:rsidRDefault="00CF051A">
      <w:r>
        <w:t>The Trial balance- Listing of all account balances</w:t>
      </w:r>
    </w:p>
    <w:p w:rsidR="00CF051A" w:rsidRDefault="00CF051A">
      <w:r>
        <w:t>Financial statement preparation</w:t>
      </w:r>
    </w:p>
    <w:p w:rsidR="00CF051A" w:rsidRDefault="00CF051A">
      <w:pPr>
        <w:rPr>
          <w:b/>
        </w:rPr>
      </w:pPr>
      <w:r>
        <w:rPr>
          <w:b/>
        </w:rPr>
        <w:t>What is a T- ACCOUNT?</w:t>
      </w:r>
    </w:p>
    <w:p w:rsidR="00CF051A" w:rsidRDefault="00CF051A">
      <w:pPr>
        <w:rPr>
          <w:b/>
        </w:rPr>
      </w:pPr>
    </w:p>
    <w:tbl>
      <w:tblPr>
        <w:tblW w:w="0" w:type="auto"/>
        <w:tblInd w:w="55" w:type="dxa"/>
        <w:tbl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single" w:sz="4" w:space="0" w:color="4472C4" w:themeColor="accent1"/>
          <w:insideV w:val="single" w:sz="4" w:space="0" w:color="4472C4" w:themeColor="accent1"/>
        </w:tblBorders>
        <w:tblLook w:val="0000" w:firstRow="0" w:lastRow="0" w:firstColumn="0" w:lastColumn="0" w:noHBand="0" w:noVBand="0"/>
      </w:tblPr>
      <w:tblGrid>
        <w:gridCol w:w="2078"/>
        <w:gridCol w:w="2287"/>
        <w:gridCol w:w="8"/>
      </w:tblGrid>
      <w:tr w:rsidR="00CF051A" w:rsidTr="00CF051A">
        <w:trPr>
          <w:trHeight w:val="300"/>
        </w:trPr>
        <w:tc>
          <w:tcPr>
            <w:tcW w:w="2078" w:type="dxa"/>
          </w:tcPr>
          <w:p w:rsidR="00CF051A" w:rsidRDefault="00CF051A" w:rsidP="00CF051A">
            <w:pPr>
              <w:jc w:val="center"/>
              <w:rPr>
                <w:b/>
              </w:rPr>
            </w:pPr>
            <w:r>
              <w:rPr>
                <w:b/>
              </w:rPr>
              <w:t>Debits</w:t>
            </w:r>
          </w:p>
        </w:tc>
        <w:tc>
          <w:tcPr>
            <w:tcW w:w="2295" w:type="dxa"/>
            <w:gridSpan w:val="2"/>
            <w:shd w:val="clear" w:color="auto" w:fill="auto"/>
          </w:tcPr>
          <w:p w:rsidR="00CF051A" w:rsidRDefault="00CF051A" w:rsidP="00CF051A">
            <w:pPr>
              <w:jc w:val="center"/>
              <w:rPr>
                <w:b/>
              </w:rPr>
            </w:pPr>
            <w:r>
              <w:rPr>
                <w:b/>
              </w:rPr>
              <w:t>Credits</w:t>
            </w:r>
          </w:p>
        </w:tc>
      </w:tr>
      <w:tr w:rsidR="00CF051A" w:rsidTr="00CF051A">
        <w:tblPrEx>
          <w:tblBorders>
            <w:top w:val="sing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" w:type="dxa"/>
          <w:trHeight w:val="3256"/>
        </w:trPr>
        <w:tc>
          <w:tcPr>
            <w:tcW w:w="2078" w:type="dxa"/>
            <w:tcBorders>
              <w:right w:val="single" w:sz="4" w:space="0" w:color="4472C4" w:themeColor="accent1"/>
            </w:tcBorders>
          </w:tcPr>
          <w:p w:rsidR="005913EF" w:rsidRDefault="00CF051A" w:rsidP="005913EF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Assets</w:t>
            </w:r>
            <w:r w:rsidR="005913EF">
              <w:rPr>
                <w:b/>
              </w:rPr>
              <w:t>(</w:t>
            </w:r>
            <w:proofErr w:type="gramEnd"/>
            <w:r w:rsidR="005913EF">
              <w:rPr>
                <w:b/>
              </w:rPr>
              <w:t>Cash, A/R)</w:t>
            </w:r>
          </w:p>
          <w:p w:rsidR="00CF051A" w:rsidRDefault="00CF051A" w:rsidP="00CF051A">
            <w:pPr>
              <w:jc w:val="center"/>
              <w:rPr>
                <w:b/>
              </w:rPr>
            </w:pPr>
            <w:r>
              <w:rPr>
                <w:b/>
              </w:rPr>
              <w:t>Draws</w:t>
            </w:r>
          </w:p>
          <w:p w:rsidR="00CF051A" w:rsidRDefault="00CF051A" w:rsidP="00CF051A">
            <w:pPr>
              <w:jc w:val="center"/>
              <w:rPr>
                <w:b/>
              </w:rPr>
            </w:pPr>
            <w:r>
              <w:rPr>
                <w:b/>
              </w:rPr>
              <w:t>Expenses</w:t>
            </w:r>
          </w:p>
        </w:tc>
        <w:tc>
          <w:tcPr>
            <w:tcW w:w="2287" w:type="dxa"/>
            <w:tcBorders>
              <w:left w:val="single" w:sz="4" w:space="0" w:color="4472C4" w:themeColor="accent1"/>
            </w:tcBorders>
          </w:tcPr>
          <w:p w:rsidR="00CF051A" w:rsidRDefault="00CF051A" w:rsidP="00CF051A">
            <w:pPr>
              <w:jc w:val="center"/>
              <w:rPr>
                <w:b/>
              </w:rPr>
            </w:pPr>
            <w:r>
              <w:rPr>
                <w:b/>
              </w:rPr>
              <w:t>Liabilities</w:t>
            </w:r>
            <w:r w:rsidR="005913EF">
              <w:rPr>
                <w:b/>
              </w:rPr>
              <w:t>(A/P)</w:t>
            </w:r>
          </w:p>
          <w:p w:rsidR="00CF051A" w:rsidRDefault="00CF051A" w:rsidP="00CF051A">
            <w:pPr>
              <w:jc w:val="center"/>
              <w:rPr>
                <w:b/>
              </w:rPr>
            </w:pPr>
            <w:r>
              <w:rPr>
                <w:b/>
              </w:rPr>
              <w:t>Owners’ Equity</w:t>
            </w:r>
          </w:p>
          <w:p w:rsidR="00CF051A" w:rsidRDefault="00CF051A" w:rsidP="00CF051A">
            <w:pPr>
              <w:jc w:val="center"/>
              <w:rPr>
                <w:b/>
              </w:rPr>
            </w:pPr>
            <w:r>
              <w:rPr>
                <w:b/>
              </w:rPr>
              <w:t>Revenue</w:t>
            </w:r>
          </w:p>
        </w:tc>
      </w:tr>
    </w:tbl>
    <w:p w:rsidR="00CF051A" w:rsidRDefault="00CF051A">
      <w:pPr>
        <w:rPr>
          <w:b/>
        </w:rPr>
      </w:pPr>
    </w:p>
    <w:p w:rsidR="00CF051A" w:rsidRPr="00CF051A" w:rsidRDefault="00CF051A">
      <w:pPr>
        <w:rPr>
          <w:b/>
        </w:rPr>
      </w:pPr>
    </w:p>
    <w:p w:rsidR="00CF051A" w:rsidRDefault="005913EF">
      <w:r>
        <w:t>For every debit, there must be a credit. If not, then you fucked up good.</w:t>
      </w:r>
    </w:p>
    <w:p w:rsidR="005913EF" w:rsidRDefault="005913EF"/>
    <w:p w:rsidR="005913EF" w:rsidRDefault="005913EF">
      <w:r>
        <w:t>Examples of transactions</w:t>
      </w:r>
    </w:p>
    <w:p w:rsidR="005913EF" w:rsidRDefault="005913EF">
      <w:r>
        <w:t>Aryan Starts a new business and invests 10k of his own money and receives 1k shares of the company</w:t>
      </w:r>
    </w:p>
    <w:p w:rsidR="00B62095" w:rsidRDefault="00B62095">
      <w:r>
        <w:t>Answer: Since we are the accountants for the business, it means that we need to debit the cash section and credit the Shareholders Equity.</w:t>
      </w:r>
    </w:p>
    <w:p w:rsidR="00B62095" w:rsidRDefault="00B62095">
      <w:r>
        <w:t>Cash</w:t>
      </w:r>
      <w:r>
        <w:tab/>
      </w:r>
      <w:r>
        <w:tab/>
      </w:r>
      <w:r>
        <w:tab/>
      </w:r>
      <w:r>
        <w:tab/>
      </w:r>
      <w:r>
        <w:tab/>
        <w:t>10,000</w:t>
      </w:r>
    </w:p>
    <w:p w:rsidR="00B62095" w:rsidRDefault="00B62095">
      <w:r>
        <w:tab/>
        <w:t>Company Stock</w:t>
      </w:r>
      <w:r>
        <w:tab/>
      </w:r>
      <w:r w:rsidR="00982324">
        <w:t>(1000 shares)</w:t>
      </w:r>
      <w:r>
        <w:tab/>
      </w:r>
      <w:r>
        <w:tab/>
      </w:r>
      <w:r>
        <w:tab/>
        <w:t>10,000</w:t>
      </w:r>
    </w:p>
    <w:p w:rsidR="00B62095" w:rsidRDefault="00B62095">
      <w:r>
        <w:t xml:space="preserve">To record the </w:t>
      </w:r>
      <w:r w:rsidR="00982324">
        <w:t>owner’s</w:t>
      </w:r>
      <w:r>
        <w:t xml:space="preserve"> </w:t>
      </w:r>
      <w:r w:rsidR="00982324">
        <w:t>capital investment.</w:t>
      </w:r>
    </w:p>
    <w:p w:rsidR="00982324" w:rsidRDefault="00982324">
      <w:r>
        <w:t>Aryans business borrows $50,000 from the bank.</w:t>
      </w:r>
    </w:p>
    <w:p w:rsidR="00982324" w:rsidRDefault="00982324">
      <w:r>
        <w:t>Answer: The business gains $50,000 cash which is an asset and assets are debited. The business now owes $50,000 which is a liability.</w:t>
      </w:r>
    </w:p>
    <w:p w:rsidR="00982324" w:rsidRDefault="00982324">
      <w:r>
        <w:lastRenderedPageBreak/>
        <w:t>Cash</w:t>
      </w:r>
      <w:r>
        <w:tab/>
      </w:r>
      <w:r>
        <w:tab/>
      </w:r>
      <w:r>
        <w:tab/>
      </w:r>
      <w:r>
        <w:tab/>
      </w:r>
      <w:r>
        <w:tab/>
        <w:t>$50,000</w:t>
      </w:r>
    </w:p>
    <w:p w:rsidR="00982324" w:rsidRDefault="00982324">
      <w:r>
        <w:tab/>
        <w:t>Bank loan</w:t>
      </w:r>
      <w:r>
        <w:tab/>
      </w:r>
      <w:r>
        <w:tab/>
      </w:r>
      <w:r>
        <w:tab/>
      </w:r>
      <w:r>
        <w:tab/>
        <w:t>$50,000</w:t>
      </w:r>
    </w:p>
    <w:p w:rsidR="00982324" w:rsidRDefault="00982324">
      <w:r>
        <w:t>To record a $50,000 bank loan</w:t>
      </w:r>
    </w:p>
    <w:p w:rsidR="00982324" w:rsidRDefault="00982324"/>
    <w:p w:rsidR="00982324" w:rsidRDefault="00982324">
      <w:r>
        <w:t>Aryan’s business decides to buy $50,000 worth of computer equipment</w:t>
      </w:r>
    </w:p>
    <w:p w:rsidR="00294E5A" w:rsidRDefault="00982324">
      <w:r>
        <w:t>Answer: Since we are paying cash and cash is a debit, we will credit the cash and debit the computer equipment.</w:t>
      </w:r>
      <w:r w:rsidR="00294E5A">
        <w:t xml:space="preserve"> We are only swapping debits</w:t>
      </w:r>
    </w:p>
    <w:p w:rsidR="00982324" w:rsidRDefault="00982324">
      <w:r>
        <w:t>Computer Equipment</w:t>
      </w:r>
      <w:r>
        <w:tab/>
      </w:r>
      <w:r>
        <w:tab/>
      </w:r>
      <w:r>
        <w:tab/>
        <w:t>$50,000</w:t>
      </w:r>
    </w:p>
    <w:p w:rsidR="00982324" w:rsidRDefault="00982324">
      <w:r>
        <w:tab/>
        <w:t>Cash</w:t>
      </w:r>
      <w:r>
        <w:tab/>
      </w:r>
      <w:r>
        <w:tab/>
      </w:r>
      <w:r>
        <w:tab/>
      </w:r>
      <w:r>
        <w:tab/>
      </w:r>
      <w:r>
        <w:tab/>
        <w:t>$50,000</w:t>
      </w:r>
    </w:p>
    <w:p w:rsidR="00982324" w:rsidRDefault="00982324">
      <w:r>
        <w:t>To record the purchase of computers.</w:t>
      </w:r>
    </w:p>
    <w:p w:rsidR="00294E5A" w:rsidRDefault="001A0425">
      <w:r>
        <w:t>Aryan purchases inventory on account at a cost of $25,000</w:t>
      </w:r>
    </w:p>
    <w:p w:rsidR="001A0425" w:rsidRDefault="001A0425">
      <w:r>
        <w:t>Answer: Inventory is an asset as you can sell it for cash. Since Aryan bought it on account, that means that he has not paid it yet and it is a liability.</w:t>
      </w:r>
    </w:p>
    <w:p w:rsidR="001A0425" w:rsidRDefault="001A0425">
      <w:r>
        <w:t>Inventory</w:t>
      </w:r>
      <w:r>
        <w:tab/>
      </w:r>
      <w:r>
        <w:tab/>
      </w:r>
      <w:r>
        <w:tab/>
        <w:t>25,000</w:t>
      </w:r>
    </w:p>
    <w:p w:rsidR="001A0425" w:rsidRDefault="001A0425">
      <w:r>
        <w:tab/>
        <w:t xml:space="preserve">Accounts Payable </w:t>
      </w:r>
      <w:r>
        <w:tab/>
      </w:r>
      <w:r>
        <w:tab/>
        <w:t>25,000</w:t>
      </w:r>
    </w:p>
    <w:p w:rsidR="001A0425" w:rsidRDefault="001A0425">
      <w:r>
        <w:t>To record the purchase of inventory on account</w:t>
      </w:r>
    </w:p>
    <w:p w:rsidR="001A0425" w:rsidRDefault="001A0425">
      <w:r>
        <w:t>Aryan pays $12,000 of the inventory purchases on account</w:t>
      </w:r>
    </w:p>
    <w:p w:rsidR="001A0425" w:rsidRDefault="001A0425">
      <w:r>
        <w:t>Answer: Since we are paying money it’s a credit on the cash account and a debit on the accounts payable account. A credit on the cash account means the account is using money and we debit the accounts payable as we are paying of the liability we owe.</w:t>
      </w:r>
    </w:p>
    <w:p w:rsidR="001A0425" w:rsidRDefault="001A0425">
      <w:r>
        <w:t>Accounts Payable</w:t>
      </w:r>
      <w:r>
        <w:tab/>
      </w:r>
      <w:r>
        <w:tab/>
        <w:t>12,000</w:t>
      </w:r>
    </w:p>
    <w:p w:rsidR="001A0425" w:rsidRDefault="001A0425">
      <w:r>
        <w:t>Cash</w:t>
      </w:r>
      <w:r>
        <w:tab/>
      </w:r>
      <w:r>
        <w:tab/>
      </w:r>
      <w:r>
        <w:tab/>
      </w:r>
      <w:r>
        <w:tab/>
      </w:r>
      <w:r>
        <w:tab/>
        <w:t>12,000</w:t>
      </w:r>
    </w:p>
    <w:p w:rsidR="001A0425" w:rsidRDefault="001A0425">
      <w:r>
        <w:t xml:space="preserve">To record the 12,000 </w:t>
      </w:r>
      <w:proofErr w:type="gramStart"/>
      <w:r>
        <w:t>payment</w:t>
      </w:r>
      <w:proofErr w:type="gramEnd"/>
      <w:r>
        <w:t xml:space="preserve"> towards our inventory purchase</w:t>
      </w:r>
    </w:p>
    <w:p w:rsidR="001A0425" w:rsidRDefault="001A0425">
      <w:r>
        <w:t xml:space="preserve">Aryan purchases a </w:t>
      </w:r>
      <w:proofErr w:type="gramStart"/>
      <w:r>
        <w:t>one year</w:t>
      </w:r>
      <w:proofErr w:type="gramEnd"/>
      <w:r>
        <w:t xml:space="preserve"> insurance policy at a cost of $2,000</w:t>
      </w:r>
    </w:p>
    <w:p w:rsidR="001A0425" w:rsidRDefault="001A0425">
      <w:r>
        <w:t xml:space="preserve">Answer: We are paying $2,000 for an item that lasts one year. </w:t>
      </w:r>
      <w:proofErr w:type="gramStart"/>
      <w:r>
        <w:t>So</w:t>
      </w:r>
      <w:proofErr w:type="gramEnd"/>
      <w:r>
        <w:t xml:space="preserve"> we credit the cash account and debit the prepaid account</w:t>
      </w:r>
    </w:p>
    <w:p w:rsidR="001A0425" w:rsidRDefault="001A0425">
      <w:r>
        <w:t>Prepaid Insurance</w:t>
      </w:r>
      <w:r>
        <w:tab/>
      </w:r>
      <w:r>
        <w:tab/>
      </w:r>
      <w:r>
        <w:tab/>
        <w:t>2,000</w:t>
      </w:r>
    </w:p>
    <w:p w:rsidR="001A0425" w:rsidRDefault="001A0425">
      <w:r>
        <w:tab/>
        <w:t>Cash</w:t>
      </w:r>
      <w:r>
        <w:tab/>
      </w:r>
      <w:r>
        <w:tab/>
      </w:r>
      <w:r>
        <w:tab/>
      </w:r>
      <w:r>
        <w:tab/>
        <w:t>2,000</w:t>
      </w:r>
    </w:p>
    <w:p w:rsidR="001A0425" w:rsidRDefault="001A0425"/>
    <w:p w:rsidR="00982324" w:rsidRDefault="00982324"/>
    <w:p w:rsidR="00B62095" w:rsidRDefault="00B62095">
      <w:bookmarkStart w:id="0" w:name="_GoBack"/>
      <w:bookmarkEnd w:id="0"/>
    </w:p>
    <w:sectPr w:rsidR="00B620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51A"/>
    <w:rsid w:val="0015634A"/>
    <w:rsid w:val="001A0425"/>
    <w:rsid w:val="00294E5A"/>
    <w:rsid w:val="004C3405"/>
    <w:rsid w:val="00524DFF"/>
    <w:rsid w:val="005913EF"/>
    <w:rsid w:val="00982324"/>
    <w:rsid w:val="00B62095"/>
    <w:rsid w:val="00CF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C7AAA"/>
  <w15:chartTrackingRefBased/>
  <w15:docId w15:val="{76EBB9D3-D19E-4D90-8771-84E0C8AC7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Aryan Ahadimoghaddam</dc:creator>
  <cp:keywords/>
  <dc:description/>
  <cp:lastModifiedBy>Aryan Ahadimoghaddam</cp:lastModifiedBy>
  <cp:revision>3</cp:revision>
  <dcterms:created xsi:type="dcterms:W3CDTF">2017-09-01T21:18:00Z</dcterms:created>
  <dcterms:modified xsi:type="dcterms:W3CDTF">2017-09-02T17:43:00Z</dcterms:modified>
</cp:coreProperties>
</file>