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4C2" w:rsidRDefault="004B74C2" w:rsidP="004B74C2">
      <w:pPr>
        <w:rPr>
          <w:rFonts w:ascii="Times New Roman" w:hAnsi="Times New Roman" w:cs="Times New Roman"/>
          <w:sz w:val="44"/>
          <w:szCs w:val="44"/>
        </w:rPr>
      </w:pPr>
    </w:p>
    <w:p w:rsidR="004B74C2" w:rsidRDefault="004B74C2" w:rsidP="004B74C2">
      <w:pPr>
        <w:jc w:val="center"/>
        <w:rPr>
          <w:rFonts w:ascii="Times New Roman" w:hAnsi="Times New Roman" w:cs="Times New Roman"/>
          <w:sz w:val="44"/>
          <w:szCs w:val="44"/>
        </w:rPr>
      </w:pPr>
    </w:p>
    <w:p w:rsidR="004B74C2" w:rsidRDefault="004B74C2" w:rsidP="004B74C2">
      <w:pPr>
        <w:jc w:val="center"/>
        <w:rPr>
          <w:rFonts w:ascii="Times New Roman" w:hAnsi="Times New Roman" w:cs="Times New Roman"/>
          <w:sz w:val="44"/>
          <w:szCs w:val="44"/>
        </w:rPr>
      </w:pPr>
    </w:p>
    <w:p w:rsidR="004B74C2" w:rsidRDefault="004B74C2" w:rsidP="004B74C2">
      <w:pPr>
        <w:jc w:val="center"/>
        <w:rPr>
          <w:rFonts w:ascii="Times New Roman" w:hAnsi="Times New Roman" w:cs="Times New Roman"/>
          <w:sz w:val="44"/>
          <w:szCs w:val="44"/>
        </w:rPr>
      </w:pPr>
    </w:p>
    <w:p w:rsidR="004B74C2" w:rsidRDefault="004B74C2" w:rsidP="004B74C2">
      <w:pPr>
        <w:jc w:val="center"/>
        <w:rPr>
          <w:rFonts w:ascii="Times New Roman" w:hAnsi="Times New Roman" w:cs="Times New Roman"/>
          <w:sz w:val="44"/>
          <w:szCs w:val="44"/>
        </w:rPr>
      </w:pPr>
    </w:p>
    <w:p w:rsidR="004B74C2" w:rsidRDefault="004B74C2" w:rsidP="004B74C2">
      <w:pPr>
        <w:jc w:val="center"/>
        <w:rPr>
          <w:rFonts w:ascii="Times New Roman" w:hAnsi="Times New Roman" w:cs="Times New Roman"/>
          <w:sz w:val="44"/>
          <w:szCs w:val="44"/>
        </w:rPr>
      </w:pPr>
    </w:p>
    <w:p w:rsidR="004B74C2" w:rsidRDefault="004B74C2" w:rsidP="004B74C2">
      <w:pPr>
        <w:jc w:val="center"/>
        <w:rPr>
          <w:rFonts w:ascii="Times New Roman" w:hAnsi="Times New Roman" w:cs="Times New Roman"/>
          <w:sz w:val="44"/>
          <w:szCs w:val="44"/>
        </w:rPr>
      </w:pPr>
    </w:p>
    <w:p w:rsidR="004B74C2" w:rsidRDefault="004B74C2" w:rsidP="004B74C2">
      <w:pPr>
        <w:rPr>
          <w:rFonts w:ascii="Times New Roman" w:hAnsi="Times New Roman" w:cs="Times New Roman"/>
          <w:sz w:val="44"/>
          <w:szCs w:val="44"/>
        </w:rPr>
      </w:pPr>
    </w:p>
    <w:p w:rsidR="002221D6" w:rsidRDefault="004B74C2" w:rsidP="004B74C2">
      <w:pPr>
        <w:jc w:val="center"/>
        <w:rPr>
          <w:rFonts w:ascii="Times New Roman" w:hAnsi="Times New Roman" w:cs="Times New Roman"/>
          <w:sz w:val="24"/>
          <w:szCs w:val="24"/>
        </w:rPr>
      </w:pPr>
      <w:r>
        <w:rPr>
          <w:rFonts w:ascii="Times New Roman" w:hAnsi="Times New Roman" w:cs="Times New Roman"/>
          <w:sz w:val="44"/>
          <w:szCs w:val="44"/>
        </w:rPr>
        <w:t>External analysis for the Ontario Ministry of Health and Long-term Care</w:t>
      </w:r>
    </w:p>
    <w:p w:rsidR="004B74C2" w:rsidRDefault="004B74C2" w:rsidP="004B74C2">
      <w:pPr>
        <w:jc w:val="right"/>
        <w:rPr>
          <w:rFonts w:ascii="Times New Roman" w:hAnsi="Times New Roman" w:cs="Times New Roman"/>
          <w:sz w:val="24"/>
          <w:szCs w:val="24"/>
        </w:rPr>
      </w:pPr>
    </w:p>
    <w:p w:rsidR="004B74C2" w:rsidRDefault="004B74C2" w:rsidP="004B74C2">
      <w:pPr>
        <w:jc w:val="right"/>
        <w:rPr>
          <w:rFonts w:ascii="Times New Roman" w:hAnsi="Times New Roman" w:cs="Times New Roman"/>
          <w:sz w:val="24"/>
          <w:szCs w:val="24"/>
        </w:rPr>
      </w:pPr>
    </w:p>
    <w:p w:rsidR="004B74C2" w:rsidRDefault="004B74C2" w:rsidP="004B74C2">
      <w:pPr>
        <w:jc w:val="right"/>
        <w:rPr>
          <w:rFonts w:ascii="Times New Roman" w:hAnsi="Times New Roman" w:cs="Times New Roman"/>
          <w:sz w:val="24"/>
          <w:szCs w:val="24"/>
        </w:rPr>
      </w:pPr>
    </w:p>
    <w:p w:rsidR="004B74C2" w:rsidRDefault="004B74C2" w:rsidP="004B74C2">
      <w:pPr>
        <w:jc w:val="right"/>
        <w:rPr>
          <w:rFonts w:ascii="Times New Roman" w:hAnsi="Times New Roman" w:cs="Times New Roman"/>
          <w:sz w:val="24"/>
          <w:szCs w:val="24"/>
        </w:rPr>
      </w:pPr>
    </w:p>
    <w:p w:rsidR="004B74C2" w:rsidRDefault="004B74C2" w:rsidP="004B74C2">
      <w:pPr>
        <w:jc w:val="right"/>
        <w:rPr>
          <w:rFonts w:ascii="Times New Roman" w:hAnsi="Times New Roman" w:cs="Times New Roman"/>
          <w:sz w:val="24"/>
          <w:szCs w:val="24"/>
        </w:rPr>
      </w:pPr>
    </w:p>
    <w:p w:rsidR="004B74C2" w:rsidRDefault="004B74C2" w:rsidP="004B74C2">
      <w:pPr>
        <w:jc w:val="right"/>
        <w:rPr>
          <w:rFonts w:ascii="Times New Roman" w:hAnsi="Times New Roman" w:cs="Times New Roman"/>
          <w:sz w:val="24"/>
          <w:szCs w:val="24"/>
        </w:rPr>
      </w:pPr>
    </w:p>
    <w:p w:rsidR="004B74C2" w:rsidRDefault="004B74C2" w:rsidP="004B74C2">
      <w:pPr>
        <w:jc w:val="right"/>
        <w:rPr>
          <w:rFonts w:ascii="Times New Roman" w:hAnsi="Times New Roman" w:cs="Times New Roman"/>
          <w:sz w:val="24"/>
          <w:szCs w:val="24"/>
        </w:rPr>
      </w:pPr>
    </w:p>
    <w:p w:rsidR="004B74C2" w:rsidRDefault="004B74C2" w:rsidP="004B74C2">
      <w:pPr>
        <w:jc w:val="center"/>
        <w:rPr>
          <w:rFonts w:ascii="Times New Roman" w:hAnsi="Times New Roman" w:cs="Times New Roman"/>
          <w:sz w:val="24"/>
          <w:szCs w:val="24"/>
        </w:rPr>
      </w:pPr>
      <w:r>
        <w:rPr>
          <w:rFonts w:ascii="Times New Roman" w:hAnsi="Times New Roman" w:cs="Times New Roman"/>
          <w:sz w:val="24"/>
          <w:szCs w:val="24"/>
        </w:rPr>
        <w:t xml:space="preserve">                                                                                                            Student name     : </w:t>
      </w:r>
      <w:proofErr w:type="spellStart"/>
      <w:r>
        <w:rPr>
          <w:rFonts w:ascii="Times New Roman" w:hAnsi="Times New Roman" w:cs="Times New Roman"/>
          <w:sz w:val="24"/>
          <w:szCs w:val="24"/>
        </w:rPr>
        <w:t>Trang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Dinh</w:t>
      </w:r>
      <w:proofErr w:type="spellEnd"/>
    </w:p>
    <w:p w:rsidR="004B74C2" w:rsidRDefault="004B74C2" w:rsidP="004B74C2">
      <w:pPr>
        <w:jc w:val="center"/>
        <w:rPr>
          <w:rFonts w:ascii="Times New Roman" w:hAnsi="Times New Roman" w:cs="Times New Roman"/>
          <w:sz w:val="24"/>
          <w:szCs w:val="24"/>
        </w:rPr>
      </w:pPr>
      <w:r>
        <w:rPr>
          <w:rFonts w:ascii="Times New Roman" w:hAnsi="Times New Roman" w:cs="Times New Roman"/>
          <w:sz w:val="24"/>
          <w:szCs w:val="24"/>
        </w:rPr>
        <w:t xml:space="preserve">                                                                                                             Student </w:t>
      </w:r>
      <w:proofErr w:type="gramStart"/>
      <w:r>
        <w:rPr>
          <w:rFonts w:ascii="Times New Roman" w:hAnsi="Times New Roman" w:cs="Times New Roman"/>
          <w:sz w:val="24"/>
          <w:szCs w:val="24"/>
        </w:rPr>
        <w:t>number :</w:t>
      </w:r>
      <w:proofErr w:type="gramEnd"/>
      <w:r>
        <w:rPr>
          <w:rFonts w:ascii="Times New Roman" w:hAnsi="Times New Roman" w:cs="Times New Roman"/>
          <w:sz w:val="24"/>
          <w:szCs w:val="24"/>
        </w:rPr>
        <w:t xml:space="preserve"> 100855567</w:t>
      </w:r>
    </w:p>
    <w:p w:rsidR="004B74C2" w:rsidRDefault="004B74C2" w:rsidP="004B74C2">
      <w:pPr>
        <w:jc w:val="center"/>
        <w:rPr>
          <w:rFonts w:ascii="Times New Roman" w:hAnsi="Times New Roman" w:cs="Times New Roman"/>
          <w:sz w:val="24"/>
          <w:szCs w:val="24"/>
        </w:rPr>
      </w:pPr>
      <w:r>
        <w:rPr>
          <w:rFonts w:ascii="Times New Roman" w:hAnsi="Times New Roman" w:cs="Times New Roman"/>
          <w:sz w:val="24"/>
          <w:szCs w:val="24"/>
        </w:rPr>
        <w:t xml:space="preserve">                                                                                                           Course               : </w:t>
      </w:r>
      <w:proofErr w:type="spellStart"/>
      <w:r>
        <w:rPr>
          <w:rFonts w:ascii="Times New Roman" w:hAnsi="Times New Roman" w:cs="Times New Roman"/>
          <w:sz w:val="24"/>
          <w:szCs w:val="24"/>
        </w:rPr>
        <w:t>Busi</w:t>
      </w:r>
      <w:proofErr w:type="spellEnd"/>
      <w:r>
        <w:rPr>
          <w:rFonts w:ascii="Times New Roman" w:hAnsi="Times New Roman" w:cs="Times New Roman"/>
          <w:sz w:val="24"/>
          <w:szCs w:val="24"/>
        </w:rPr>
        <w:t xml:space="preserve"> 1800</w:t>
      </w:r>
    </w:p>
    <w:p w:rsidR="004B74C2" w:rsidRDefault="004B74C2" w:rsidP="004B74C2">
      <w:pPr>
        <w:jc w:val="center"/>
        <w:rPr>
          <w:rFonts w:ascii="Times New Roman" w:hAnsi="Times New Roman" w:cs="Times New Roman"/>
          <w:sz w:val="24"/>
          <w:szCs w:val="24"/>
        </w:rPr>
      </w:pPr>
    </w:p>
    <w:p w:rsidR="004B74C2" w:rsidRDefault="004B74C2" w:rsidP="004B74C2">
      <w:pPr>
        <w:jc w:val="center"/>
        <w:rPr>
          <w:rFonts w:ascii="Times New Roman" w:hAnsi="Times New Roman" w:cs="Times New Roman"/>
          <w:sz w:val="24"/>
          <w:szCs w:val="24"/>
        </w:rPr>
      </w:pPr>
    </w:p>
    <w:p w:rsidR="004B74C2" w:rsidRDefault="004B74C2" w:rsidP="004B74C2">
      <w:pPr>
        <w:jc w:val="center"/>
        <w:rPr>
          <w:rFonts w:ascii="Times New Roman" w:hAnsi="Times New Roman" w:cs="Times New Roman"/>
          <w:sz w:val="24"/>
          <w:szCs w:val="24"/>
        </w:rPr>
      </w:pPr>
    </w:p>
    <w:p w:rsidR="00F85B8E" w:rsidRPr="00F85B8E" w:rsidRDefault="00F85B8E" w:rsidP="0066384E">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This external analysis will use the PESTLE framework, namely political, economic, social, technological, legal, and environmental in order to gauge the market situation in Ontario with regards to the impact of the aging population on the Ministry.</w:t>
      </w:r>
    </w:p>
    <w:p w:rsidR="004B74C2" w:rsidRDefault="004B74C2" w:rsidP="004B74C2">
      <w:pPr>
        <w:pStyle w:val="Heading1"/>
        <w:rPr>
          <w:rFonts w:ascii="Times New Roman" w:hAnsi="Times New Roman" w:cs="Times New Roman"/>
        </w:rPr>
      </w:pPr>
      <w:r>
        <w:rPr>
          <w:rFonts w:ascii="Times New Roman" w:hAnsi="Times New Roman" w:cs="Times New Roman"/>
        </w:rPr>
        <w:t>Political</w:t>
      </w:r>
      <w:r w:rsidR="00F85B8E">
        <w:rPr>
          <w:rFonts w:ascii="Times New Roman" w:hAnsi="Times New Roman" w:cs="Times New Roman"/>
        </w:rPr>
        <w:t xml:space="preserve"> </w:t>
      </w:r>
    </w:p>
    <w:p w:rsidR="00573704" w:rsidRPr="00573704" w:rsidRDefault="00573704" w:rsidP="00573704"/>
    <w:p w:rsidR="00F85B8E" w:rsidRPr="00573704" w:rsidRDefault="00573704" w:rsidP="0066384E">
      <w:pPr>
        <w:autoSpaceDE w:val="0"/>
        <w:autoSpaceDN w:val="0"/>
        <w:adjustRightInd w:val="0"/>
        <w:spacing w:after="0" w:line="480" w:lineRule="auto"/>
        <w:rPr>
          <w:rFonts w:ascii="Times New Roman" w:hAnsi="Times New Roman" w:cs="Times New Roman"/>
          <w:sz w:val="24"/>
          <w:szCs w:val="24"/>
        </w:rPr>
      </w:pPr>
      <w:r w:rsidRPr="00573704">
        <w:rPr>
          <w:rFonts w:ascii="Times New Roman" w:hAnsi="Times New Roman" w:cs="Times New Roman"/>
          <w:sz w:val="24"/>
          <w:szCs w:val="24"/>
        </w:rPr>
        <w:t>Apparently,</w:t>
      </w:r>
      <w:r>
        <w:rPr>
          <w:rFonts w:ascii="Times New Roman" w:hAnsi="Times New Roman" w:cs="Times New Roman"/>
          <w:sz w:val="24"/>
          <w:szCs w:val="24"/>
        </w:rPr>
        <w:t xml:space="preserve"> there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several evidences proof that Canadian government are highly aware of the aging population in the country. </w:t>
      </w:r>
      <w:r w:rsidR="00B54060">
        <w:rPr>
          <w:rFonts w:ascii="Times New Roman" w:hAnsi="Times New Roman" w:cs="Times New Roman"/>
          <w:sz w:val="24"/>
          <w:szCs w:val="24"/>
        </w:rPr>
        <w:t>Initially</w:t>
      </w:r>
      <w:r>
        <w:rPr>
          <w:rFonts w:ascii="Times New Roman" w:hAnsi="Times New Roman" w:cs="Times New Roman"/>
          <w:sz w:val="24"/>
          <w:szCs w:val="24"/>
        </w:rPr>
        <w:t>,</w:t>
      </w:r>
      <w:r>
        <w:t xml:space="preserve"> “</w:t>
      </w:r>
      <w:r w:rsidRPr="00573704">
        <w:rPr>
          <w:rFonts w:ascii="Times New Roman" w:hAnsi="Times New Roman" w:cs="Times New Roman"/>
          <w:sz w:val="24"/>
          <w:szCs w:val="24"/>
        </w:rPr>
        <w:t>Statistics Canada recently put numbers to this fact, pointing</w:t>
      </w:r>
      <w:r>
        <w:rPr>
          <w:rFonts w:ascii="Times New Roman" w:hAnsi="Times New Roman" w:cs="Times New Roman"/>
          <w:sz w:val="24"/>
          <w:szCs w:val="24"/>
        </w:rPr>
        <w:t xml:space="preserve"> </w:t>
      </w:r>
      <w:r w:rsidRPr="00573704">
        <w:rPr>
          <w:rFonts w:ascii="Times New Roman" w:hAnsi="Times New Roman" w:cs="Times New Roman"/>
          <w:sz w:val="24"/>
          <w:szCs w:val="24"/>
        </w:rPr>
        <w:t>out the number of people aged 100 or older increased 50 percent</w:t>
      </w:r>
      <w:r>
        <w:rPr>
          <w:rFonts w:ascii="Times New Roman" w:hAnsi="Times New Roman" w:cs="Times New Roman"/>
          <w:sz w:val="24"/>
          <w:szCs w:val="24"/>
        </w:rPr>
        <w:t xml:space="preserve"> </w:t>
      </w:r>
      <w:r w:rsidRPr="00573704">
        <w:rPr>
          <w:rFonts w:ascii="Times New Roman" w:hAnsi="Times New Roman" w:cs="Times New Roman"/>
          <w:sz w:val="24"/>
          <w:szCs w:val="24"/>
        </w:rPr>
        <w:t>between 1996 and 2006, and is set to triple to more than 14 000 by</w:t>
      </w:r>
      <w:r>
        <w:rPr>
          <w:rFonts w:ascii="Times New Roman" w:hAnsi="Times New Roman" w:cs="Times New Roman"/>
          <w:sz w:val="24"/>
          <w:szCs w:val="24"/>
        </w:rPr>
        <w:t xml:space="preserve"> </w:t>
      </w:r>
      <w:r w:rsidRPr="00573704">
        <w:rPr>
          <w:rFonts w:ascii="Times New Roman" w:hAnsi="Times New Roman" w:cs="Times New Roman"/>
          <w:sz w:val="24"/>
          <w:szCs w:val="24"/>
        </w:rPr>
        <w:t>2031.</w:t>
      </w:r>
      <w:r>
        <w:rPr>
          <w:rFonts w:ascii="Times New Roman" w:hAnsi="Times New Roman" w:cs="Times New Roman"/>
          <w:sz w:val="24"/>
          <w:szCs w:val="24"/>
        </w:rPr>
        <w:t>” (</w:t>
      </w:r>
      <w:r>
        <w:rPr>
          <w:rFonts w:ascii="Verdana" w:hAnsi="Verdana" w:cs="Verdana"/>
          <w:sz w:val="24"/>
          <w:szCs w:val="24"/>
        </w:rPr>
        <w:t>(</w:t>
      </w:r>
      <w:hyperlink r:id="rId5" w:history="1">
        <w:r w:rsidRPr="00E64DA1">
          <w:rPr>
            <w:rStyle w:val="Hyperlink"/>
            <w:rFonts w:ascii="Verdana" w:hAnsi="Verdana" w:cs="Verdana"/>
            <w:sz w:val="24"/>
            <w:szCs w:val="24"/>
          </w:rPr>
          <w:t>http://www.parl.gc.ca/Content/SEN/Committee/402/agei/rep/AgingFinalReport-e.pdf</w:t>
        </w:r>
      </w:hyperlink>
      <w:r>
        <w:rPr>
          <w:rFonts w:ascii="Verdana" w:hAnsi="Verdana" w:cs="Verdana"/>
          <w:sz w:val="24"/>
          <w:szCs w:val="24"/>
        </w:rPr>
        <w:t xml:space="preserve"> </w:t>
      </w:r>
      <w:r w:rsidRPr="00B54060">
        <w:rPr>
          <w:rFonts w:ascii="Times New Roman" w:hAnsi="Times New Roman" w:cs="Times New Roman"/>
          <w:sz w:val="24"/>
          <w:szCs w:val="24"/>
        </w:rPr>
        <w:t>)</w:t>
      </w:r>
      <w:r w:rsidR="00B54060" w:rsidRPr="00B54060">
        <w:rPr>
          <w:rFonts w:ascii="Times New Roman" w:hAnsi="Times New Roman" w:cs="Times New Roman"/>
          <w:sz w:val="24"/>
          <w:szCs w:val="24"/>
        </w:rPr>
        <w:t>. Specifically, since</w:t>
      </w:r>
      <w:r w:rsidR="002F2E9E">
        <w:rPr>
          <w:rFonts w:ascii="Times New Roman" w:hAnsi="Times New Roman" w:cs="Times New Roman"/>
          <w:sz w:val="24"/>
          <w:szCs w:val="24"/>
        </w:rPr>
        <w:t xml:space="preserve"> people are now living longer and</w:t>
      </w:r>
      <w:r w:rsidR="00B54060" w:rsidRPr="00B54060">
        <w:rPr>
          <w:rFonts w:ascii="Times New Roman" w:hAnsi="Times New Roman" w:cs="Times New Roman"/>
          <w:sz w:val="24"/>
          <w:szCs w:val="24"/>
        </w:rPr>
        <w:t xml:space="preserve"> the baby boom generation is getting older, it is predicted that the number of seniors living in Ontario will double over the next 20 years.</w:t>
      </w:r>
      <w:r w:rsidR="002F2E9E" w:rsidRPr="002F2E9E">
        <w:t xml:space="preserve"> </w:t>
      </w:r>
      <w:hyperlink r:id="rId6" w:history="1">
        <w:r w:rsidR="002F2E9E" w:rsidRPr="00F04002">
          <w:rPr>
            <w:rStyle w:val="Hyperlink"/>
          </w:rPr>
          <w:t>http://www.health.gov.on.ca/en/ms/ecfa/healthy_change/docs/rep_healthychange.pdf</w:t>
        </w:r>
      </w:hyperlink>
      <w:r w:rsidR="002F2E9E">
        <w:t xml:space="preserve">. </w:t>
      </w:r>
      <w:r w:rsidR="00B54060" w:rsidRPr="00B54060">
        <w:rPr>
          <w:rFonts w:ascii="Times New Roman" w:hAnsi="Times New Roman" w:cs="Times New Roman"/>
          <w:sz w:val="24"/>
          <w:szCs w:val="24"/>
        </w:rPr>
        <w:t xml:space="preserve"> Thus</w:t>
      </w:r>
      <w:r w:rsidR="00B54060">
        <w:rPr>
          <w:rFonts w:ascii="Times New Roman" w:hAnsi="Times New Roman" w:cs="Times New Roman"/>
          <w:sz w:val="24"/>
          <w:szCs w:val="24"/>
        </w:rPr>
        <w:t>,</w:t>
      </w:r>
      <w:r w:rsidR="00B54060" w:rsidRPr="00B54060">
        <w:rPr>
          <w:rFonts w:ascii="Times New Roman" w:hAnsi="Times New Roman" w:cs="Times New Roman"/>
          <w:sz w:val="24"/>
          <w:szCs w:val="24"/>
        </w:rPr>
        <w:t xml:space="preserve"> with a</w:t>
      </w:r>
      <w:r w:rsidR="002F2E9E">
        <w:rPr>
          <w:rFonts w:ascii="Times New Roman" w:hAnsi="Times New Roman" w:cs="Times New Roman"/>
          <w:sz w:val="24"/>
          <w:szCs w:val="24"/>
        </w:rPr>
        <w:t>n</w:t>
      </w:r>
      <w:r w:rsidR="00B54060" w:rsidRPr="00B54060">
        <w:rPr>
          <w:rFonts w:ascii="Times New Roman" w:hAnsi="Times New Roman" w:cs="Times New Roman"/>
          <w:sz w:val="24"/>
          <w:szCs w:val="24"/>
        </w:rPr>
        <w:t xml:space="preserve"> obvious demographic shift in the population structure, t</w:t>
      </w:r>
      <w:r w:rsidR="0031237B">
        <w:rPr>
          <w:rFonts w:ascii="Times New Roman" w:hAnsi="Times New Roman" w:cs="Times New Roman"/>
          <w:sz w:val="24"/>
          <w:szCs w:val="24"/>
        </w:rPr>
        <w:t>he government needs to consider both</w:t>
      </w:r>
      <w:r w:rsidR="0066384E">
        <w:rPr>
          <w:rFonts w:ascii="Times New Roman" w:hAnsi="Times New Roman" w:cs="Times New Roman"/>
          <w:sz w:val="24"/>
          <w:szCs w:val="24"/>
        </w:rPr>
        <w:t xml:space="preserve"> the</w:t>
      </w:r>
      <w:r w:rsidR="00C20851">
        <w:rPr>
          <w:rFonts w:ascii="Times New Roman" w:hAnsi="Times New Roman" w:cs="Times New Roman"/>
          <w:sz w:val="24"/>
          <w:szCs w:val="24"/>
        </w:rPr>
        <w:t xml:space="preserve"> quality</w:t>
      </w:r>
      <w:r w:rsidR="0066384E">
        <w:rPr>
          <w:rFonts w:ascii="Times New Roman" w:hAnsi="Times New Roman" w:cs="Times New Roman"/>
          <w:sz w:val="24"/>
          <w:szCs w:val="24"/>
        </w:rPr>
        <w:t xml:space="preserve"> health care system </w:t>
      </w:r>
      <w:r w:rsidR="00B54060" w:rsidRPr="00B54060">
        <w:rPr>
          <w:rFonts w:ascii="Times New Roman" w:hAnsi="Times New Roman" w:cs="Times New Roman"/>
          <w:sz w:val="24"/>
          <w:szCs w:val="24"/>
        </w:rPr>
        <w:t>but also</w:t>
      </w:r>
      <w:r w:rsidR="0031237B">
        <w:rPr>
          <w:rFonts w:ascii="Times New Roman" w:hAnsi="Times New Roman" w:cs="Times New Roman"/>
          <w:sz w:val="24"/>
          <w:szCs w:val="24"/>
        </w:rPr>
        <w:t xml:space="preserve"> the</w:t>
      </w:r>
      <w:r w:rsidR="00B54060" w:rsidRPr="00B54060">
        <w:rPr>
          <w:rFonts w:ascii="Times New Roman" w:hAnsi="Times New Roman" w:cs="Times New Roman"/>
          <w:sz w:val="24"/>
          <w:szCs w:val="24"/>
        </w:rPr>
        <w:t xml:space="preserve"> more rational budget for health</w:t>
      </w:r>
      <w:r w:rsidR="00B54060">
        <w:rPr>
          <w:rFonts w:ascii="Times New Roman" w:hAnsi="Times New Roman" w:cs="Times New Roman"/>
        </w:rPr>
        <w:t xml:space="preserve"> expen</w:t>
      </w:r>
      <w:r w:rsidR="0066384E">
        <w:rPr>
          <w:rFonts w:ascii="Times New Roman" w:hAnsi="Times New Roman" w:cs="Times New Roman"/>
        </w:rPr>
        <w:t>diture for seniors</w:t>
      </w:r>
      <w:r w:rsidR="002F2E9E">
        <w:rPr>
          <w:rFonts w:ascii="Times New Roman" w:hAnsi="Times New Roman" w:cs="Times New Roman"/>
        </w:rPr>
        <w:t xml:space="preserve">. </w:t>
      </w:r>
      <w:r w:rsidR="00C20851">
        <w:rPr>
          <w:rFonts w:ascii="Times New Roman" w:hAnsi="Times New Roman" w:cs="Times New Roman"/>
        </w:rPr>
        <w:t>In terms of the health care system, government has developed a “faster access and a stronger link to family health care”</w:t>
      </w:r>
      <w:r w:rsidR="002A4C52">
        <w:rPr>
          <w:rFonts w:ascii="Times New Roman" w:hAnsi="Times New Roman" w:cs="Times New Roman"/>
        </w:rPr>
        <w:t xml:space="preserve"> and “senior strategy” program</w:t>
      </w:r>
      <w:r w:rsidR="00072553">
        <w:rPr>
          <w:rFonts w:ascii="Times New Roman" w:hAnsi="Times New Roman" w:cs="Times New Roman"/>
        </w:rPr>
        <w:t xml:space="preserve"> with an additional of three millions personal support worker hours </w:t>
      </w:r>
      <w:r w:rsidR="00C20851">
        <w:rPr>
          <w:rFonts w:ascii="Times New Roman" w:hAnsi="Times New Roman" w:cs="Times New Roman"/>
        </w:rPr>
        <w:t>for senior</w:t>
      </w:r>
      <w:r w:rsidR="002A4C52">
        <w:rPr>
          <w:rFonts w:ascii="Times New Roman" w:hAnsi="Times New Roman" w:cs="Times New Roman"/>
        </w:rPr>
        <w:t>s</w:t>
      </w:r>
      <w:r w:rsidR="00C20851">
        <w:rPr>
          <w:rFonts w:ascii="Times New Roman" w:hAnsi="Times New Roman" w:cs="Times New Roman"/>
        </w:rPr>
        <w:t>. (</w:t>
      </w:r>
      <w:hyperlink r:id="rId7" w:history="1">
        <w:r w:rsidR="00C20851" w:rsidRPr="00F04002">
          <w:rPr>
            <w:rStyle w:val="Hyperlink"/>
          </w:rPr>
          <w:t>http://www.health.gov.on.ca/en/ms/ecfa/healthy_change/docs/rep_healthychange.pdf</w:t>
        </w:r>
      </w:hyperlink>
      <w:r w:rsidR="00C20851">
        <w:t xml:space="preserve">). Specifically, </w:t>
      </w:r>
      <w:r w:rsidR="00072553">
        <w:rPr>
          <w:rFonts w:ascii="PFQML F+ Century" w:hAnsi="PFQML F+ Century" w:cs="PFQML F+ Century"/>
        </w:rPr>
        <w:t xml:space="preserve">the program offer an extension access to house call from professional such as doctors, nurses, and occupational therapist as well as an improvement through online and phone consultants with the purpose of  providing a more convenient and comfortable care for seniors. </w:t>
      </w:r>
      <w:r w:rsidR="002A4C52">
        <w:rPr>
          <w:rFonts w:ascii="PFQML F+ Century" w:hAnsi="PFQML F+ Century" w:cs="PFQML F+ Century"/>
        </w:rPr>
        <w:t>(</w:t>
      </w:r>
      <w:hyperlink r:id="rId8" w:history="1">
        <w:r w:rsidR="002A4C52" w:rsidRPr="00F04002">
          <w:rPr>
            <w:rStyle w:val="Hyperlink"/>
          </w:rPr>
          <w:t>http://www.health.gov.on.ca/en/ms/ecfa/healthy_change/docs/rep_healthychange.pdf</w:t>
        </w:r>
      </w:hyperlink>
      <w:r w:rsidR="00072553">
        <w:t>)</w:t>
      </w:r>
      <w:r w:rsidR="0048600B">
        <w:t xml:space="preserve">. </w:t>
      </w:r>
      <w:r w:rsidR="0048600B">
        <w:lastRenderedPageBreak/>
        <w:t>However, beside the effort of providing a better quality of health care system for the aging population, there are still some challenges that government are facing. The first problem is the share of health care dollars between doctor</w:t>
      </w:r>
      <w:r w:rsidR="00583BF3">
        <w:t>s</w:t>
      </w:r>
      <w:r w:rsidR="0048600B">
        <w:t>,</w:t>
      </w:r>
      <w:r w:rsidR="00583BF3">
        <w:t xml:space="preserve"> hospital, home care service, </w:t>
      </w:r>
      <w:r w:rsidR="00583BF3" w:rsidRPr="008E127D">
        <w:rPr>
          <w:rFonts w:ascii="Times New Roman" w:hAnsi="Times New Roman" w:cs="Times New Roman"/>
          <w:sz w:val="24"/>
          <w:szCs w:val="24"/>
        </w:rPr>
        <w:t>and</w:t>
      </w:r>
      <w:r w:rsidR="00583BF3">
        <w:t xml:space="preserve"> other service since one dollar spend more on one area mean one dollar less in other areas. For instance</w:t>
      </w:r>
      <w:r w:rsidR="00DD555A">
        <w:t>, a one per cent raise</w:t>
      </w:r>
      <w:r w:rsidR="00583BF3">
        <w:t xml:space="preserve"> in compensa</w:t>
      </w:r>
      <w:r w:rsidR="00DD555A">
        <w:t>tion to physicians is equal</w:t>
      </w:r>
      <w:r w:rsidR="00583BF3">
        <w:t xml:space="preserve"> to the</w:t>
      </w:r>
      <w:r w:rsidR="00DD555A">
        <w:t xml:space="preserve"> amount of money pay for </w:t>
      </w:r>
      <w:r w:rsidR="00583BF3">
        <w:t xml:space="preserve">home care for 30,000 </w:t>
      </w:r>
      <w:r w:rsidR="00DD555A">
        <w:t>seniors.</w:t>
      </w:r>
      <w:r w:rsidR="00DD555A" w:rsidRPr="00DD555A">
        <w:t xml:space="preserve"> </w:t>
      </w:r>
      <w:r w:rsidR="00DD555A">
        <w:t>(</w:t>
      </w:r>
      <w:hyperlink r:id="rId9" w:history="1">
        <w:r w:rsidR="00DD555A" w:rsidRPr="00F04002">
          <w:rPr>
            <w:rStyle w:val="Hyperlink"/>
          </w:rPr>
          <w:t>http://www.health.gov.on.ca/en/ms/ecfa/healthy_change/docs/rep_healthychange.pdf</w:t>
        </w:r>
      </w:hyperlink>
      <w:r w:rsidR="00DD555A">
        <w:t xml:space="preserve">).  </w:t>
      </w:r>
      <w:r w:rsidR="00583BF3">
        <w:t xml:space="preserve"> Therefore,</w:t>
      </w:r>
      <w:r w:rsidR="00DD555A">
        <w:t xml:space="preserve"> how to divide</w:t>
      </w:r>
      <w:r w:rsidR="00583BF3">
        <w:t xml:space="preserve"> of the portion of health ca</w:t>
      </w:r>
      <w:r w:rsidR="00DD555A">
        <w:t>re budget is an important question that hard to find the answer</w:t>
      </w:r>
      <w:r w:rsidR="00666008">
        <w:t xml:space="preserve"> especially with the aging population and three times higher for the cost of care for seniors</w:t>
      </w:r>
      <w:r w:rsidR="00583BF3">
        <w:t xml:space="preserve">. </w:t>
      </w:r>
      <w:r w:rsidR="00DD555A">
        <w:t xml:space="preserve"> Another issue is the increases in tax revenue for health care leading to the more portion of tax for service. The reason for that phenomenon is the aging population, less people are working and more services are providing.</w:t>
      </w:r>
    </w:p>
    <w:p w:rsidR="00004C61" w:rsidRPr="00004C61" w:rsidRDefault="004B74C2" w:rsidP="00004C61">
      <w:pPr>
        <w:pStyle w:val="Heading1"/>
        <w:rPr>
          <w:rFonts w:ascii="Times New Roman" w:hAnsi="Times New Roman" w:cs="Times New Roman"/>
        </w:rPr>
      </w:pPr>
      <w:r w:rsidRPr="00004C61">
        <w:rPr>
          <w:rFonts w:ascii="Times New Roman" w:hAnsi="Times New Roman" w:cs="Times New Roman"/>
        </w:rPr>
        <w:t>Economic</w:t>
      </w:r>
      <w:r w:rsidR="00B54060" w:rsidRPr="00004C61">
        <w:rPr>
          <w:rFonts w:ascii="Times New Roman" w:hAnsi="Times New Roman" w:cs="Times New Roman"/>
        </w:rPr>
        <w:t>s</w:t>
      </w:r>
    </w:p>
    <w:p w:rsidR="00004C61" w:rsidRDefault="00004C61" w:rsidP="00004C61">
      <w:r>
        <w:rPr>
          <w:rFonts w:ascii="Times New Roman" w:hAnsi="Times New Roman" w:cs="Times New Roman"/>
        </w:rPr>
        <w:t xml:space="preserve"> </w:t>
      </w:r>
      <w:proofErr w:type="gramStart"/>
      <w:r>
        <w:rPr>
          <w:rFonts w:ascii="Times New Roman" w:hAnsi="Times New Roman" w:cs="Times New Roman"/>
        </w:rPr>
        <w:t>( appendix</w:t>
      </w:r>
      <w:proofErr w:type="gramEnd"/>
      <w:r>
        <w:rPr>
          <w:rFonts w:ascii="Times New Roman" w:hAnsi="Times New Roman" w:cs="Times New Roman"/>
        </w:rPr>
        <w:t xml:space="preserve"> figure 4+ 5</w:t>
      </w:r>
      <w:hyperlink r:id="rId10" w:history="1">
        <w:r w:rsidRPr="00F04002">
          <w:rPr>
            <w:rStyle w:val="Hyperlink"/>
          </w:rPr>
          <w:t>http://www.collegesontario.org/research/research_reports/people-without-jobs-jobs-without-people-final.pdf</w:t>
        </w:r>
      </w:hyperlink>
      <w:r>
        <w:t>)</w:t>
      </w:r>
    </w:p>
    <w:p w:rsidR="004B74C2" w:rsidRPr="008E127D" w:rsidRDefault="004B74C2" w:rsidP="004B74C2">
      <w:pPr>
        <w:pStyle w:val="Heading1"/>
        <w:rPr>
          <w:rFonts w:ascii="Times New Roman" w:hAnsi="Times New Roman" w:cs="Times New Roman"/>
          <w:sz w:val="24"/>
          <w:szCs w:val="24"/>
        </w:rPr>
      </w:pPr>
    </w:p>
    <w:p w:rsidR="00666008" w:rsidRPr="00AC49A3" w:rsidRDefault="00666008" w:rsidP="005674DD">
      <w:pPr>
        <w:spacing w:after="0" w:line="480" w:lineRule="auto"/>
        <w:rPr>
          <w:rFonts w:ascii="Times New Roman" w:hAnsi="Times New Roman" w:cs="Times New Roman"/>
          <w:sz w:val="24"/>
          <w:szCs w:val="24"/>
        </w:rPr>
      </w:pPr>
      <w:r w:rsidRPr="008E127D">
        <w:rPr>
          <w:rFonts w:ascii="Times New Roman" w:hAnsi="Times New Roman" w:cs="Times New Roman"/>
          <w:sz w:val="24"/>
          <w:szCs w:val="24"/>
        </w:rPr>
        <w:t xml:space="preserve"> </w:t>
      </w:r>
      <w:r w:rsidR="008E127D" w:rsidRPr="008E127D">
        <w:rPr>
          <w:rFonts w:ascii="Times New Roman" w:hAnsi="Times New Roman" w:cs="Times New Roman"/>
          <w:sz w:val="24"/>
          <w:szCs w:val="24"/>
        </w:rPr>
        <w:t xml:space="preserve">The aging population bring both opportunities and threats to the economic environment. </w:t>
      </w:r>
      <w:r w:rsidR="008E127D">
        <w:rPr>
          <w:rFonts w:ascii="Times New Roman" w:hAnsi="Times New Roman" w:cs="Times New Roman"/>
          <w:sz w:val="24"/>
          <w:szCs w:val="24"/>
        </w:rPr>
        <w:t xml:space="preserve">In the view of the fact that older people have low productivity compare to younger, many senior cannot complete the job with others. However, </w:t>
      </w:r>
      <w:r w:rsidR="005669EC">
        <w:rPr>
          <w:rFonts w:ascii="Times New Roman" w:hAnsi="Times New Roman" w:cs="Times New Roman"/>
          <w:sz w:val="24"/>
          <w:szCs w:val="24"/>
        </w:rPr>
        <w:t xml:space="preserve">many of them are wealthy as they have worked for long time and their spending on good and service provide jobs for others. </w:t>
      </w:r>
      <w:r w:rsidR="00D74642">
        <w:rPr>
          <w:rFonts w:ascii="Times New Roman" w:hAnsi="Times New Roman" w:cs="Times New Roman"/>
          <w:sz w:val="24"/>
          <w:szCs w:val="24"/>
        </w:rPr>
        <w:t xml:space="preserve">Another significant impact of the aging population is leading to the fall in the Ontario’s labour force participation rate. This can result in the shortage in the labour force when demand is outstrip supply. </w:t>
      </w:r>
      <w:proofErr w:type="gramStart"/>
      <w:r w:rsidR="00D74642">
        <w:rPr>
          <w:rFonts w:ascii="Times New Roman" w:hAnsi="Times New Roman" w:cs="Times New Roman"/>
          <w:sz w:val="24"/>
          <w:szCs w:val="24"/>
        </w:rPr>
        <w:t>( appendix</w:t>
      </w:r>
      <w:proofErr w:type="gramEnd"/>
      <w:r w:rsidR="00D74642">
        <w:rPr>
          <w:rFonts w:ascii="Times New Roman" w:hAnsi="Times New Roman" w:cs="Times New Roman"/>
          <w:sz w:val="24"/>
          <w:szCs w:val="24"/>
        </w:rPr>
        <w:t xml:space="preserve"> </w:t>
      </w:r>
      <w:hyperlink r:id="rId11" w:history="1">
        <w:r w:rsidR="00D74642" w:rsidRPr="00E64DA1">
          <w:rPr>
            <w:rStyle w:val="Hyperlink"/>
          </w:rPr>
          <w:t>http://www.collegesontario.org/research/research_reports/people-without-jobs-jobs-without-people-final.pdf</w:t>
        </w:r>
      </w:hyperlink>
      <w:r w:rsidR="00D74642">
        <w:t xml:space="preserve"> ). </w:t>
      </w:r>
      <w:r w:rsidR="002055B5">
        <w:rPr>
          <w:rFonts w:ascii="Times New Roman" w:hAnsi="Times New Roman" w:cs="Times New Roman"/>
          <w:sz w:val="24"/>
          <w:szCs w:val="24"/>
        </w:rPr>
        <w:t xml:space="preserve">As Canadians age, more people are retiring than people </w:t>
      </w:r>
      <w:r w:rsidR="00FC0941">
        <w:rPr>
          <w:rFonts w:ascii="Times New Roman" w:hAnsi="Times New Roman" w:cs="Times New Roman"/>
          <w:sz w:val="24"/>
          <w:szCs w:val="24"/>
        </w:rPr>
        <w:t xml:space="preserve">entrance in the labour force resulting in not only the decrease in the labour force and the contribution to public revenue but </w:t>
      </w:r>
      <w:r w:rsidR="00FC0941">
        <w:rPr>
          <w:rFonts w:ascii="Times New Roman" w:hAnsi="Times New Roman" w:cs="Times New Roman"/>
          <w:sz w:val="24"/>
          <w:szCs w:val="24"/>
        </w:rPr>
        <w:lastRenderedPageBreak/>
        <w:t>the increase in the number of people depending on their pensions. In addition, the older people are, the more they depend on the health care system; hence, the health expenditures for seniors are considerable. Particularly, it is account for 43% of total health expenditures.</w:t>
      </w:r>
      <w:r w:rsidR="00622415">
        <w:rPr>
          <w:rFonts w:ascii="Times New Roman" w:hAnsi="Times New Roman" w:cs="Times New Roman"/>
          <w:sz w:val="24"/>
          <w:szCs w:val="24"/>
        </w:rPr>
        <w:t xml:space="preserve"> </w:t>
      </w:r>
      <w:r w:rsidR="00FC0941">
        <w:rPr>
          <w:rFonts w:ascii="Times New Roman" w:hAnsi="Times New Roman" w:cs="Times New Roman"/>
          <w:sz w:val="24"/>
          <w:szCs w:val="24"/>
        </w:rPr>
        <w:t>(</w:t>
      </w:r>
      <w:hyperlink r:id="rId12" w:history="1">
        <w:r w:rsidR="00FC0941" w:rsidRPr="00F04002">
          <w:rPr>
            <w:rStyle w:val="Hyperlink"/>
          </w:rPr>
          <w:t>http://publications.gc.ca/collections/Collection/H39-608-2002E.pdf</w:t>
        </w:r>
      </w:hyperlink>
      <w:r w:rsidR="00FC0941">
        <w:t>)</w:t>
      </w:r>
      <w:r w:rsidR="00AC49A3">
        <w:t xml:space="preserve">. </w:t>
      </w:r>
      <w:r w:rsidR="00AC49A3">
        <w:rPr>
          <w:rFonts w:ascii="Times New Roman" w:hAnsi="Times New Roman" w:cs="Times New Roman"/>
          <w:sz w:val="24"/>
          <w:szCs w:val="24"/>
        </w:rPr>
        <w:t xml:space="preserve"> </w:t>
      </w:r>
      <w:r w:rsidR="00622415">
        <w:rPr>
          <w:rFonts w:ascii="Times New Roman" w:hAnsi="Times New Roman" w:cs="Times New Roman"/>
          <w:sz w:val="24"/>
          <w:szCs w:val="24"/>
        </w:rPr>
        <w:t xml:space="preserve">Consequently, there </w:t>
      </w:r>
      <w:r w:rsidR="00B165D3">
        <w:rPr>
          <w:rFonts w:ascii="Times New Roman" w:hAnsi="Times New Roman" w:cs="Times New Roman"/>
          <w:sz w:val="24"/>
          <w:szCs w:val="24"/>
        </w:rPr>
        <w:t xml:space="preserve">is a shortage in the economy when resource is less and </w:t>
      </w:r>
      <w:proofErr w:type="gramStart"/>
      <w:r w:rsidR="00B165D3">
        <w:rPr>
          <w:rFonts w:ascii="Times New Roman" w:hAnsi="Times New Roman" w:cs="Times New Roman"/>
          <w:sz w:val="24"/>
          <w:szCs w:val="24"/>
        </w:rPr>
        <w:t>demand are</w:t>
      </w:r>
      <w:proofErr w:type="gramEnd"/>
      <w:r w:rsidR="00B165D3">
        <w:rPr>
          <w:rFonts w:ascii="Times New Roman" w:hAnsi="Times New Roman" w:cs="Times New Roman"/>
          <w:sz w:val="24"/>
          <w:szCs w:val="24"/>
        </w:rPr>
        <w:t xml:space="preserve"> more.</w:t>
      </w:r>
    </w:p>
    <w:p w:rsidR="00D74642" w:rsidRPr="00D74642" w:rsidRDefault="00D74642" w:rsidP="00666008"/>
    <w:p w:rsidR="004B74C2" w:rsidRDefault="004B74C2" w:rsidP="004B74C2"/>
    <w:p w:rsidR="004B74C2" w:rsidRDefault="004B74C2" w:rsidP="004B74C2">
      <w:pPr>
        <w:pStyle w:val="Heading1"/>
        <w:rPr>
          <w:rFonts w:ascii="Times New Roman" w:hAnsi="Times New Roman" w:cs="Times New Roman"/>
        </w:rPr>
      </w:pPr>
      <w:r>
        <w:rPr>
          <w:rFonts w:ascii="Times New Roman" w:hAnsi="Times New Roman" w:cs="Times New Roman"/>
        </w:rPr>
        <w:t>Social/ Demographic</w:t>
      </w:r>
    </w:p>
    <w:p w:rsidR="004B74C2" w:rsidRDefault="004B74C2" w:rsidP="004B74C2"/>
    <w:p w:rsidR="004B74C2" w:rsidRDefault="004B74C2" w:rsidP="004B74C2">
      <w:pPr>
        <w:pStyle w:val="Heading1"/>
        <w:rPr>
          <w:rFonts w:ascii="Times New Roman" w:hAnsi="Times New Roman" w:cs="Times New Roman"/>
        </w:rPr>
      </w:pPr>
      <w:r>
        <w:rPr>
          <w:rFonts w:ascii="Times New Roman" w:hAnsi="Times New Roman" w:cs="Times New Roman"/>
        </w:rPr>
        <w:t>Technological</w:t>
      </w:r>
    </w:p>
    <w:p w:rsidR="004B74C2" w:rsidRDefault="00C464D0" w:rsidP="004B74C2">
      <w:r>
        <w:rPr>
          <w:rFonts w:ascii="Times New Roman" w:hAnsi="Times New Roman" w:cs="Times New Roman"/>
          <w:sz w:val="24"/>
          <w:szCs w:val="24"/>
        </w:rPr>
        <w:t xml:space="preserve">Technology has brought numerous advantages to seniors’ lives. As daily life,   </w:t>
      </w:r>
      <w:r w:rsidRPr="0078778B">
        <w:rPr>
          <w:rFonts w:ascii="PSXXX R+ Myriad Pro" w:hAnsi="PSXXX R+ Myriad Pro" w:cs="PSXXX R+ Myriad Pro"/>
          <w:sz w:val="23"/>
          <w:szCs w:val="23"/>
        </w:rPr>
        <w:t xml:space="preserve">Technological advances have resulted in productivity gains and effectiveness of care. New advances have resulted in reduced wait times, better diagnostic tools that </w:t>
      </w:r>
      <w:proofErr w:type="spellStart"/>
      <w:r w:rsidRPr="0078778B">
        <w:rPr>
          <w:rFonts w:ascii="PSXXX R+ Myriad Pro" w:hAnsi="PSXXX R+ Myriad Pro" w:cs="PSXXX R+ Myriad Pro"/>
          <w:sz w:val="23"/>
          <w:szCs w:val="23"/>
        </w:rPr>
        <w:t>aresaving</w:t>
      </w:r>
      <w:proofErr w:type="spellEnd"/>
      <w:r w:rsidRPr="0078778B">
        <w:rPr>
          <w:rFonts w:ascii="PSXXX R+ Myriad Pro" w:hAnsi="PSXXX R+ Myriad Pro" w:cs="PSXXX R+ Myriad Pro"/>
          <w:sz w:val="23"/>
          <w:szCs w:val="23"/>
        </w:rPr>
        <w:t xml:space="preserve"> lives, virtual health initiatives that are eliminating the barrier of distance, </w:t>
      </w:r>
      <w:proofErr w:type="spellStart"/>
      <w:r w:rsidRPr="0078778B">
        <w:rPr>
          <w:rFonts w:ascii="PSXXX R+ Myriad Pro" w:hAnsi="PSXXX R+ Myriad Pro" w:cs="PSXXX R+ Myriad Pro"/>
          <w:sz w:val="23"/>
          <w:szCs w:val="23"/>
        </w:rPr>
        <w:t>andelectronic</w:t>
      </w:r>
      <w:proofErr w:type="spellEnd"/>
      <w:r w:rsidRPr="0078778B">
        <w:rPr>
          <w:rFonts w:ascii="PSXXX R+ Myriad Pro" w:hAnsi="PSXXX R+ Myriad Pro" w:cs="PSXXX R+ Myriad Pro"/>
          <w:sz w:val="23"/>
          <w:szCs w:val="23"/>
        </w:rPr>
        <w:t xml:space="preserve"> health records that are enabling a more patient-centred </w:t>
      </w:r>
      <w:proofErr w:type="spellStart"/>
      <w:r w:rsidRPr="0078778B">
        <w:rPr>
          <w:rFonts w:ascii="PSXXX R+ Myriad Pro" w:hAnsi="PSXXX R+ Myriad Pro" w:cs="PSXXX R+ Myriad Pro"/>
          <w:sz w:val="23"/>
          <w:szCs w:val="23"/>
        </w:rPr>
        <w:t>system.</w:t>
      </w:r>
      <w:r w:rsidRPr="0078778B">
        <w:rPr>
          <w:b/>
          <w:bCs/>
          <w:sz w:val="23"/>
          <w:szCs w:val="23"/>
        </w:rPr>
        <w:t>Evidence</w:t>
      </w:r>
      <w:proofErr w:type="spellEnd"/>
      <w:r w:rsidRPr="0078778B">
        <w:rPr>
          <w:b/>
          <w:bCs/>
          <w:sz w:val="23"/>
          <w:szCs w:val="23"/>
        </w:rPr>
        <w:t xml:space="preserve">: </w:t>
      </w:r>
      <w:r w:rsidRPr="0078778B">
        <w:rPr>
          <w:rFonts w:ascii="PSXXX R+ Myriad Pro" w:hAnsi="PSXXX R+ Myriad Pro" w:cs="PSXXX R+ Myriad Pro"/>
          <w:sz w:val="23"/>
          <w:szCs w:val="23"/>
        </w:rPr>
        <w:t xml:space="preserve">Scientific research and a focus on patient outcomes have produced more </w:t>
      </w:r>
      <w:proofErr w:type="spellStart"/>
      <w:r w:rsidRPr="0078778B">
        <w:rPr>
          <w:rFonts w:ascii="PSXXX R+ Myriad Pro" w:hAnsi="PSXXX R+ Myriad Pro" w:cs="PSXXX R+ Myriad Pro"/>
          <w:sz w:val="23"/>
          <w:szCs w:val="23"/>
        </w:rPr>
        <w:t>evidenceon</w:t>
      </w:r>
      <w:proofErr w:type="spellEnd"/>
      <w:r w:rsidRPr="0078778B">
        <w:rPr>
          <w:rFonts w:ascii="PSXXX R+ Myriad Pro" w:hAnsi="PSXXX R+ Myriad Pro" w:cs="PSXXX R+ Myriad Pro"/>
          <w:sz w:val="23"/>
          <w:szCs w:val="23"/>
        </w:rPr>
        <w:t xml:space="preserve"> the effectiveness of treatments, diagnostics, and medications. This evidence helps </w:t>
      </w:r>
      <w:proofErr w:type="spellStart"/>
      <w:r w:rsidRPr="0078778B">
        <w:rPr>
          <w:rFonts w:ascii="PSXXX R+ Myriad Pro" w:hAnsi="PSXXX R+ Myriad Pro" w:cs="PSXXX R+ Myriad Pro"/>
          <w:sz w:val="23"/>
          <w:szCs w:val="23"/>
        </w:rPr>
        <w:t>answerthe</w:t>
      </w:r>
      <w:proofErr w:type="spellEnd"/>
      <w:r w:rsidRPr="0078778B">
        <w:rPr>
          <w:rFonts w:ascii="PSXXX R+ Myriad Pro" w:hAnsi="PSXXX R+ Myriad Pro" w:cs="PSXXX R+ Myriad Pro"/>
          <w:sz w:val="23"/>
          <w:szCs w:val="23"/>
        </w:rPr>
        <w:t xml:space="preserve"> question of how finite health care dollars should be allocated to best serve patients.</w:t>
      </w:r>
    </w:p>
    <w:p w:rsidR="004B74C2" w:rsidRDefault="004B74C2" w:rsidP="004B74C2"/>
    <w:p w:rsidR="004B74C2" w:rsidRDefault="004B74C2" w:rsidP="004B74C2">
      <w:pPr>
        <w:pStyle w:val="Heading1"/>
        <w:rPr>
          <w:rFonts w:ascii="Times New Roman" w:hAnsi="Times New Roman" w:cs="Times New Roman"/>
        </w:rPr>
      </w:pPr>
      <w:r>
        <w:rPr>
          <w:rFonts w:ascii="Times New Roman" w:hAnsi="Times New Roman" w:cs="Times New Roman"/>
        </w:rPr>
        <w:t>Legal</w:t>
      </w:r>
    </w:p>
    <w:p w:rsidR="004B74C2" w:rsidRDefault="00B675C2" w:rsidP="00B675C2">
      <w:r>
        <w:t>The Healthy Homes Renovation Tax Credit, which will support seniors in adapting their home to meet their needs as they age, so they can live independently at home, longer</w:t>
      </w:r>
    </w:p>
    <w:p w:rsidR="0049621D" w:rsidRDefault="0049621D" w:rsidP="00B675C2">
      <w:hyperlink r:id="rId13" w:history="1">
        <w:r>
          <w:rPr>
            <w:rStyle w:val="Hyperlink"/>
          </w:rPr>
          <w:t>http://www.statcan.gc.ca/pub/85-002-x/2012001/article/11643-eng.pdf</w:t>
        </w:r>
      </w:hyperlink>
    </w:p>
    <w:p w:rsidR="0049621D" w:rsidRDefault="0049621D" w:rsidP="00B675C2"/>
    <w:p w:rsidR="006E1D4E" w:rsidRDefault="006E1D4E">
      <w:pPr>
        <w:rPr>
          <w:rFonts w:ascii="Times New Roman" w:eastAsiaTheme="majorEastAsia" w:hAnsi="Times New Roman" w:cs="Times New Roman"/>
          <w:b/>
          <w:bCs/>
          <w:color w:val="365F91" w:themeColor="accent1" w:themeShade="BF"/>
          <w:sz w:val="28"/>
          <w:szCs w:val="28"/>
        </w:rPr>
      </w:pPr>
      <w:r>
        <w:rPr>
          <w:rFonts w:ascii="Times New Roman" w:hAnsi="Times New Roman" w:cs="Times New Roman"/>
        </w:rPr>
        <w:br w:type="page"/>
      </w:r>
    </w:p>
    <w:p w:rsidR="004B74C2" w:rsidRDefault="004B74C2" w:rsidP="004B74C2">
      <w:pPr>
        <w:pStyle w:val="Heading1"/>
        <w:rPr>
          <w:rFonts w:ascii="Times New Roman" w:hAnsi="Times New Roman" w:cs="Times New Roman"/>
        </w:rPr>
      </w:pPr>
      <w:r>
        <w:rPr>
          <w:rFonts w:ascii="Times New Roman" w:hAnsi="Times New Roman" w:cs="Times New Roman"/>
        </w:rPr>
        <w:lastRenderedPageBreak/>
        <w:t>Environmental</w:t>
      </w:r>
    </w:p>
    <w:p w:rsidR="004B74C2" w:rsidRPr="004B74C2" w:rsidRDefault="004B74C2" w:rsidP="004B74C2"/>
    <w:p w:rsidR="00674F95" w:rsidRDefault="00D03732" w:rsidP="006E1D4E">
      <w:pPr>
        <w:spacing w:line="480" w:lineRule="auto"/>
      </w:pPr>
      <w:r>
        <w:t>After retire, some of elder people usually spend a lot of time on outdoor activities such as fishing, camping or walking around to kill their times. As their physical body and immunization system becomes weaker, they are exposed to a lot of environmental hazards. They are easily felt by environmental obstacles on the street or slippery by ice during winter. According to the statistics, falls are reported b</w:t>
      </w:r>
      <w:r w:rsidR="00860EB3">
        <w:t>y</w:t>
      </w:r>
      <w:r>
        <w:t xml:space="preserve"> one-third of all people 65 and older an</w:t>
      </w:r>
      <w:r w:rsidR="00860EB3">
        <w:t xml:space="preserve">d are the main leading cause of death from injury. Therefore, many services are provided to help elders dealing with these hazards. Some seniors care services help to clean up and build the appropriate housing environments to eliminate as much environmental risks as possible. In Ontario, transportation services with very good facilities to support elders </w:t>
      </w:r>
      <w:r w:rsidR="006E1D4E">
        <w:t>to go</w:t>
      </w:r>
      <w:r w:rsidR="00860EB3">
        <w:t xml:space="preserve"> </w:t>
      </w:r>
      <w:r w:rsidR="006E1D4E">
        <w:t xml:space="preserve">to different places. Another environmental risk is coming from virus/bacteria that are spreading through environmental factors such as water, atmosphere, </w:t>
      </w:r>
      <w:proofErr w:type="gramStart"/>
      <w:r w:rsidR="006E1D4E">
        <w:t>wild</w:t>
      </w:r>
      <w:proofErr w:type="gramEnd"/>
      <w:r w:rsidR="006E1D4E">
        <w:t xml:space="preserve"> animals and so on. Fortunately, Canada in general and Ontario in particular have abundant of water with the level of pollution under control. Moreover, good filtering systems those are efficient enough to provide</w:t>
      </w:r>
      <w:r w:rsidR="00674F95">
        <w:t xml:space="preserve"> in-house</w:t>
      </w:r>
      <w:r w:rsidR="006E1D4E">
        <w:t xml:space="preserve"> clean water </w:t>
      </w:r>
      <w:r w:rsidR="00674F95">
        <w:t>for everyone including elders.</w:t>
      </w:r>
      <w:r w:rsidR="00EC6B6A">
        <w:t xml:space="preserve"> To prevent the spreading of the infectious diseases through the environment, the Ministry of health and long-term care </w:t>
      </w:r>
      <w:r w:rsidR="00027187">
        <w:t xml:space="preserve">on one hand provides the vaccination and on another hand also works with Public Health Unit and Ministry of Natural resources to raise public awareness. Environmental factor does not always have negative impacts. The great number of local and provincial parks and natural reserve regions bring a lot of healthy </w:t>
      </w:r>
      <w:r w:rsidR="004843AA">
        <w:t xml:space="preserve">activities and </w:t>
      </w:r>
      <w:r w:rsidR="00027187">
        <w:t xml:space="preserve">recreations. Elders have chances to </w:t>
      </w:r>
      <w:r w:rsidR="004843AA">
        <w:t>do physical activities, enjoy the fresh air, and relax to keep their mind healthy. This would help to increase the level of wellness and therefore reduce the burden of the Ministry.</w:t>
      </w:r>
    </w:p>
    <w:p w:rsidR="00860EB3" w:rsidRDefault="004843AA" w:rsidP="00770855">
      <w:pPr>
        <w:spacing w:line="480" w:lineRule="auto"/>
      </w:pPr>
      <w:r>
        <w:t>In conclusion, environmental factors can either result in the increase of services to help seniors deal with environmental hazards and infectious diseases, or lift up the burden on health care system by improving the level of wellness</w:t>
      </w:r>
      <w:r w:rsidR="00770855">
        <w:t xml:space="preserve"> through natural recreations.</w:t>
      </w:r>
      <w:r>
        <w:t xml:space="preserve">  </w:t>
      </w:r>
      <w:r w:rsidR="00770855">
        <w:t xml:space="preserve">In any cases, the  environmental issues </w:t>
      </w:r>
      <w:r w:rsidR="00770855">
        <w:lastRenderedPageBreak/>
        <w:t>always have great impact, therefore, more and more services is always better to encounter the wave of new aging people.</w:t>
      </w:r>
    </w:p>
    <w:p w:rsidR="004B74C2" w:rsidRDefault="00860EB3" w:rsidP="004B74C2">
      <w:r>
        <w:t xml:space="preserve">   </w:t>
      </w:r>
    </w:p>
    <w:p w:rsidR="004B74C2" w:rsidRPr="004B74C2" w:rsidRDefault="004B74C2" w:rsidP="004B74C2"/>
    <w:sectPr w:rsidR="004B74C2" w:rsidRPr="004B74C2" w:rsidSect="002221D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PFQML F+ Century">
    <w:altName w:val="Century"/>
    <w:panose1 w:val="00000000000000000000"/>
    <w:charset w:val="00"/>
    <w:family w:val="swiss"/>
    <w:notTrueType/>
    <w:pitch w:val="default"/>
    <w:sig w:usb0="00000003" w:usb1="00000000" w:usb2="00000000" w:usb3="00000000" w:csb0="00000001" w:csb1="00000000"/>
  </w:font>
  <w:font w:name="PSXXX R+ Myriad Pro">
    <w:altName w:val="Myriad Pro"/>
    <w:panose1 w:val="00000000000000000000"/>
    <w:charset w:val="00"/>
    <w:family w:val="swiss"/>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B74C2"/>
    <w:rsid w:val="00004C61"/>
    <w:rsid w:val="00027187"/>
    <w:rsid w:val="00072553"/>
    <w:rsid w:val="000E4C9C"/>
    <w:rsid w:val="002055B5"/>
    <w:rsid w:val="002221D6"/>
    <w:rsid w:val="00260F67"/>
    <w:rsid w:val="002A4C52"/>
    <w:rsid w:val="002F2E9E"/>
    <w:rsid w:val="0031237B"/>
    <w:rsid w:val="00455DD9"/>
    <w:rsid w:val="004843AA"/>
    <w:rsid w:val="0048600B"/>
    <w:rsid w:val="0049621D"/>
    <w:rsid w:val="004B74C2"/>
    <w:rsid w:val="005669EC"/>
    <w:rsid w:val="005674DD"/>
    <w:rsid w:val="00573704"/>
    <w:rsid w:val="00583BF3"/>
    <w:rsid w:val="00622415"/>
    <w:rsid w:val="0066384E"/>
    <w:rsid w:val="00666008"/>
    <w:rsid w:val="00674F95"/>
    <w:rsid w:val="006E1D4E"/>
    <w:rsid w:val="00770855"/>
    <w:rsid w:val="00843B12"/>
    <w:rsid w:val="00860EB3"/>
    <w:rsid w:val="008E127D"/>
    <w:rsid w:val="00AC49A3"/>
    <w:rsid w:val="00B165D3"/>
    <w:rsid w:val="00B2524D"/>
    <w:rsid w:val="00B3576B"/>
    <w:rsid w:val="00B54060"/>
    <w:rsid w:val="00B675C2"/>
    <w:rsid w:val="00BB17FF"/>
    <w:rsid w:val="00C20851"/>
    <w:rsid w:val="00C464D0"/>
    <w:rsid w:val="00D03732"/>
    <w:rsid w:val="00D624A5"/>
    <w:rsid w:val="00D74642"/>
    <w:rsid w:val="00DD555A"/>
    <w:rsid w:val="00E03833"/>
    <w:rsid w:val="00EC6B6A"/>
    <w:rsid w:val="00F85B8E"/>
    <w:rsid w:val="00FC09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1D6"/>
  </w:style>
  <w:style w:type="paragraph" w:styleId="Heading1">
    <w:name w:val="heading 1"/>
    <w:basedOn w:val="Normal"/>
    <w:next w:val="Normal"/>
    <w:link w:val="Heading1Char"/>
    <w:uiPriority w:val="9"/>
    <w:qFormat/>
    <w:rsid w:val="004B74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4C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573704"/>
    <w:pPr>
      <w:spacing w:line="276" w:lineRule="auto"/>
      <w:ind w:left="720"/>
      <w:contextualSpacing/>
      <w:jc w:val="left"/>
    </w:pPr>
    <w:rPr>
      <w:lang w:val="en-US"/>
    </w:rPr>
  </w:style>
  <w:style w:type="character" w:styleId="Hyperlink">
    <w:name w:val="Hyperlink"/>
    <w:basedOn w:val="DefaultParagraphFont"/>
    <w:uiPriority w:val="99"/>
    <w:unhideWhenUsed/>
    <w:rsid w:val="0057370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ealth.gov.on.ca/en/ms/ecfa/healthy_change/docs/rep_healthychange.pdf" TargetMode="External"/><Relationship Id="rId13" Type="http://schemas.openxmlformats.org/officeDocument/2006/relationships/hyperlink" Target="http://www.statcan.gc.ca/pub/85-002-x/2012001/article/11643-eng.pdf" TargetMode="External"/><Relationship Id="rId3" Type="http://schemas.openxmlformats.org/officeDocument/2006/relationships/settings" Target="settings.xml"/><Relationship Id="rId7" Type="http://schemas.openxmlformats.org/officeDocument/2006/relationships/hyperlink" Target="http://www.health.gov.on.ca/en/ms/ecfa/healthy_change/docs/rep_healthychange.pdf" TargetMode="External"/><Relationship Id="rId12" Type="http://schemas.openxmlformats.org/officeDocument/2006/relationships/hyperlink" Target="http://publications.gc.ca/collections/Collection/H39-608-2002E.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health.gov.on.ca/en/ms/ecfa/healthy_change/docs/rep_healthychange.pdf" TargetMode="External"/><Relationship Id="rId11" Type="http://schemas.openxmlformats.org/officeDocument/2006/relationships/hyperlink" Target="http://www.collegesontario.org/research/research_reports/people-without-jobs-jobs-without-people-final.pdf" TargetMode="External"/><Relationship Id="rId5" Type="http://schemas.openxmlformats.org/officeDocument/2006/relationships/hyperlink" Target="http://www.parl.gc.ca/Content/SEN/Committee/402/agei/rep/AgingFinalReport-e.pdf" TargetMode="External"/><Relationship Id="rId15" Type="http://schemas.openxmlformats.org/officeDocument/2006/relationships/theme" Target="theme/theme1.xml"/><Relationship Id="rId10" Type="http://schemas.openxmlformats.org/officeDocument/2006/relationships/hyperlink" Target="http://www.collegesontario.org/research/research_reports/people-without-jobs-jobs-without-people-final.pdf" TargetMode="External"/><Relationship Id="rId4" Type="http://schemas.openxmlformats.org/officeDocument/2006/relationships/webSettings" Target="webSettings.xml"/><Relationship Id="rId9" Type="http://schemas.openxmlformats.org/officeDocument/2006/relationships/hyperlink" Target="http://www.health.gov.on.ca/en/ms/ecfa/healthy_change/docs/rep_healthychang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7AF81-5890-4E52-8E00-9E64CD51E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1344</Words>
  <Characters>7665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 Dinh</dc:creator>
  <cp:lastModifiedBy>Minh Trung Nguyen</cp:lastModifiedBy>
  <cp:revision>2</cp:revision>
  <dcterms:created xsi:type="dcterms:W3CDTF">2012-10-05T13:01:00Z</dcterms:created>
  <dcterms:modified xsi:type="dcterms:W3CDTF">2012-10-05T13:01:00Z</dcterms:modified>
</cp:coreProperties>
</file>