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first meditation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Methodological skepticism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exercise where we try to doubt our beliefs, to clarify what we really KNOW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Identify the base for how we can know anything</w:t>
      </w:r>
    </w:p>
    <w:p w:rsidR="00000000" w:rsidDel="00000000" w:rsidP="00000000" w:rsidRDefault="00000000" w:rsidRPr="00000000">
      <w:pPr>
        <w:numPr>
          <w:ilvl w:val="0"/>
          <w:numId w:val="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 method of this is hypothetical scenarios which resemble the real situation but where the beliefs are false.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IF WE CAN’T DOUBT SOMETHING, IT MUST BE TRUE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Before the above, Descartes common sense view of the world trusts, 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testimony of the senses</w:t>
      </w:r>
    </w:p>
    <w:p w:rsidR="00000000" w:rsidDel="00000000" w:rsidP="00000000" w:rsidRDefault="00000000" w:rsidRPr="00000000">
      <w:pPr>
        <w:numPr>
          <w:ilvl w:val="0"/>
          <w:numId w:val="2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Conventional and authoritative opinions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entertains 2 skeptical scenarios 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Dream skepticism, our reality is really a dream</w:t>
      </w:r>
    </w:p>
    <w:p w:rsidR="00000000" w:rsidDel="00000000" w:rsidP="00000000" w:rsidRDefault="00000000" w:rsidRPr="00000000">
      <w:pPr>
        <w:numPr>
          <w:ilvl w:val="0"/>
          <w:numId w:val="2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Evil genius skepticism, our mind has been constructed in a way that makes him unable to distinguish true from false.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This leads him to doubt everything, including math.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Appearances are true, our judgments about appearances is the doubtful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TREATISE ON LIGHT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 Must distinguish between 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sensation, (APPEARANCE)</w:t>
      </w:r>
    </w:p>
    <w:p w:rsidR="00000000" w:rsidDel="00000000" w:rsidP="00000000" w:rsidRDefault="00000000" w:rsidRPr="00000000">
      <w:pPr>
        <w:numPr>
          <w:ilvl w:val="0"/>
          <w:numId w:val="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object of the sensation. The thing outside our mind which creates the sensation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THESIS: The sensation does not need to resemble the object of the sensation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arguments/ examples: 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we understand when we hear words does not resemble the physical phenomenon of speech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we feel when we see tears does not resemble the physical phenomenon of crying</w:t>
      </w:r>
    </w:p>
    <w:p w:rsidR="00000000" w:rsidDel="00000000" w:rsidP="00000000" w:rsidRDefault="00000000" w:rsidRPr="00000000">
      <w:pPr>
        <w:numPr>
          <w:ilvl w:val="0"/>
          <w:numId w:val="1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we feel when tickled or pained does not resemble the object tickling or paining us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LOCKE’S ESSAY CONCERNING HUMAN UNDERSTANDING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 must distinguish between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Ideas, what is immediately present to the mind (corresponds to descartes’ sensations)</w:t>
      </w:r>
    </w:p>
    <w:p w:rsidR="00000000" w:rsidDel="00000000" w:rsidP="00000000" w:rsidRDefault="00000000" w:rsidRPr="00000000">
      <w:pPr>
        <w:numPr>
          <w:ilvl w:val="0"/>
          <w:numId w:val="1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Qualities, a modification of matter that has the power to cause an idea (descartes’ object of sensations)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highlight w:val="yellow"/>
        </w:rPr>
      </w:pPr>
      <w:r w:rsidDel="00000000" w:rsidR="00000000" w:rsidRPr="00000000">
        <w:rPr>
          <w:rtl w:val="0"/>
        </w:rPr>
        <w:t xml:space="preserve">THESIS: this is not only a conceptual distinction, our ideas need not resemble what in matter causes them. </w:t>
      </w:r>
      <w:r w:rsidDel="00000000" w:rsidR="00000000" w:rsidRPr="00000000">
        <w:rPr>
          <w:highlight w:val="yellow"/>
          <w:rtl w:val="0"/>
        </w:rPr>
        <w:t xml:space="preserve">(they can be completely different)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Argument in favour: by observing, we can understand the idea without having any understanding of what in matter causes it. ( we can understand something without understanding the cause?)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Two kinds of qualities. 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Primary qualities, both inseparable from matter and real, really in the matter.</w:t>
      </w:r>
    </w:p>
    <w:p w:rsidR="00000000" w:rsidDel="00000000" w:rsidP="00000000" w:rsidRDefault="00000000" w:rsidRPr="00000000">
      <w:pPr>
        <w:numPr>
          <w:ilvl w:val="0"/>
          <w:numId w:val="3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Secondary, both ideal (not ideal as in best, ideal as in not real, an idea) and dependant on the primary qualities. I.e smells, tastes, sounds, colors, feelings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Qualities cause ideas by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Contact - if they didn’t need contact they would just randomly affect anything. </w:t>
      </w:r>
    </w:p>
    <w:p w:rsidR="00000000" w:rsidDel="00000000" w:rsidP="00000000" w:rsidRDefault="00000000" w:rsidRPr="00000000">
      <w:pPr>
        <w:numPr>
          <w:ilvl w:val="0"/>
          <w:numId w:val="1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Through transmitting motion, this is the only kind of action that matter can take.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SECOND, FIFTH AND SIXTH MEDITATIONS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cogito argument.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 doubt everything I reasonably can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Always implicit in this doubting, is me doubting things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i cannot doubt my own doubting (thinking)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doubting is a form of thinking</w:t>
      </w:r>
    </w:p>
    <w:p w:rsidR="00000000" w:rsidDel="00000000" w:rsidP="00000000" w:rsidRDefault="00000000" w:rsidRPr="00000000">
      <w:pPr>
        <w:numPr>
          <w:ilvl w:val="0"/>
          <w:numId w:val="2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i cannot reasonably doubt my own existence because I’m thinking. I cannot reasonably doubt a thinking thing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Results: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Now convinced of existence of appearances and the existence of thought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Now have a foundation of knowledge: knowledge is to be built from everything that is evident on the basis of appearances and thought.</w:t>
      </w:r>
    </w:p>
    <w:p w:rsidR="00000000" w:rsidDel="00000000" w:rsidP="00000000" w:rsidRDefault="00000000" w:rsidRPr="00000000">
      <w:pPr>
        <w:numPr>
          <w:ilvl w:val="0"/>
          <w:numId w:val="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now have a model of reliable knowledge, what we perceive clearly and distinctly, the way we perceive the existence of the thinking thing - how we KNOW that thinking things exist shows us HOW to KNOW other things exist.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highlight w:val="yellow"/>
        </w:rPr>
      </w:pPr>
      <w:r w:rsidDel="00000000" w:rsidR="00000000" w:rsidRPr="00000000">
        <w:rPr>
          <w:rtl w:val="0"/>
        </w:rPr>
        <w:t xml:space="preserve">The wax argument: </w:t>
      </w:r>
      <w:r w:rsidDel="00000000" w:rsidR="00000000" w:rsidRPr="00000000">
        <w:rPr>
          <w:highlight w:val="yellow"/>
          <w:rtl w:val="0"/>
        </w:rPr>
        <w:t xml:space="preserve">bodies arent real they’re extensions of the mind, something we perceive from the intellect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sensible properties of a body can change while that body endures - (if you slowly replace all pieces of a ship until nothing original remains, is it really the same ship?- yes)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that body itself is not its sensible properties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What endures is its quantitative properties - 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the essence of bodies is extension (from the mind?)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These quantitative properties exceed what can be grasped by the imagination they can only be grasped by the intellect</w:t>
      </w:r>
    </w:p>
    <w:p w:rsidR="00000000" w:rsidDel="00000000" w:rsidP="00000000" w:rsidRDefault="00000000" w:rsidRPr="00000000">
      <w:pPr>
        <w:numPr>
          <w:ilvl w:val="0"/>
          <w:numId w:val="1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what bodies are is something that we perceive by the intellect rather than the senses.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ON DUALISM (BASED ON WAX AND COGITO)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By the cogito argument, we know that the mind is a thinking thing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By the wax argument, we know that matter is an extended thing 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to be essentially a thinking thing is clearly different than to be essentially an extended thing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minds are clearly different kinds of things than bodies</w:t>
      </w:r>
    </w:p>
    <w:p w:rsidR="00000000" w:rsidDel="00000000" w:rsidP="00000000" w:rsidRDefault="00000000" w:rsidRPr="00000000">
      <w:pPr>
        <w:numPr>
          <w:ilvl w:val="0"/>
          <w:numId w:val="1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dualism is true, there are fundamentally two different kinds of things in the world, minds and bodies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Distinction between :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Substances, the underlying thing, which we attribute modes to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Essence , a particular nature which defines a given substance as of one fundamental type or another</w:t>
      </w:r>
    </w:p>
    <w:p w:rsidR="00000000" w:rsidDel="00000000" w:rsidP="00000000" w:rsidRDefault="00000000" w:rsidRPr="00000000">
      <w:pPr>
        <w:numPr>
          <w:ilvl w:val="0"/>
          <w:numId w:val="2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highlight w:val="yellow"/>
          <w:rtl w:val="0"/>
        </w:rPr>
        <w:t xml:space="preserve">Modes</w:t>
      </w:r>
      <w:r w:rsidDel="00000000" w:rsidR="00000000" w:rsidRPr="00000000">
        <w:rPr>
          <w:rtl w:val="0"/>
        </w:rPr>
        <w:t xml:space="preserve">, states, configurations, or properties of substances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dualism is a substance dualism. Meaning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It posits two different kinds of substances (i.e each kind possesses a different essence)</w:t>
      </w:r>
    </w:p>
    <w:p w:rsidR="00000000" w:rsidDel="00000000" w:rsidP="00000000" w:rsidRDefault="00000000" w:rsidRPr="00000000">
      <w:pPr>
        <w:numPr>
          <w:ilvl w:val="0"/>
          <w:numId w:val="2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distinction is fundamental,one substance cannot be reduced or derived from another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argument for the essence of material things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clearly perceive extension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extension is an adequate object of knowledge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relevant facts about extension are independant of our will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this object of knowledge is not a product of our mind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relevant facts about extension cannot be clearly perceived by sense or imagination, but only by intellect</w:t>
      </w:r>
    </w:p>
    <w:p w:rsidR="00000000" w:rsidDel="00000000" w:rsidP="00000000" w:rsidRDefault="00000000" w:rsidRPr="00000000">
      <w:pPr>
        <w:numPr>
          <w:ilvl w:val="0"/>
          <w:numId w:val="4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this object of knowledge is grasped by the intellect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THREE REASONS FOR INTELLECT BEING DIFFERENT THAN SENSE/IMAGINATION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(Chilagon argument)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 clearly intellect (understand/think about it) but we cannot clearly sense it/imagine it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Our concept of a chiliagon is an adequate basis for geometry,but our image of it is not.</w:t>
      </w:r>
    </w:p>
    <w:p w:rsidR="00000000" w:rsidDel="00000000" w:rsidP="00000000" w:rsidRDefault="00000000" w:rsidRPr="00000000">
      <w:pPr>
        <w:numPr>
          <w:ilvl w:val="0"/>
          <w:numId w:val="3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do not need to see the image in order to understand the concept.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- ARGUMENT FOR THE EXISTENCE OF MATERIAL THINGS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sense/imagination is something distinct from intellect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once we’ve explained why we possess an intellect, we still need to explain why we have sense /imagination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Conjecture: sense/imagination is the perception of a body</w:t>
      </w:r>
    </w:p>
    <w:p w:rsidR="00000000" w:rsidDel="00000000" w:rsidP="00000000" w:rsidRDefault="00000000" w:rsidRPr="00000000">
      <w:pPr>
        <w:numPr>
          <w:ilvl w:val="0"/>
          <w:numId w:val="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this conjecture is right, bodies must exist to explain our sensation/imagination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ARGUMENT FOR THE INTIMATE CONNECTION OF THE MIND TO THE BODY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 do not conceive/intellect the affections of my body, but rather sense/imagine them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my body is not an object of thought but rather a material thing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 constantly and directly perceive of other material things</w:t>
      </w:r>
    </w:p>
    <w:p w:rsidR="00000000" w:rsidDel="00000000" w:rsidP="00000000" w:rsidRDefault="00000000" w:rsidRPr="00000000">
      <w:pPr>
        <w:numPr>
          <w:ilvl w:val="0"/>
          <w:numId w:val="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i am intimately conjoined with it, in a way i am not with other material things.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***********DESCARTES PASSIONS OF THE SOUL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highlight w:val="yellow"/>
        </w:rPr>
      </w:pPr>
      <w:r w:rsidDel="00000000" w:rsidR="00000000" w:rsidRPr="00000000">
        <w:rPr>
          <w:highlight w:val="yellow"/>
          <w:rtl w:val="0"/>
        </w:rPr>
        <w:t xml:space="preserve">Passions are - emotions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That in something (i.e the patient) which is acted upon (an emotion)</w:t>
      </w:r>
    </w:p>
    <w:p w:rsidR="00000000" w:rsidDel="00000000" w:rsidP="00000000" w:rsidRDefault="00000000" w:rsidRPr="00000000">
      <w:pPr>
        <w:numPr>
          <w:ilvl w:val="0"/>
          <w:numId w:val="1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As opposed to action:that in something (i.e the agent) which is acting upon another (you act on your emotions)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Physiology - on mechanistic principles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Psychology - “ faculty psychology”, or an analysis of the different faculties of thought.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Psychophysical relation, there is tension between the nature of mind and its relation to body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mind is immaterial, so indivisible and nonlocal</w:t>
      </w:r>
    </w:p>
    <w:p w:rsidR="00000000" w:rsidDel="00000000" w:rsidP="00000000" w:rsidRDefault="00000000" w:rsidRPr="00000000">
      <w:pPr>
        <w:numPr>
          <w:ilvl w:val="0"/>
          <w:numId w:val="2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But its causal connection with matter is local, specific  to a particular body,place and time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Descartes argues that the psychophysical connection occurs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the brain</w:t>
      </w:r>
    </w:p>
    <w:p w:rsidR="00000000" w:rsidDel="00000000" w:rsidP="00000000" w:rsidRDefault="00000000" w:rsidRPr="00000000">
      <w:pPr>
        <w:numPr>
          <w:ilvl w:val="0"/>
          <w:numId w:val="2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In particular, the pineal gland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PRINCIPLES OF HUMAN KNOWLEDGE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epistemology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Ideas :what are immediately present to the mind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Mind: that in which ideas are/that which perceives ideas</w:t>
      </w:r>
    </w:p>
    <w:p w:rsidR="00000000" w:rsidDel="00000000" w:rsidP="00000000" w:rsidRDefault="00000000" w:rsidRPr="00000000">
      <w:pPr>
        <w:numPr>
          <w:ilvl w:val="0"/>
          <w:numId w:val="1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Thing: regular conjunctions of ideas which we identify by naming them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 argument for idealism, for the thesis that all modes are ideas: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Principle: the only evident sense of “x exists” is “x is perceived”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No modes but ideas, therefore nbo substances but minds. And for ideas to be substance they must be perceived, therefore all substances are minds.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Conclusions from this principle: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Ideas cannot exist but in the mind.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vulgar idea that things exist unperceived contains a contradiction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Existence and being-perceived mutually entail one another and cannot properly be abstracted from one another</w:t>
      </w:r>
    </w:p>
    <w:p w:rsidR="00000000" w:rsidDel="00000000" w:rsidP="00000000" w:rsidRDefault="00000000" w:rsidRPr="00000000">
      <w:pPr>
        <w:numPr>
          <w:ilvl w:val="0"/>
          <w:numId w:val="4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things exist only insofar as they are perceived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IDEALISM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First argument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 are no modes but ideas (i.e modes of mind)</w:t>
      </w:r>
    </w:p>
    <w:p w:rsidR="00000000" w:rsidDel="00000000" w:rsidP="00000000" w:rsidRDefault="00000000" w:rsidRPr="00000000">
      <w:pPr>
        <w:numPr>
          <w:ilvl w:val="0"/>
          <w:numId w:val="1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there are no substances but minds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Second argument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For an idea to be in a substance is for it to be perceived</w:t>
      </w:r>
    </w:p>
    <w:p w:rsidR="00000000" w:rsidDel="00000000" w:rsidP="00000000" w:rsidRDefault="00000000" w:rsidRPr="00000000">
      <w:pPr>
        <w:numPr>
          <w:ilvl w:val="0"/>
          <w:numId w:val="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all such substances are minds (i.e substances which perceive)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Idealism  - only one kind of substance : minds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ARGUMENT AGAINST THE THESIS THAT IDEAS RESEMBLE NON-MENTAL THINGS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First 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Ideas can only resemble other ideas</w:t>
      </w:r>
    </w:p>
    <w:p w:rsidR="00000000" w:rsidDel="00000000" w:rsidP="00000000" w:rsidRDefault="00000000" w:rsidRPr="00000000">
      <w:pPr>
        <w:numPr>
          <w:ilvl w:val="0"/>
          <w:numId w:val="2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they cannot resemble non-mental things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Second, 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these supposedly non-mental things are perceivable, they are ideas after all</w:t>
      </w:r>
    </w:p>
    <w:p w:rsidR="00000000" w:rsidDel="00000000" w:rsidP="00000000" w:rsidRDefault="00000000" w:rsidRPr="00000000">
      <w:pPr>
        <w:numPr>
          <w:ilvl w:val="0"/>
          <w:numId w:val="1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they are not perceivable , they don’t resemble ideas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four reasons to reject the primary / secondary quality distinction: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/>
      </w:pPr>
      <w:r w:rsidDel="00000000" w:rsidR="00000000" w:rsidRPr="00000000">
        <w:rPr>
          <w:highlight w:val="white"/>
          <w:rtl w:val="0"/>
        </w:rPr>
        <w:t xml:space="preserve">i. so-called primary qualities are no less ideas than secondary qualities are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/>
      </w:pPr>
      <w:r w:rsidDel="00000000" w:rsidR="00000000" w:rsidRPr="00000000">
        <w:rPr>
          <w:highlight w:val="white"/>
          <w:rtl w:val="0"/>
        </w:rPr>
        <w:t xml:space="preserve">ii. so-called primary qualities can be conceived as existing only alongside secondary qualities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/>
      </w:pPr>
      <w:r w:rsidDel="00000000" w:rsidR="00000000" w:rsidRPr="00000000">
        <w:rPr>
          <w:highlight w:val="white"/>
          <w:rtl w:val="0"/>
        </w:rPr>
        <w:t xml:space="preserve">iii. so-called primary qualities consist of relations, yet relations exist only in the mind</w:t>
      </w:r>
    </w:p>
    <w:p w:rsidR="00000000" w:rsidDel="00000000" w:rsidP="00000000" w:rsidRDefault="00000000" w:rsidRPr="00000000">
      <w:pPr>
        <w:numPr>
          <w:ilvl w:val="0"/>
          <w:numId w:val="24"/>
        </w:numPr>
        <w:ind w:left="720" w:hanging="360"/>
        <w:contextualSpacing w:val="1"/>
        <w:rPr/>
      </w:pPr>
      <w:r w:rsidDel="00000000" w:rsidR="00000000" w:rsidRPr="00000000">
        <w:rPr>
          <w:highlight w:val="white"/>
          <w:rtl w:val="0"/>
        </w:rPr>
        <w:t xml:space="preserve">iv. so-called primary qualities are relative, yet what is relative exists only in the mind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BERKELEY’S EPISTEMIC (KNOWLEDGE) ARGUMENT AGAINST THE EXISTENCE OF MATTER: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cannot know that matter exists by direct sensation, since direct sensation gives us only ideas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cannot know that matter exists by reasoning about a necessary connection between matter as there is no such necessary connection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We cannot know that matter exists by reasoning about a probable connection between matter and ideas, because positing mater does nothing to explain why we have ideas</w:t>
      </w:r>
    </w:p>
    <w:p w:rsidR="00000000" w:rsidDel="00000000" w:rsidP="00000000" w:rsidRDefault="00000000" w:rsidRPr="00000000">
      <w:pPr>
        <w:numPr>
          <w:ilvl w:val="0"/>
          <w:numId w:val="35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if there is matter, we would have no way of knowing it, and its existence would make no difference for what we can know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Berkeley maintains that the source of our ideas is the mind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It is the only kind of substance that actually exists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We have no proper idea of the mind beyond its being simple, undivided, and immaterial, because it is the agency that perceives rather than itself an object of perception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D’HOLBACH’S SYSTEM OF NATURE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epistemic (knowledge) problem with dualism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immaterial mind is simple and indivisible, but this precludes any direct knowledge of it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An immaterial mind is categorical unlike matter, so this precludes also any knowledge of it by analogy to matter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If the causal problem can’t be solved, we have no grounds by which to speak of the mind or its effects</w:t>
      </w:r>
    </w:p>
    <w:p w:rsidR="00000000" w:rsidDel="00000000" w:rsidP="00000000" w:rsidRDefault="00000000" w:rsidRPr="00000000">
      <w:pPr>
        <w:numPr>
          <w:ilvl w:val="0"/>
          <w:numId w:val="3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Therefore, if the mind is immaterial, we have no means to know about its existence or nature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The interaction problem with dualism: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locality problem: if minds are unextended they are non-local, but they’re not non-local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causality problem: if minds are immaterial they neither transmit nor receive motion, but they do transmit and receive motion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complexity problem: if minds are simple and indivisible they admit of neither change nor parts, but they do admit of change and parts</w:t>
      </w:r>
    </w:p>
    <w:p w:rsidR="00000000" w:rsidDel="00000000" w:rsidP="00000000" w:rsidRDefault="00000000" w:rsidRPr="00000000">
      <w:pPr>
        <w:numPr>
          <w:ilvl w:val="0"/>
          <w:numId w:val="36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minds are not unextended, immaterial, simple, or indivisible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Why people suppose there are immaterial minds: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of the difficulty of self - reflection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Because positing immaterial powers covers over our ignorance about true causes</w:t>
      </w:r>
    </w:p>
    <w:p w:rsidR="00000000" w:rsidDel="00000000" w:rsidP="00000000" w:rsidRDefault="00000000" w:rsidRPr="00000000">
      <w:pPr>
        <w:numPr>
          <w:ilvl w:val="0"/>
          <w:numId w:val="3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By an act of abstraction which mentally separates mental acts from the matter which is accomplishing them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reasons to be a materialist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Solving the epistemic and interaction problems requires materialism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of the minds changes correspond to changes in the body</w:t>
      </w:r>
    </w:p>
    <w:p w:rsidR="00000000" w:rsidDel="00000000" w:rsidP="00000000" w:rsidRDefault="00000000" w:rsidRPr="00000000">
      <w:pPr>
        <w:numPr>
          <w:ilvl w:val="0"/>
          <w:numId w:val="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All the intellectual functions admit of acceptable explanation using materialistic principles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Materialism is the idea that there’s only one kind of substance in the world: matter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Materialism accounts for the existence of minds by positing that: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mind is the body, or a part/function/organization thereof</w:t>
      </w:r>
    </w:p>
    <w:p w:rsidR="00000000" w:rsidDel="00000000" w:rsidP="00000000" w:rsidRDefault="00000000" w:rsidRPr="00000000">
      <w:pPr>
        <w:numPr>
          <w:ilvl w:val="0"/>
          <w:numId w:val="1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mind if the body , understood with respect to its capacities for thinking, willing, feeling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One problem remains: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He criticized the dualist for failing to completely explain how matter can have mental causes but he admits that the materialist explanations themselves are not completely satisfactory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SPINOZA’S ETHICS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Basic framework of early metaphysics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Substance: is that which is in itself, and is conceived through itself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Mode: the modifications of substance , that which exists in and is conceived through something else</w:t>
      </w:r>
    </w:p>
    <w:p w:rsidR="00000000" w:rsidDel="00000000" w:rsidP="00000000" w:rsidRDefault="00000000" w:rsidRPr="00000000">
      <w:pPr>
        <w:numPr>
          <w:ilvl w:val="0"/>
          <w:numId w:val="39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Attribute: what the intellect perceives as constituting the essence of substance 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SPINOZA’S NEUTRAL MONISM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 unity of nature requires that so-called extended substance and so-called thinking substance be the same substance, essentially that extension and thought are differences of attribute rather than differences of substance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extension and thought are different expressions or understandings of the essence of the same underlying substance</w:t>
      </w:r>
    </w:p>
    <w:p w:rsidR="00000000" w:rsidDel="00000000" w:rsidP="00000000" w:rsidRDefault="00000000" w:rsidRPr="00000000">
      <w:pPr>
        <w:numPr>
          <w:ilvl w:val="0"/>
          <w:numId w:val="18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neutral monism is true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Neutral monsim: the idea that there is one kind of substance, but that it is neither matter nor mind but has matter and mind as its properties or attributes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SPINOZAS ACCOUNT OF PSYCHOPHYSICAL PARALLELISM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Physical states and mental states are both modes of the same substance , differing only in how this substance i expressed or understood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To understand a particular physical state or mental state, we must understand its place in the order and connection of nature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This ider and connection is given by the series of physical states, if we understand nature under the attribute of extension , or by the series of mental states, if we understand nature under the attribute of thought</w:t>
      </w:r>
    </w:p>
    <w:p w:rsidR="00000000" w:rsidDel="00000000" w:rsidP="00000000" w:rsidRDefault="00000000" w:rsidRPr="00000000">
      <w:pPr>
        <w:numPr>
          <w:ilvl w:val="0"/>
          <w:numId w:val="30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a particular physical state is understood via its connection to other physical states,  not via its connection to mental states and vice-versa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*psychophysical parallelism: the idea that the course of mental states parallels that of physical states, without there being any causal connection between them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3 reasons why people are inclined to believe that we need to posit mental states to explain physical states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Due to ignorance of the complexity of the human body and what can be accomplished by it through mechanical causes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Due to a failure to recognize how appeals to mental causes of physical states are appeals to an unexplained and merely supposed connection</w:t>
      </w:r>
    </w:p>
    <w:p w:rsidR="00000000" w:rsidDel="00000000" w:rsidP="00000000" w:rsidRDefault="00000000" w:rsidRPr="00000000">
      <w:pPr>
        <w:numPr>
          <w:ilvl w:val="0"/>
          <w:numId w:val="32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Due to a failure to recognize that our idea of mental states are ideas of things that can themselves be just a validly understood as physical states</w:t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/>
      </w:pPr>
      <w:r w:rsidDel="00000000" w:rsidR="00000000" w:rsidRPr="00000000">
        <w:rPr>
          <w:rtl w:val="0"/>
        </w:rPr>
        <w:t xml:space="preserve">SPINOZA ON THE MIND-BODY RELATION, BASIS OF NEUTRAL MONISM AND PSYCHOPHYSICAL PARALLELISM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Neutral monism entails that the distinction between mind and body is a distinction of attribute rather than of substance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mind and body designate the same individual or thing , but as understood either under the attribute of thought of the attribute of extension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Psychophysical parallelism entails that mental states parallel bodily states, without there being any causal connection between them.</w:t>
      </w:r>
    </w:p>
    <w:p w:rsidR="00000000" w:rsidDel="00000000" w:rsidP="00000000" w:rsidRDefault="00000000" w:rsidRPr="00000000">
      <w:pPr>
        <w:numPr>
          <w:ilvl w:val="0"/>
          <w:numId w:val="33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Therefore , what occurs in the mind has the same order and connection as what occurs in the body, but a mental state cannot be explained by a physical state, and vice-versa</w:t>
      </w:r>
    </w:p>
    <w:p w:rsidR="00000000" w:rsidDel="00000000" w:rsidP="00000000" w:rsidRDefault="00000000" w:rsidRPr="00000000">
      <w:pPr>
        <w:numPr>
          <w:ilvl w:val="0"/>
          <w:numId w:val="27"/>
        </w:numPr>
        <w:ind w:left="720" w:hanging="360"/>
        <w:contextualSpacing w:val="1"/>
        <w:rPr>
          <w:u w:val="none"/>
        </w:rPr>
      </w:pPr>
      <w:r w:rsidDel="00000000" w:rsidR="00000000" w:rsidRPr="00000000">
        <w:rPr>
          <w:rtl w:val="0"/>
        </w:rPr>
        <w:t xml:space="preserve">SPINOZA maintains that the mind is the idea of the body and the body is the object of the mind.</w:t>
      </w:r>
      <w:r w:rsidDel="00000000" w:rsidR="00000000" w:rsidRPr="00000000">
        <w:rPr>
          <w:rtl w:val="0"/>
        </w:rPr>
      </w:r>
    </w:p>
    <w:sectPr>
      <w:headerReference r:id="rId5" w:type="default"/>
      <w:pgSz w:h="15840" w:w="12240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contextualSpacing w:val="0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5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6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7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9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Relationship Id="rId5" Type="http://schemas.openxmlformats.org/officeDocument/2006/relationships/header" Target="header1.xml"/></Relationships>
</file>