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E13FCE" w14:textId="77777777" w:rsidR="00735E2F" w:rsidRDefault="00C25C3A">
      <w:r>
        <w:t>Chapter 36</w:t>
      </w:r>
    </w:p>
    <w:p w14:paraId="12599B3A" w14:textId="77777777" w:rsidR="00C25C3A" w:rsidRDefault="00C25C3A"/>
    <w:p w14:paraId="12A4CE4C" w14:textId="77777777" w:rsidR="00C25C3A" w:rsidRDefault="00C25C3A" w:rsidP="00C25C3A">
      <w:pPr>
        <w:pStyle w:val="ListParagraph"/>
        <w:numPr>
          <w:ilvl w:val="0"/>
          <w:numId w:val="1"/>
        </w:numPr>
      </w:pPr>
      <w:r>
        <w:t>Mental health problems are a significant health care problem in the medically ill population.</w:t>
      </w:r>
    </w:p>
    <w:p w14:paraId="578B055C" w14:textId="77777777" w:rsidR="00C25C3A" w:rsidRDefault="00C25C3A" w:rsidP="00C25C3A">
      <w:pPr>
        <w:pStyle w:val="ListParagraph"/>
        <w:numPr>
          <w:ilvl w:val="0"/>
          <w:numId w:val="1"/>
        </w:numPr>
      </w:pPr>
      <w:r>
        <w:t>Diabetes mellitus, cardiac disease and associated metabolic disorders are more common among clients with psychiatric disorders than among the general population</w:t>
      </w:r>
    </w:p>
    <w:p w14:paraId="0B598CC4" w14:textId="77777777" w:rsidR="00C25C3A" w:rsidRDefault="00C25C3A" w:rsidP="00C25C3A">
      <w:pPr>
        <w:pStyle w:val="ListParagraph"/>
        <w:numPr>
          <w:ilvl w:val="0"/>
          <w:numId w:val="1"/>
        </w:numPr>
      </w:pPr>
      <w:r w:rsidRPr="007B7C18">
        <w:rPr>
          <w:highlight w:val="yellow"/>
        </w:rPr>
        <w:t>Mood</w:t>
      </w:r>
      <w:r>
        <w:t xml:space="preserve">, </w:t>
      </w:r>
      <w:r w:rsidRPr="007B7C18">
        <w:rPr>
          <w:highlight w:val="yellow"/>
        </w:rPr>
        <w:t>anxiety</w:t>
      </w:r>
      <w:r>
        <w:t xml:space="preserve"> and </w:t>
      </w:r>
      <w:r w:rsidRPr="007B7C18">
        <w:rPr>
          <w:highlight w:val="yellow"/>
        </w:rPr>
        <w:t>substance use</w:t>
      </w:r>
      <w:r>
        <w:t xml:space="preserve"> disorders are the most prevalent psychiatric conditions of clients with chronic or terminal illnesses, such as chronic pain, acquire immunodeficiency syndrome (AIDS), acute trauma, stroke and cancer</w:t>
      </w:r>
    </w:p>
    <w:p w14:paraId="0579F5BA" w14:textId="77777777" w:rsidR="00C25C3A" w:rsidRDefault="00C25C3A" w:rsidP="00C25C3A"/>
    <w:p w14:paraId="32D48EBA" w14:textId="77777777" w:rsidR="00C25C3A" w:rsidRDefault="00C25C3A" w:rsidP="00C25C3A">
      <w:pPr>
        <w:rPr>
          <w:b/>
        </w:rPr>
      </w:pPr>
      <w:r>
        <w:rPr>
          <w:b/>
        </w:rPr>
        <w:t>Psychological Illness Related to Specific Physiologic Disorders</w:t>
      </w:r>
    </w:p>
    <w:p w14:paraId="1F744B37" w14:textId="77777777" w:rsidR="00C25C3A" w:rsidRDefault="00C25C3A" w:rsidP="00C25C3A">
      <w:pPr>
        <w:pStyle w:val="ListParagraph"/>
        <w:numPr>
          <w:ilvl w:val="0"/>
          <w:numId w:val="1"/>
        </w:numPr>
      </w:pPr>
      <w:r>
        <w:t>Neurochemical changes occur in the process of catecholamine and it is similar in mental disorders that are preceded by comorbid medical disorders</w:t>
      </w:r>
    </w:p>
    <w:p w14:paraId="4B76480F" w14:textId="77777777" w:rsidR="00C25C3A" w:rsidRDefault="00C25C3A" w:rsidP="00C25C3A">
      <w:pPr>
        <w:pStyle w:val="ListParagraph"/>
        <w:numPr>
          <w:ilvl w:val="0"/>
          <w:numId w:val="1"/>
        </w:numPr>
      </w:pPr>
      <w:r>
        <w:t xml:space="preserve">Health care providers expect clients to exhibit depressed mood and anxiety as a normal response to illness. It is abnormal if a client does not grieve over the loss of health or express discouragement </w:t>
      </w:r>
    </w:p>
    <w:p w14:paraId="13B74171" w14:textId="77777777" w:rsidR="00C25C3A" w:rsidRDefault="00C25C3A" w:rsidP="00C25C3A">
      <w:pPr>
        <w:pStyle w:val="ListParagraph"/>
        <w:numPr>
          <w:ilvl w:val="0"/>
          <w:numId w:val="1"/>
        </w:numPr>
      </w:pPr>
      <w:r>
        <w:rPr>
          <w:i/>
        </w:rPr>
        <w:t>Comorbidity</w:t>
      </w:r>
      <w:r>
        <w:t>: the idea that physical and mental illness occur simultaneously</w:t>
      </w:r>
    </w:p>
    <w:p w14:paraId="7856454B" w14:textId="77777777" w:rsidR="004A24C2" w:rsidRDefault="004A24C2" w:rsidP="00C25C3A">
      <w:pPr>
        <w:pStyle w:val="ListParagraph"/>
        <w:numPr>
          <w:ilvl w:val="0"/>
          <w:numId w:val="1"/>
        </w:numPr>
      </w:pPr>
      <w:r>
        <w:t>Chronic pain, HIV, trauma, neurologic disorders, stroke ad chronic medical illnesses such as heart disease and cancer</w:t>
      </w:r>
      <w:r w:rsidR="00C25C3A">
        <w:rPr>
          <w:i/>
        </w:rPr>
        <w:t xml:space="preserve"> </w:t>
      </w:r>
      <w:r>
        <w:t>are responsible for most hospital admission and frequently are associated with psychiatric comorbidity</w:t>
      </w:r>
    </w:p>
    <w:p w14:paraId="20AD45C2" w14:textId="77777777" w:rsidR="004A24C2" w:rsidRDefault="004A24C2" w:rsidP="00C25C3A">
      <w:pPr>
        <w:pStyle w:val="ListParagraph"/>
        <w:numPr>
          <w:ilvl w:val="0"/>
          <w:numId w:val="1"/>
        </w:numPr>
      </w:pPr>
      <w:r>
        <w:rPr>
          <w:i/>
        </w:rPr>
        <w:t>Neurochemical Modulation</w:t>
      </w:r>
      <w:r>
        <w:t>: maintains a balance in the essential levels of the neurotransmitters that influence mood, perceptions and emotional interpretation</w:t>
      </w:r>
    </w:p>
    <w:p w14:paraId="3259F287" w14:textId="77777777" w:rsidR="004A24C2" w:rsidRDefault="004A24C2" w:rsidP="004A24C2"/>
    <w:p w14:paraId="3FB9F0B9" w14:textId="77777777" w:rsidR="00C25C3A" w:rsidRDefault="004A24C2" w:rsidP="004A24C2">
      <w:r>
        <w:rPr>
          <w:b/>
        </w:rPr>
        <w:t>Psychological Impact on Pain</w:t>
      </w:r>
      <w:r>
        <w:t xml:space="preserve">  </w:t>
      </w:r>
    </w:p>
    <w:p w14:paraId="5B54AE37" w14:textId="77777777" w:rsidR="004A24C2" w:rsidRDefault="004A24C2" w:rsidP="004A24C2">
      <w:pPr>
        <w:pStyle w:val="ListParagraph"/>
        <w:numPr>
          <w:ilvl w:val="0"/>
          <w:numId w:val="1"/>
        </w:numPr>
      </w:pPr>
      <w:r>
        <w:t xml:space="preserve">Physiologic pain is a protective response to noxious stimuli that serves as a warning of injury </w:t>
      </w:r>
    </w:p>
    <w:p w14:paraId="5AAC58FC" w14:textId="77777777" w:rsidR="004A24C2" w:rsidRDefault="004A24C2" w:rsidP="004A24C2">
      <w:pPr>
        <w:pStyle w:val="ListParagraph"/>
        <w:numPr>
          <w:ilvl w:val="0"/>
          <w:numId w:val="1"/>
        </w:numPr>
      </w:pPr>
      <w:r>
        <w:rPr>
          <w:i/>
        </w:rPr>
        <w:t>Gate Control Model:</w:t>
      </w:r>
      <w:r>
        <w:t xml:space="preserve"> is based that pain perception or nociception involves pathways in the dorsal horn of the spinal cord that relay noxious stimuli to the brain </w:t>
      </w:r>
    </w:p>
    <w:p w14:paraId="20DE8FB2" w14:textId="77777777" w:rsidR="004A24C2" w:rsidRDefault="004A24C2" w:rsidP="004A24C2">
      <w:pPr>
        <w:pStyle w:val="ListParagraph"/>
        <w:numPr>
          <w:ilvl w:val="0"/>
          <w:numId w:val="1"/>
        </w:numPr>
      </w:pPr>
      <w:r>
        <w:t xml:space="preserve">CBT considers both the </w:t>
      </w:r>
      <w:r w:rsidRPr="00C45F17">
        <w:rPr>
          <w:color w:val="000000" w:themeColor="text1"/>
          <w:highlight w:val="yellow"/>
        </w:rPr>
        <w:t>emotive</w:t>
      </w:r>
      <w:r>
        <w:t xml:space="preserve"> and </w:t>
      </w:r>
      <w:r w:rsidRPr="00C45F17">
        <w:rPr>
          <w:highlight w:val="yellow"/>
        </w:rPr>
        <w:t>cognitive</w:t>
      </w:r>
      <w:r>
        <w:t xml:space="preserve"> perception of pain and the interaction of environmental influences, physical factors and pain perceptions over time. </w:t>
      </w:r>
    </w:p>
    <w:p w14:paraId="153B5278" w14:textId="77777777" w:rsidR="004A24C2" w:rsidRDefault="004A24C2" w:rsidP="004A24C2">
      <w:pPr>
        <w:pStyle w:val="ListParagraph"/>
        <w:numPr>
          <w:ilvl w:val="1"/>
          <w:numId w:val="1"/>
        </w:numPr>
      </w:pPr>
      <w:r>
        <w:t xml:space="preserve">This allows the clients interpretation of pain, their coping resources and their emotive psychological processes interact with the activities characterized by pain </w:t>
      </w:r>
    </w:p>
    <w:p w14:paraId="1FD77EEB" w14:textId="77777777" w:rsidR="004A24C2" w:rsidRDefault="004A24C2" w:rsidP="004A24C2">
      <w:pPr>
        <w:rPr>
          <w:color w:val="548DD4" w:themeColor="text2" w:themeTint="99"/>
        </w:rPr>
      </w:pPr>
      <w:r>
        <w:rPr>
          <w:color w:val="548DD4" w:themeColor="text2" w:themeTint="99"/>
        </w:rPr>
        <w:t>Biologic Basis of Pain Response</w:t>
      </w:r>
    </w:p>
    <w:p w14:paraId="292CAF20" w14:textId="77777777" w:rsidR="004A24C2" w:rsidRDefault="004A24C2" w:rsidP="004A24C2">
      <w:pPr>
        <w:pStyle w:val="ListParagraph"/>
        <w:numPr>
          <w:ilvl w:val="0"/>
          <w:numId w:val="1"/>
        </w:numPr>
      </w:pPr>
      <w:r>
        <w:t xml:space="preserve">Pain is transmitted through specific neural pathways that carry information about touch and temperature </w:t>
      </w:r>
    </w:p>
    <w:p w14:paraId="3247297B" w14:textId="77777777" w:rsidR="004A24C2" w:rsidRDefault="001A0BFC" w:rsidP="004A24C2">
      <w:pPr>
        <w:pStyle w:val="ListParagraph"/>
        <w:numPr>
          <w:ilvl w:val="0"/>
          <w:numId w:val="1"/>
        </w:numPr>
      </w:pPr>
      <w:r w:rsidRPr="00C45F17">
        <w:rPr>
          <w:highlight w:val="yellow"/>
        </w:rPr>
        <w:t>MRI</w:t>
      </w:r>
      <w:r>
        <w:t xml:space="preserve"> and </w:t>
      </w:r>
      <w:r w:rsidRPr="00C45F17">
        <w:rPr>
          <w:highlight w:val="yellow"/>
        </w:rPr>
        <w:t>PET</w:t>
      </w:r>
      <w:r>
        <w:t xml:space="preserve"> scans have identified that painful stimuli also cause significant activation in areas of the brain responsible for memory, emotion and personality </w:t>
      </w:r>
    </w:p>
    <w:p w14:paraId="6F0F18C4" w14:textId="77777777" w:rsidR="001A0BFC" w:rsidRDefault="001A0BFC" w:rsidP="001A0BFC">
      <w:pPr>
        <w:pStyle w:val="ListParagraph"/>
        <w:numPr>
          <w:ilvl w:val="0"/>
          <w:numId w:val="1"/>
        </w:numPr>
      </w:pPr>
      <w:r>
        <w:t>Pain receptors may be activated by mechanical, thermal or chemical stimuli</w:t>
      </w:r>
    </w:p>
    <w:p w14:paraId="3136032D" w14:textId="77777777" w:rsidR="001A0BFC" w:rsidRDefault="001A0BFC" w:rsidP="001A0BFC">
      <w:pPr>
        <w:pStyle w:val="ListParagraph"/>
        <w:numPr>
          <w:ilvl w:val="1"/>
          <w:numId w:val="1"/>
        </w:numPr>
      </w:pPr>
      <w:r>
        <w:rPr>
          <w:i/>
        </w:rPr>
        <w:t>Neurotransmitters:</w:t>
      </w:r>
      <w:r>
        <w:t xml:space="preserve"> are chemicals circulating in the synaptic areas of neurons and serve to initiate, block or modulate nerve signal transmission and ultimately control neural function </w:t>
      </w:r>
    </w:p>
    <w:p w14:paraId="0024A573" w14:textId="77777777" w:rsidR="001A0BFC" w:rsidRDefault="001A0BFC" w:rsidP="001A0BFC">
      <w:pPr>
        <w:pStyle w:val="ListParagraph"/>
        <w:numPr>
          <w:ilvl w:val="2"/>
          <w:numId w:val="1"/>
        </w:numPr>
      </w:pPr>
      <w:r>
        <w:rPr>
          <w:i/>
        </w:rPr>
        <w:t xml:space="preserve">Substance P: </w:t>
      </w:r>
      <w:r w:rsidRPr="001A0BFC">
        <w:t>and prostaglandins</w:t>
      </w:r>
      <w:r>
        <w:rPr>
          <w:i/>
        </w:rPr>
        <w:t xml:space="preserve"> </w:t>
      </w:r>
      <w:r>
        <w:t>are the most common nociceptive transmitters that are released and transported along the central and peripheral pain synapses in the presence of noxious stimuli</w:t>
      </w:r>
    </w:p>
    <w:p w14:paraId="18EBE6ED" w14:textId="77777777" w:rsidR="001A0BFC" w:rsidRDefault="001A0BFC" w:rsidP="001A0BFC">
      <w:pPr>
        <w:pStyle w:val="ListParagraph"/>
        <w:numPr>
          <w:ilvl w:val="2"/>
          <w:numId w:val="1"/>
        </w:numPr>
      </w:pPr>
      <w:r>
        <w:rPr>
          <w:i/>
        </w:rPr>
        <w:t xml:space="preserve">Endorphins: </w:t>
      </w:r>
      <w:r>
        <w:t xml:space="preserve">have </w:t>
      </w:r>
      <w:r w:rsidRPr="00CE2E26">
        <w:rPr>
          <w:highlight w:val="yellow"/>
        </w:rPr>
        <w:t>opioid</w:t>
      </w:r>
      <w:r>
        <w:t xml:space="preserve">-like behaviour, produce and </w:t>
      </w:r>
      <w:r w:rsidRPr="005E0106">
        <w:rPr>
          <w:highlight w:val="yellow"/>
        </w:rPr>
        <w:t>inhibitory</w:t>
      </w:r>
      <w:r>
        <w:t xml:space="preserve"> effect at opiate receptor sites and probably are responsible for pain tolerance. The </w:t>
      </w:r>
      <w:r>
        <w:lastRenderedPageBreak/>
        <w:t xml:space="preserve">release of this chemical is centrally mediated by </w:t>
      </w:r>
      <w:r w:rsidRPr="005E0106">
        <w:rPr>
          <w:highlight w:val="yellow"/>
        </w:rPr>
        <w:t>serotonin</w:t>
      </w:r>
      <w:r>
        <w:t xml:space="preserve"> – may also enhance mood, behaviour modification and influence the development of tolerance or dependence on narcotics </w:t>
      </w:r>
    </w:p>
    <w:p w14:paraId="2D06C3C7" w14:textId="77777777" w:rsidR="001A0BFC" w:rsidRDefault="001A0BFC" w:rsidP="001A0BFC">
      <w:pPr>
        <w:pStyle w:val="ListParagraph"/>
        <w:numPr>
          <w:ilvl w:val="0"/>
          <w:numId w:val="1"/>
        </w:numPr>
      </w:pPr>
      <w:r>
        <w:t xml:space="preserve">Serotonin, histamine and bradykinin sensitize and stimulate the pain receptors to generate the experienced pain </w:t>
      </w:r>
    </w:p>
    <w:p w14:paraId="77917B8B" w14:textId="77777777" w:rsidR="001A0BFC" w:rsidRDefault="001A0BFC" w:rsidP="001A0BFC">
      <w:pPr>
        <w:pStyle w:val="ListParagraph"/>
        <w:numPr>
          <w:ilvl w:val="1"/>
          <w:numId w:val="1"/>
        </w:numPr>
      </w:pPr>
      <w:r>
        <w:rPr>
          <w:i/>
        </w:rPr>
        <w:t>Acute Pain</w:t>
      </w:r>
      <w:r>
        <w:t xml:space="preserve">: occurs in clients in emergency and acute care settings. It is characterized by sudden, severe onset and generally subsides as the injury heals </w:t>
      </w:r>
    </w:p>
    <w:p w14:paraId="233D7623" w14:textId="77777777" w:rsidR="001A0BFC" w:rsidRDefault="001A0BFC" w:rsidP="001A0BFC">
      <w:pPr>
        <w:pStyle w:val="ListParagraph"/>
        <w:numPr>
          <w:ilvl w:val="1"/>
          <w:numId w:val="1"/>
        </w:numPr>
      </w:pPr>
      <w:r>
        <w:rPr>
          <w:i/>
        </w:rPr>
        <w:t>Chronic Pain</w:t>
      </w:r>
      <w:r w:rsidRPr="001A0BFC">
        <w:t>:</w:t>
      </w:r>
      <w:r>
        <w:rPr>
          <w:i/>
        </w:rPr>
        <w:t xml:space="preserve"> </w:t>
      </w:r>
      <w:r>
        <w:t xml:space="preserve">is characterized as pain on a daily basis or pain that is constant for more than 6 months. It can be related to various </w:t>
      </w:r>
      <w:r w:rsidR="0053151E">
        <w:t>pathologies</w:t>
      </w:r>
      <w:r>
        <w:t xml:space="preserve"> and takes the form o</w:t>
      </w:r>
      <w:r w:rsidR="0053151E">
        <w:t xml:space="preserve">f syndromes such as headache, temperomandibular pain disorders, back pain and arthritis. Clinical syndromes include neoplasia (cancer), thalamic stroke (central pain), neuropathies (diabetes) and reflex sympathetic dystrophy </w:t>
      </w:r>
    </w:p>
    <w:p w14:paraId="07E9F343" w14:textId="77777777" w:rsidR="0053151E" w:rsidRDefault="0053151E" w:rsidP="001A0BFC">
      <w:pPr>
        <w:pStyle w:val="ListParagraph"/>
        <w:numPr>
          <w:ilvl w:val="1"/>
          <w:numId w:val="1"/>
        </w:numPr>
      </w:pPr>
      <w:r>
        <w:rPr>
          <w:i/>
        </w:rPr>
        <w:t>Hyperalgia</w:t>
      </w:r>
      <w:r>
        <w:t xml:space="preserve">: increased </w:t>
      </w:r>
      <w:r w:rsidRPr="00344E70">
        <w:rPr>
          <w:highlight w:val="yellow"/>
        </w:rPr>
        <w:t>sensation</w:t>
      </w:r>
      <w:r>
        <w:t xml:space="preserve"> of pain </w:t>
      </w:r>
    </w:p>
    <w:p w14:paraId="3525FCF3" w14:textId="77777777" w:rsidR="0053151E" w:rsidRDefault="0053151E" w:rsidP="001A0BFC">
      <w:pPr>
        <w:pStyle w:val="ListParagraph"/>
        <w:numPr>
          <w:ilvl w:val="1"/>
          <w:numId w:val="1"/>
        </w:numPr>
      </w:pPr>
      <w:r>
        <w:rPr>
          <w:i/>
        </w:rPr>
        <w:t>Allodynia</w:t>
      </w:r>
      <w:r>
        <w:t xml:space="preserve">: lowered pain </w:t>
      </w:r>
      <w:r w:rsidRPr="00344E70">
        <w:rPr>
          <w:highlight w:val="yellow"/>
        </w:rPr>
        <w:t>threshold</w:t>
      </w:r>
      <w:r>
        <w:t xml:space="preserve"> </w:t>
      </w:r>
    </w:p>
    <w:p w14:paraId="0D65C52E" w14:textId="77777777" w:rsidR="0053151E" w:rsidRDefault="0053151E" w:rsidP="001A0BFC">
      <w:pPr>
        <w:pStyle w:val="ListParagraph"/>
        <w:numPr>
          <w:ilvl w:val="1"/>
          <w:numId w:val="1"/>
        </w:numPr>
      </w:pPr>
      <w:r>
        <w:rPr>
          <w:i/>
        </w:rPr>
        <w:t>Hyperesthesia</w:t>
      </w:r>
      <w:r w:rsidRPr="0053151E">
        <w:t>:</w:t>
      </w:r>
      <w:r>
        <w:t xml:space="preserve"> increased </w:t>
      </w:r>
      <w:r w:rsidRPr="00344E70">
        <w:t>nociception</w:t>
      </w:r>
      <w:r>
        <w:t xml:space="preserve"> </w:t>
      </w:r>
      <w:r w:rsidRPr="00344E70">
        <w:rPr>
          <w:highlight w:val="yellow"/>
        </w:rPr>
        <w:t>sensitivity</w:t>
      </w:r>
      <w:r>
        <w:t xml:space="preserve"> </w:t>
      </w:r>
    </w:p>
    <w:p w14:paraId="144A3374" w14:textId="77777777" w:rsidR="0053151E" w:rsidRDefault="0053151E" w:rsidP="0053151E">
      <w:pPr>
        <w:pStyle w:val="ListParagraph"/>
        <w:numPr>
          <w:ilvl w:val="0"/>
          <w:numId w:val="1"/>
        </w:numPr>
      </w:pPr>
      <w:r>
        <w:t xml:space="preserve">Neural plasticity contributes to the development of errant firing and the pain syndromes of referred pain  </w:t>
      </w:r>
    </w:p>
    <w:p w14:paraId="7DA4B663" w14:textId="77777777" w:rsidR="0053151E" w:rsidRDefault="0053151E" w:rsidP="0053151E">
      <w:pPr>
        <w:rPr>
          <w:color w:val="548DD4" w:themeColor="text2" w:themeTint="99"/>
        </w:rPr>
      </w:pPr>
      <w:r>
        <w:rPr>
          <w:color w:val="548DD4" w:themeColor="text2" w:themeTint="99"/>
        </w:rPr>
        <w:t>Psychological Aspects of the Pain Response</w:t>
      </w:r>
    </w:p>
    <w:p w14:paraId="32F5FE95" w14:textId="77777777" w:rsidR="0053151E" w:rsidRDefault="0053151E" w:rsidP="0053151E">
      <w:pPr>
        <w:pStyle w:val="ListParagraph"/>
        <w:numPr>
          <w:ilvl w:val="0"/>
          <w:numId w:val="1"/>
        </w:numPr>
      </w:pPr>
      <w:r>
        <w:t xml:space="preserve">Pain is not only a sensation but also a perceptual phenomenon with an important affective component </w:t>
      </w:r>
    </w:p>
    <w:p w14:paraId="22347578" w14:textId="77777777" w:rsidR="0053151E" w:rsidRDefault="0053151E" w:rsidP="0053151E">
      <w:pPr>
        <w:pStyle w:val="ListParagraph"/>
        <w:numPr>
          <w:ilvl w:val="0"/>
          <w:numId w:val="1"/>
        </w:numPr>
      </w:pPr>
      <w:r>
        <w:t xml:space="preserve">Mood, fears, expectancies, coping efforts and financial, social and spiritual resources and the responses of significant others begin to influence the clients perception of the pain </w:t>
      </w:r>
    </w:p>
    <w:p w14:paraId="518B402E" w14:textId="77777777" w:rsidR="0053151E" w:rsidRDefault="0053151E" w:rsidP="0053151E">
      <w:pPr>
        <w:pStyle w:val="ListParagraph"/>
        <w:numPr>
          <w:ilvl w:val="0"/>
          <w:numId w:val="1"/>
        </w:numPr>
      </w:pPr>
      <w:r>
        <w:t xml:space="preserve">Affective and anxiety disorders are prevalent among people with chronic pain </w:t>
      </w:r>
    </w:p>
    <w:p w14:paraId="6629F867" w14:textId="77777777" w:rsidR="0053151E" w:rsidRDefault="0053151E" w:rsidP="0053151E">
      <w:pPr>
        <w:pStyle w:val="ListParagraph"/>
        <w:numPr>
          <w:ilvl w:val="0"/>
          <w:numId w:val="1"/>
        </w:numPr>
      </w:pPr>
      <w:r>
        <w:t xml:space="preserve">When the client becomes preoccupied with the pain, it may cause </w:t>
      </w:r>
      <w:r w:rsidRPr="004B27E4">
        <w:rPr>
          <w:highlight w:val="yellow"/>
        </w:rPr>
        <w:t>depression</w:t>
      </w:r>
      <w:r>
        <w:t xml:space="preserve"> in the client, and the persistent noxious sensations contributes to neurochemical and neurohormonal imbalances that lead to </w:t>
      </w:r>
      <w:r w:rsidRPr="004B27E4">
        <w:rPr>
          <w:highlight w:val="yellow"/>
        </w:rPr>
        <w:t>depressed mood and anxiety</w:t>
      </w:r>
      <w:r>
        <w:t xml:space="preserve"> </w:t>
      </w:r>
    </w:p>
    <w:p w14:paraId="732B837F" w14:textId="77777777" w:rsidR="0053151E" w:rsidRDefault="0053151E" w:rsidP="0053151E">
      <w:pPr>
        <w:pStyle w:val="ListParagraph"/>
        <w:numPr>
          <w:ilvl w:val="0"/>
          <w:numId w:val="1"/>
        </w:numPr>
      </w:pPr>
      <w:r>
        <w:t>Affective disturbances, agitation or psychomotor retardation, sadness, loss of interest in life, feelings of worthlessness, self-reproach, excessive guilt, indecisiveness and suicidal ideation are all symptoms of chronic pain</w:t>
      </w:r>
    </w:p>
    <w:p w14:paraId="6760978B" w14:textId="77777777" w:rsidR="0053151E" w:rsidRPr="00067E8F" w:rsidRDefault="00067E8F" w:rsidP="0053151E">
      <w:pPr>
        <w:pStyle w:val="ListParagraph"/>
        <w:numPr>
          <w:ilvl w:val="0"/>
          <w:numId w:val="1"/>
        </w:numPr>
      </w:pPr>
      <w:r>
        <w:rPr>
          <w:i/>
        </w:rPr>
        <w:t>Pain Syndromes in the Primary Care Setting</w:t>
      </w:r>
    </w:p>
    <w:p w14:paraId="7FA2ABCC" w14:textId="77777777" w:rsidR="00067E8F" w:rsidRDefault="00067E8F" w:rsidP="00067E8F">
      <w:pPr>
        <w:pStyle w:val="ListParagraph"/>
        <w:numPr>
          <w:ilvl w:val="1"/>
          <w:numId w:val="1"/>
        </w:numPr>
      </w:pPr>
      <w:r>
        <w:rPr>
          <w:i/>
        </w:rPr>
        <w:t>Migraine Headache:</w:t>
      </w:r>
      <w:r>
        <w:t xml:space="preserve"> a cerebrovasomotor disorder in which a focal reduction of cerebral blood flow initiates an ischemaemic headache. May be preceded by a visual aura and followed by </w:t>
      </w:r>
      <w:r w:rsidRPr="008D45A9">
        <w:rPr>
          <w:highlight w:val="yellow"/>
        </w:rPr>
        <w:t>nausea, vomiting and incapacitation head pain</w:t>
      </w:r>
      <w:r>
        <w:t xml:space="preserve"> </w:t>
      </w:r>
    </w:p>
    <w:p w14:paraId="1EA5BE6D" w14:textId="77777777" w:rsidR="00067E8F" w:rsidRDefault="00067E8F" w:rsidP="00067E8F">
      <w:pPr>
        <w:pStyle w:val="ListParagraph"/>
        <w:numPr>
          <w:ilvl w:val="1"/>
          <w:numId w:val="1"/>
        </w:numPr>
      </w:pPr>
      <w:r>
        <w:rPr>
          <w:i/>
        </w:rPr>
        <w:t>Low Back Pain:</w:t>
      </w:r>
      <w:r>
        <w:t xml:space="preserve"> pain arising from the vertebral column or surrounding muscles, tendons, ligaments or fascia. Causes range from simple muscle strain to arthritis, fracture or nerve compression from a ruptured disk </w:t>
      </w:r>
    </w:p>
    <w:p w14:paraId="57872540" w14:textId="77777777" w:rsidR="00067E8F" w:rsidRDefault="00067E8F" w:rsidP="00067E8F">
      <w:pPr>
        <w:pStyle w:val="ListParagraph"/>
        <w:numPr>
          <w:ilvl w:val="1"/>
          <w:numId w:val="1"/>
        </w:numPr>
      </w:pPr>
      <w:r>
        <w:rPr>
          <w:i/>
        </w:rPr>
        <w:t>Chronic Benign Orofacial Pain:</w:t>
      </w:r>
      <w:r>
        <w:t xml:space="preserve"> temporomandibular joint pain </w:t>
      </w:r>
    </w:p>
    <w:p w14:paraId="76ACF74A" w14:textId="77777777" w:rsidR="00067E8F" w:rsidRDefault="00067E8F" w:rsidP="00067E8F">
      <w:pPr>
        <w:pStyle w:val="ListParagraph"/>
        <w:numPr>
          <w:ilvl w:val="1"/>
          <w:numId w:val="1"/>
        </w:numPr>
      </w:pPr>
      <w:r w:rsidRPr="00067E8F">
        <w:rPr>
          <w:i/>
        </w:rPr>
        <w:t>Rheumatoid Arthritis</w:t>
      </w:r>
      <w:r>
        <w:t>: more than 100 different types of joint disease produce inflammation of the joints. Associated with varying degrees of pain and stiffness and eventual loss of use of the affected joints</w:t>
      </w:r>
    </w:p>
    <w:p w14:paraId="6497D96D" w14:textId="77777777" w:rsidR="00067E8F" w:rsidRDefault="00067E8F" w:rsidP="00067E8F">
      <w:pPr>
        <w:pStyle w:val="ListParagraph"/>
        <w:numPr>
          <w:ilvl w:val="1"/>
          <w:numId w:val="1"/>
        </w:numPr>
      </w:pPr>
      <w:r>
        <w:rPr>
          <w:i/>
        </w:rPr>
        <w:t>Reflex Sympathetic Dystrophy</w:t>
      </w:r>
      <w:r w:rsidRPr="00067E8F">
        <w:t>:</w:t>
      </w:r>
      <w:r>
        <w:t xml:space="preserve"> A painful burning syndrome that occurs after peripheral nerve injury. Associated with hyperesthesia, vasomotor disturbances and dystrophic changes due to sympathetic hyperactivity </w:t>
      </w:r>
    </w:p>
    <w:p w14:paraId="307D1B11" w14:textId="77777777" w:rsidR="00067E8F" w:rsidRDefault="00372C8B" w:rsidP="00067E8F">
      <w:pPr>
        <w:pStyle w:val="ListParagraph"/>
        <w:numPr>
          <w:ilvl w:val="1"/>
          <w:numId w:val="1"/>
        </w:numPr>
      </w:pPr>
      <w:r>
        <w:rPr>
          <w:i/>
        </w:rPr>
        <w:t>Cancer Pain</w:t>
      </w:r>
      <w:r w:rsidRPr="00372C8B">
        <w:t>:</w:t>
      </w:r>
      <w:r>
        <w:t xml:space="preserve"> pain from malignant tumours that is caused by local infiltration r metastatic spread involving specific organs, bones, peripheral or cranial nerves or the spinal cord. Pain therapy aimed at providing sufficient relief to allow maximum possible daily functioning and a relatively pain free death </w:t>
      </w:r>
    </w:p>
    <w:p w14:paraId="4A84274D" w14:textId="77777777" w:rsidR="00372C8B" w:rsidRDefault="00372C8B" w:rsidP="00067E8F">
      <w:pPr>
        <w:pStyle w:val="ListParagraph"/>
        <w:numPr>
          <w:ilvl w:val="1"/>
          <w:numId w:val="1"/>
        </w:numPr>
      </w:pPr>
      <w:r w:rsidRPr="00372C8B">
        <w:rPr>
          <w:i/>
        </w:rPr>
        <w:t>Polyneuropathy</w:t>
      </w:r>
      <w:r>
        <w:t>: neuropathy involving multiple peripheral nerves</w:t>
      </w:r>
    </w:p>
    <w:p w14:paraId="4AE4A3CB" w14:textId="77777777" w:rsidR="00372C8B" w:rsidRDefault="00372C8B" w:rsidP="00067E8F">
      <w:pPr>
        <w:pStyle w:val="ListParagraph"/>
        <w:numPr>
          <w:ilvl w:val="1"/>
          <w:numId w:val="1"/>
        </w:numPr>
      </w:pPr>
      <w:r>
        <w:rPr>
          <w:i/>
        </w:rPr>
        <w:t>Diabetic Neuropathy</w:t>
      </w:r>
      <w:r w:rsidRPr="00372C8B">
        <w:t>:</w:t>
      </w:r>
      <w:r>
        <w:t xml:space="preserve"> neuropathy due to diabetes mellitus, marked by diminished sensation secondary to vascular changes </w:t>
      </w:r>
    </w:p>
    <w:p w14:paraId="406C6F06" w14:textId="77777777" w:rsidR="00372C8B" w:rsidRDefault="00372C8B" w:rsidP="00067E8F">
      <w:pPr>
        <w:pStyle w:val="ListParagraph"/>
        <w:numPr>
          <w:ilvl w:val="1"/>
          <w:numId w:val="1"/>
        </w:numPr>
      </w:pPr>
      <w:r>
        <w:rPr>
          <w:i/>
        </w:rPr>
        <w:t>Inflammatory Neuropathy</w:t>
      </w:r>
      <w:r w:rsidRPr="00372C8B">
        <w:t>:</w:t>
      </w:r>
      <w:r>
        <w:t xml:space="preserve"> neuropathy related to the presence of chemical or micro organic pathogens </w:t>
      </w:r>
    </w:p>
    <w:p w14:paraId="1AEC0F93" w14:textId="77777777" w:rsidR="00372C8B" w:rsidRDefault="00372C8B" w:rsidP="00067E8F">
      <w:pPr>
        <w:pStyle w:val="ListParagraph"/>
        <w:numPr>
          <w:ilvl w:val="1"/>
          <w:numId w:val="1"/>
        </w:numPr>
      </w:pPr>
      <w:r>
        <w:rPr>
          <w:i/>
        </w:rPr>
        <w:t>Traumatic Neuropathy</w:t>
      </w:r>
      <w:r w:rsidRPr="00372C8B">
        <w:t>:</w:t>
      </w:r>
      <w:r>
        <w:t xml:space="preserve"> neuropathy caused by avulsion or compression </w:t>
      </w:r>
    </w:p>
    <w:p w14:paraId="6D1E3E6F" w14:textId="77777777" w:rsidR="00372C8B" w:rsidRDefault="00372C8B" w:rsidP="00067E8F">
      <w:pPr>
        <w:pStyle w:val="ListParagraph"/>
        <w:numPr>
          <w:ilvl w:val="1"/>
          <w:numId w:val="1"/>
        </w:numPr>
      </w:pPr>
      <w:r>
        <w:rPr>
          <w:i/>
        </w:rPr>
        <w:t>Plexopathy</w:t>
      </w:r>
      <w:r w:rsidRPr="00372C8B">
        <w:t>:</w:t>
      </w:r>
      <w:r>
        <w:t xml:space="preserve"> neuropathy involving a peripheral nerve plexus </w:t>
      </w:r>
    </w:p>
    <w:p w14:paraId="3C4E25D4" w14:textId="77777777" w:rsidR="00372C8B" w:rsidRDefault="00372C8B" w:rsidP="00067E8F">
      <w:pPr>
        <w:pStyle w:val="ListParagraph"/>
        <w:numPr>
          <w:ilvl w:val="1"/>
          <w:numId w:val="1"/>
        </w:numPr>
      </w:pPr>
      <w:r>
        <w:rPr>
          <w:i/>
        </w:rPr>
        <w:t>Peripheral or Central Neuralgia</w:t>
      </w:r>
      <w:r w:rsidRPr="00372C8B">
        <w:t>:</w:t>
      </w:r>
      <w:r>
        <w:t xml:space="preserve"> abrupt, intense, paroxysmal pain due to intrinsic nerve injury or extrinsic nerve compression</w:t>
      </w:r>
    </w:p>
    <w:p w14:paraId="1D0E1973" w14:textId="77777777" w:rsidR="00372C8B" w:rsidRDefault="00372C8B" w:rsidP="00067E8F">
      <w:pPr>
        <w:pStyle w:val="ListParagraph"/>
        <w:numPr>
          <w:ilvl w:val="1"/>
          <w:numId w:val="1"/>
        </w:numPr>
      </w:pPr>
      <w:r>
        <w:rPr>
          <w:i/>
        </w:rPr>
        <w:t>Herpetic Neuralgia</w:t>
      </w:r>
      <w:r w:rsidRPr="00372C8B">
        <w:t>:</w:t>
      </w:r>
      <w:r>
        <w:t xml:space="preserve"> pain associated with the dermatomal rash of acute herpes zoster </w:t>
      </w:r>
    </w:p>
    <w:p w14:paraId="40F305AD" w14:textId="77777777" w:rsidR="00372C8B" w:rsidRDefault="00372C8B" w:rsidP="00067E8F">
      <w:pPr>
        <w:pStyle w:val="ListParagraph"/>
        <w:numPr>
          <w:ilvl w:val="1"/>
          <w:numId w:val="1"/>
        </w:numPr>
      </w:pPr>
      <w:r>
        <w:rPr>
          <w:i/>
        </w:rPr>
        <w:t>Radiculopathy</w:t>
      </w:r>
      <w:r w:rsidRPr="00372C8B">
        <w:t>:</w:t>
      </w:r>
      <w:r>
        <w:t xml:space="preserve"> pain radiating along a peripheral nerve tract such as sciatica </w:t>
      </w:r>
    </w:p>
    <w:p w14:paraId="462DA0D4" w14:textId="77777777" w:rsidR="00372C8B" w:rsidRDefault="00372C8B" w:rsidP="00067E8F">
      <w:pPr>
        <w:pStyle w:val="ListParagraph"/>
        <w:numPr>
          <w:ilvl w:val="1"/>
          <w:numId w:val="1"/>
        </w:numPr>
      </w:pPr>
      <w:r>
        <w:rPr>
          <w:i/>
        </w:rPr>
        <w:t>Vasoocclusive Pain</w:t>
      </w:r>
      <w:r w:rsidRPr="00372C8B">
        <w:t>:</w:t>
      </w:r>
      <w:r>
        <w:t xml:space="preserve"> thrombotic crisis of sickle cell anaemia in joints and peripheral muscles that is caused by ischemia   </w:t>
      </w:r>
    </w:p>
    <w:p w14:paraId="5F7FBCD4" w14:textId="77777777" w:rsidR="00372C8B" w:rsidRDefault="00372C8B" w:rsidP="00067E8F">
      <w:pPr>
        <w:pStyle w:val="ListParagraph"/>
        <w:numPr>
          <w:ilvl w:val="1"/>
          <w:numId w:val="1"/>
        </w:numPr>
      </w:pPr>
      <w:r>
        <w:rPr>
          <w:i/>
        </w:rPr>
        <w:t>Myofascial Pain</w:t>
      </w:r>
      <w:r w:rsidRPr="00372C8B">
        <w:t>:</w:t>
      </w:r>
      <w:r>
        <w:t xml:space="preserve"> pain in palpable bands (trigger points) of muscle. Associated with stiffness, limitation of motion and weakness </w:t>
      </w:r>
    </w:p>
    <w:p w14:paraId="427C0CB9" w14:textId="77777777" w:rsidR="00372C8B" w:rsidRDefault="00372C8B" w:rsidP="00372C8B">
      <w:pPr>
        <w:rPr>
          <w:color w:val="548DD4" w:themeColor="text2" w:themeTint="99"/>
        </w:rPr>
      </w:pPr>
      <w:r>
        <w:rPr>
          <w:color w:val="548DD4" w:themeColor="text2" w:themeTint="99"/>
        </w:rPr>
        <w:t xml:space="preserve">Assessment of the Client with Chronic Pain </w:t>
      </w:r>
    </w:p>
    <w:p w14:paraId="2C00EAC7" w14:textId="77777777" w:rsidR="00372C8B" w:rsidRDefault="00372C8B" w:rsidP="00372C8B">
      <w:pPr>
        <w:pStyle w:val="ListParagraph"/>
        <w:numPr>
          <w:ilvl w:val="0"/>
          <w:numId w:val="1"/>
        </w:numPr>
      </w:pPr>
      <w:r>
        <w:t xml:space="preserve">Client must describe the characteristics, location and severity but also psychosocial and behavioural factors that are influencing the pain experience </w:t>
      </w:r>
    </w:p>
    <w:p w14:paraId="3A3B9867" w14:textId="77777777" w:rsidR="00503682" w:rsidRDefault="00503682" w:rsidP="00372C8B">
      <w:pPr>
        <w:pStyle w:val="ListParagraph"/>
        <w:numPr>
          <w:ilvl w:val="0"/>
          <w:numId w:val="1"/>
        </w:numPr>
      </w:pPr>
      <w:r>
        <w:t>All systems must be examined in the client to determine the degree to which biomedical, psychosocial and behavioural factors interact to influence the nature, severity and persistence of the clients pain and disability</w:t>
      </w:r>
    </w:p>
    <w:p w14:paraId="1B528588" w14:textId="77777777" w:rsidR="00503682" w:rsidRDefault="00503682" w:rsidP="00503682">
      <w:pPr>
        <w:rPr>
          <w:color w:val="548DD4" w:themeColor="text2" w:themeTint="99"/>
        </w:rPr>
      </w:pPr>
      <w:r>
        <w:rPr>
          <w:color w:val="548DD4" w:themeColor="text2" w:themeTint="99"/>
        </w:rPr>
        <w:t xml:space="preserve">Sensory and Pharmacologic Modulation of Pain </w:t>
      </w:r>
    </w:p>
    <w:p w14:paraId="47D96B47" w14:textId="77777777" w:rsidR="00503682" w:rsidRDefault="00503682" w:rsidP="00503682">
      <w:pPr>
        <w:pStyle w:val="ListParagraph"/>
        <w:numPr>
          <w:ilvl w:val="0"/>
          <w:numId w:val="1"/>
        </w:numPr>
      </w:pPr>
      <w:r>
        <w:t>Proper diagnosis is needed to provide the right treatment and reduce the amount of pain as much as possible</w:t>
      </w:r>
    </w:p>
    <w:p w14:paraId="7AF55775" w14:textId="77777777" w:rsidR="00503682" w:rsidRDefault="00503682" w:rsidP="00503682">
      <w:pPr>
        <w:pStyle w:val="ListParagraph"/>
        <w:numPr>
          <w:ilvl w:val="0"/>
          <w:numId w:val="1"/>
        </w:numPr>
      </w:pPr>
      <w:r>
        <w:t xml:space="preserve">The use of physical and psychological modulation techniques as well as pharmacotherapy or physical therapy is more successful than the latter treatment </w:t>
      </w:r>
    </w:p>
    <w:p w14:paraId="31292D73" w14:textId="77777777" w:rsidR="00503682" w:rsidRDefault="00503682" w:rsidP="00503682">
      <w:pPr>
        <w:pStyle w:val="ListParagraph"/>
        <w:numPr>
          <w:ilvl w:val="0"/>
          <w:numId w:val="1"/>
        </w:numPr>
      </w:pPr>
      <w:r>
        <w:t>Combination treatments also often affect mood and anxiety levels as well</w:t>
      </w:r>
    </w:p>
    <w:p w14:paraId="13C157B1" w14:textId="77777777" w:rsidR="00503682" w:rsidRDefault="00503682" w:rsidP="00503682">
      <w:pPr>
        <w:pStyle w:val="ListParagraph"/>
        <w:numPr>
          <w:ilvl w:val="0"/>
          <w:numId w:val="1"/>
        </w:numPr>
      </w:pPr>
      <w:r>
        <w:t>Coping strategies may include:</w:t>
      </w:r>
    </w:p>
    <w:p w14:paraId="7B4DDCA4" w14:textId="77777777" w:rsidR="00372C8B" w:rsidRDefault="00503682" w:rsidP="00503682">
      <w:pPr>
        <w:pStyle w:val="ListParagraph"/>
        <w:numPr>
          <w:ilvl w:val="1"/>
          <w:numId w:val="1"/>
        </w:numPr>
      </w:pPr>
      <w:r>
        <w:t xml:space="preserve">Biofeedback, relaxation, physical therapy, exercise, meditation, guided imagery, suggestion, hypnosis, placebos and positive self talk are able to tolerate higher levels of pain than clients without these strategies  </w:t>
      </w:r>
    </w:p>
    <w:p w14:paraId="75167A62" w14:textId="77777777" w:rsidR="00503682" w:rsidRDefault="00503682" w:rsidP="00503682">
      <w:pPr>
        <w:pStyle w:val="ListParagraph"/>
        <w:numPr>
          <w:ilvl w:val="0"/>
          <w:numId w:val="1"/>
        </w:numPr>
      </w:pPr>
      <w:r>
        <w:t xml:space="preserve">Clients with chronic pain experience decreased functional capability but also diminished strength and endurance, nausea, poor appetite and poor interrupted sleep </w:t>
      </w:r>
    </w:p>
    <w:p w14:paraId="7A61F6B6" w14:textId="77777777" w:rsidR="00503682" w:rsidRDefault="00503682" w:rsidP="00503682">
      <w:pPr>
        <w:pStyle w:val="ListParagraph"/>
        <w:numPr>
          <w:ilvl w:val="0"/>
          <w:numId w:val="1"/>
        </w:numPr>
      </w:pPr>
      <w:r>
        <w:t xml:space="preserve">They also may experience diminished leisure and enjoyment, anxiety and fear, depression, somatic preoccupation and difficulty concentrating </w:t>
      </w:r>
    </w:p>
    <w:p w14:paraId="1B42A0BA" w14:textId="77777777" w:rsidR="00503682" w:rsidRDefault="00503682" w:rsidP="005E5312"/>
    <w:p w14:paraId="661CB5BE" w14:textId="77777777" w:rsidR="005E5312" w:rsidRDefault="005E5312" w:rsidP="005E5312">
      <w:pPr>
        <w:rPr>
          <w:b/>
        </w:rPr>
      </w:pPr>
      <w:r>
        <w:rPr>
          <w:b/>
        </w:rPr>
        <w:t xml:space="preserve">Psychopathologic Complications of AIDS </w:t>
      </w:r>
    </w:p>
    <w:p w14:paraId="7675205F" w14:textId="77777777" w:rsidR="005E5312" w:rsidRDefault="005E5312" w:rsidP="005E5312">
      <w:pPr>
        <w:pStyle w:val="ListParagraph"/>
        <w:numPr>
          <w:ilvl w:val="0"/>
          <w:numId w:val="1"/>
        </w:numPr>
      </w:pPr>
      <w:r>
        <w:t xml:space="preserve">AIDs is characterized by multiple opportunistic infections and is associated with malignancy </w:t>
      </w:r>
    </w:p>
    <w:p w14:paraId="0667E15D" w14:textId="77777777" w:rsidR="005E5312" w:rsidRDefault="005E5312" w:rsidP="005E5312">
      <w:pPr>
        <w:pStyle w:val="ListParagraph"/>
        <w:numPr>
          <w:ilvl w:val="0"/>
          <w:numId w:val="1"/>
        </w:numPr>
      </w:pPr>
      <w:r>
        <w:t xml:space="preserve">Cause profound fatigue, insomnia, anorexia, emaciation, pain and disfigurement, HIV has a special affinity for brain and CNS tissue </w:t>
      </w:r>
    </w:p>
    <w:p w14:paraId="5A3D6235" w14:textId="77777777" w:rsidR="005E5312" w:rsidRDefault="005E5312" w:rsidP="005E5312">
      <w:pPr>
        <w:rPr>
          <w:color w:val="548DD4" w:themeColor="text2" w:themeTint="99"/>
        </w:rPr>
      </w:pPr>
      <w:r>
        <w:rPr>
          <w:color w:val="548DD4" w:themeColor="text2" w:themeTint="99"/>
        </w:rPr>
        <w:t xml:space="preserve">Biologic Basis of Neurologic Manifestations </w:t>
      </w:r>
    </w:p>
    <w:p w14:paraId="7FED78A5" w14:textId="77777777" w:rsidR="005E5312" w:rsidRPr="005E5312" w:rsidRDefault="005E5312" w:rsidP="005E5312">
      <w:pPr>
        <w:pStyle w:val="ListParagraph"/>
        <w:numPr>
          <w:ilvl w:val="0"/>
          <w:numId w:val="1"/>
        </w:numPr>
        <w:rPr>
          <w:i/>
        </w:rPr>
      </w:pPr>
      <w:r>
        <w:t xml:space="preserve">Neurologic complications occur that are directly attributable to infection of the brain – this manifests into cognitive and motor functions which is also known as </w:t>
      </w:r>
      <w:r w:rsidRPr="005E5312">
        <w:rPr>
          <w:i/>
        </w:rPr>
        <w:t xml:space="preserve">HIV-1-associated cognitive-motor complex </w:t>
      </w:r>
    </w:p>
    <w:p w14:paraId="543A59A3" w14:textId="77777777" w:rsidR="005E5312" w:rsidRPr="005E5312" w:rsidRDefault="005E5312" w:rsidP="005E5312">
      <w:pPr>
        <w:pStyle w:val="ListParagraph"/>
        <w:numPr>
          <w:ilvl w:val="0"/>
          <w:numId w:val="1"/>
        </w:numPr>
        <w:rPr>
          <w:i/>
        </w:rPr>
      </w:pPr>
      <w:r>
        <w:t xml:space="preserve">“Asymptomatic Neurocognitive Impairment” categorizes individuals with subclinical impairment </w:t>
      </w:r>
    </w:p>
    <w:p w14:paraId="5D8D9A41" w14:textId="77777777" w:rsidR="005E5312" w:rsidRPr="005E5312" w:rsidRDefault="005E5312" w:rsidP="005E5312">
      <w:pPr>
        <w:pStyle w:val="ListParagraph"/>
        <w:numPr>
          <w:ilvl w:val="0"/>
          <w:numId w:val="1"/>
        </w:numPr>
        <w:rPr>
          <w:i/>
        </w:rPr>
      </w:pPr>
      <w:r>
        <w:t xml:space="preserve">HIV stimulates brain cells to release neurotoxins and excitatory amino acids in excess which causes cell death similar to that which occurs with other types of brain injury </w:t>
      </w:r>
    </w:p>
    <w:p w14:paraId="1C6399DD" w14:textId="77777777" w:rsidR="005E5312" w:rsidRPr="005E5312" w:rsidRDefault="005E5312" w:rsidP="005E5312">
      <w:pPr>
        <w:pStyle w:val="ListParagraph"/>
        <w:numPr>
          <w:ilvl w:val="0"/>
          <w:numId w:val="1"/>
        </w:numPr>
        <w:rPr>
          <w:i/>
        </w:rPr>
      </w:pPr>
      <w:r>
        <w:t xml:space="preserve">Catecholamine depletion can also contribute to cognitive, motor and psychiatric manifestations </w:t>
      </w:r>
    </w:p>
    <w:p w14:paraId="34127C7E" w14:textId="77777777" w:rsidR="005E5312" w:rsidRDefault="005E5312" w:rsidP="005E5312">
      <w:pPr>
        <w:rPr>
          <w:color w:val="548DD4" w:themeColor="text2" w:themeTint="99"/>
        </w:rPr>
      </w:pPr>
      <w:r>
        <w:rPr>
          <w:color w:val="548DD4" w:themeColor="text2" w:themeTint="99"/>
        </w:rPr>
        <w:t>Psychological Aspects of AIDS</w:t>
      </w:r>
    </w:p>
    <w:p w14:paraId="443EB302" w14:textId="77777777" w:rsidR="005E5312" w:rsidRDefault="005E5312" w:rsidP="005E5312">
      <w:pPr>
        <w:pStyle w:val="ListParagraph"/>
        <w:numPr>
          <w:ilvl w:val="0"/>
          <w:numId w:val="1"/>
        </w:numPr>
      </w:pPr>
      <w:r>
        <w:t xml:space="preserve">Initial Signs and Symptoms include: </w:t>
      </w:r>
    </w:p>
    <w:p w14:paraId="34662746" w14:textId="77777777" w:rsidR="005E5312" w:rsidRDefault="005E5312" w:rsidP="005E5312">
      <w:pPr>
        <w:pStyle w:val="ListParagraph"/>
        <w:numPr>
          <w:ilvl w:val="1"/>
          <w:numId w:val="1"/>
        </w:numPr>
      </w:pPr>
      <w:r>
        <w:t xml:space="preserve">Mentation and Personality </w:t>
      </w:r>
    </w:p>
    <w:p w14:paraId="4DFD7036" w14:textId="28BE789C" w:rsidR="005E5312" w:rsidRDefault="005E5312" w:rsidP="005E5312">
      <w:pPr>
        <w:pStyle w:val="ListParagraph"/>
        <w:numPr>
          <w:ilvl w:val="1"/>
          <w:numId w:val="1"/>
        </w:numPr>
      </w:pPr>
      <w:r>
        <w:t>Delirium, dementia</w:t>
      </w:r>
      <w:r w:rsidR="009C3FB9">
        <w:t xml:space="preserve"> </w:t>
      </w:r>
      <w:r>
        <w:t xml:space="preserve">and organic delusional disorder </w:t>
      </w:r>
      <w:bookmarkStart w:id="0" w:name="_GoBack"/>
      <w:bookmarkEnd w:id="0"/>
    </w:p>
    <w:p w14:paraId="0EC6A1E9" w14:textId="77777777" w:rsidR="005E5312" w:rsidRDefault="005E5312" w:rsidP="005E5312">
      <w:pPr>
        <w:pStyle w:val="ListParagraph"/>
        <w:numPr>
          <w:ilvl w:val="1"/>
          <w:numId w:val="1"/>
        </w:numPr>
      </w:pPr>
      <w:r>
        <w:t>Onset of depression and uncomplicated bereavement</w:t>
      </w:r>
    </w:p>
    <w:p w14:paraId="753E1666" w14:textId="77777777" w:rsidR="005E5312" w:rsidRDefault="005E5312" w:rsidP="005E5312">
      <w:pPr>
        <w:pStyle w:val="ListParagraph"/>
        <w:numPr>
          <w:ilvl w:val="0"/>
          <w:numId w:val="1"/>
        </w:numPr>
      </w:pPr>
      <w:r>
        <w:t xml:space="preserve">Common neurologic infections such as meningitis and encephalitis can predispose the client with AIDS to delirium </w:t>
      </w:r>
    </w:p>
    <w:p w14:paraId="69EE2E14" w14:textId="77777777" w:rsidR="009827E6" w:rsidRDefault="009827E6" w:rsidP="005E5312">
      <w:pPr>
        <w:pStyle w:val="ListParagraph"/>
        <w:numPr>
          <w:ilvl w:val="0"/>
          <w:numId w:val="1"/>
        </w:numPr>
      </w:pPr>
      <w:r>
        <w:t>Mental Changes may be influenced by</w:t>
      </w:r>
    </w:p>
    <w:p w14:paraId="716AAC2D" w14:textId="77777777" w:rsidR="005E5312" w:rsidRDefault="009827E6" w:rsidP="009827E6">
      <w:pPr>
        <w:pStyle w:val="ListParagraph"/>
        <w:numPr>
          <w:ilvl w:val="1"/>
          <w:numId w:val="1"/>
        </w:numPr>
      </w:pPr>
      <w:r>
        <w:t>Addiction to alcohol or drugs, brain damage, chronic illness, hypoxia related to pneumonia, infections, brain lesions and systemic reactions to medications</w:t>
      </w:r>
    </w:p>
    <w:p w14:paraId="245C1E4E" w14:textId="77777777" w:rsidR="009827E6" w:rsidRDefault="009827E6" w:rsidP="009827E6">
      <w:pPr>
        <w:pStyle w:val="ListParagraph"/>
        <w:numPr>
          <w:ilvl w:val="0"/>
          <w:numId w:val="1"/>
        </w:numPr>
      </w:pPr>
      <w:r>
        <w:t xml:space="preserve">Early detection of CNS involvement is through neuropsychological testing and magnetic resonance imaging </w:t>
      </w:r>
    </w:p>
    <w:p w14:paraId="7D0355CC" w14:textId="77777777" w:rsidR="009827E6" w:rsidRDefault="009827E6" w:rsidP="009827E6">
      <w:pPr>
        <w:rPr>
          <w:color w:val="548DD4" w:themeColor="text2" w:themeTint="99"/>
        </w:rPr>
      </w:pPr>
      <w:r>
        <w:rPr>
          <w:color w:val="548DD4" w:themeColor="text2" w:themeTint="99"/>
        </w:rPr>
        <w:t xml:space="preserve">Assessment of the Client with AIDS </w:t>
      </w:r>
    </w:p>
    <w:p w14:paraId="03FF6D8C" w14:textId="77777777" w:rsidR="009827E6" w:rsidRDefault="009827E6" w:rsidP="009827E6">
      <w:pPr>
        <w:pStyle w:val="ListParagraph"/>
        <w:numPr>
          <w:ilvl w:val="0"/>
          <w:numId w:val="1"/>
        </w:numPr>
      </w:pPr>
      <w:r>
        <w:t xml:space="preserve">Formal neurologic and psychological testing to determine the extent of impairment </w:t>
      </w:r>
    </w:p>
    <w:p w14:paraId="791A3FD7" w14:textId="77777777" w:rsidR="009827E6" w:rsidRDefault="009827E6" w:rsidP="009827E6">
      <w:pPr>
        <w:pStyle w:val="ListParagraph"/>
        <w:numPr>
          <w:ilvl w:val="0"/>
          <w:numId w:val="1"/>
        </w:numPr>
      </w:pPr>
      <w:r>
        <w:t>Mental Illnesses include:</w:t>
      </w:r>
    </w:p>
    <w:p w14:paraId="7F100CD8" w14:textId="77777777" w:rsidR="009827E6" w:rsidRDefault="009827E6" w:rsidP="009827E6">
      <w:pPr>
        <w:pStyle w:val="ListParagraph"/>
        <w:numPr>
          <w:ilvl w:val="1"/>
          <w:numId w:val="1"/>
        </w:numPr>
      </w:pPr>
      <w:r>
        <w:t>Mood disorders, adjustment disorders, anxiety disorder, substance use disorder and personality disorders</w:t>
      </w:r>
    </w:p>
    <w:p w14:paraId="25C9B07C" w14:textId="77777777" w:rsidR="009827E6" w:rsidRDefault="009827E6" w:rsidP="009827E6">
      <w:pPr>
        <w:pStyle w:val="ListParagraph"/>
        <w:numPr>
          <w:ilvl w:val="0"/>
          <w:numId w:val="1"/>
        </w:numPr>
      </w:pPr>
      <w:r>
        <w:t xml:space="preserve">Depressed mood, feelings of guilt, anhedonia and hopelessness can be accompanied by insomnia or hypersomnia, psychomotor retardation or agitation and suicidal ideation </w:t>
      </w:r>
    </w:p>
    <w:p w14:paraId="45843BD2" w14:textId="77777777" w:rsidR="009827E6" w:rsidRDefault="009827E6" w:rsidP="009827E6">
      <w:pPr>
        <w:pStyle w:val="ListParagraph"/>
        <w:numPr>
          <w:ilvl w:val="1"/>
          <w:numId w:val="1"/>
        </w:numPr>
      </w:pPr>
      <w:r>
        <w:t>It is important to differentiate between major depressive disorder and complicated or uncomplicated grieving over the loss of health or of significant others to premature death because of HIV</w:t>
      </w:r>
    </w:p>
    <w:p w14:paraId="7CF7B8A8" w14:textId="77777777" w:rsidR="009827E6" w:rsidRDefault="009827E6" w:rsidP="009827E6">
      <w:pPr>
        <w:rPr>
          <w:color w:val="548DD4" w:themeColor="text2" w:themeTint="99"/>
        </w:rPr>
      </w:pPr>
      <w:r>
        <w:rPr>
          <w:color w:val="548DD4" w:themeColor="text2" w:themeTint="99"/>
        </w:rPr>
        <w:t xml:space="preserve">Bio/Psycho/Social/Spiritual Interventions </w:t>
      </w:r>
    </w:p>
    <w:p w14:paraId="46740F46" w14:textId="77777777" w:rsidR="009827E6" w:rsidRDefault="009827E6" w:rsidP="009827E6">
      <w:pPr>
        <w:pStyle w:val="ListParagraph"/>
        <w:numPr>
          <w:ilvl w:val="0"/>
          <w:numId w:val="1"/>
        </w:numPr>
      </w:pPr>
      <w:r>
        <w:t>Treatment should include:</w:t>
      </w:r>
    </w:p>
    <w:p w14:paraId="6D7ACF36" w14:textId="77777777" w:rsidR="009827E6" w:rsidRDefault="009827E6" w:rsidP="009827E6">
      <w:pPr>
        <w:pStyle w:val="ListParagraph"/>
        <w:numPr>
          <w:ilvl w:val="1"/>
          <w:numId w:val="1"/>
        </w:numPr>
      </w:pPr>
      <w:r>
        <w:t xml:space="preserve">Maintaining normal hydration, electrolytes and nutrition </w:t>
      </w:r>
    </w:p>
    <w:p w14:paraId="1B6C4235" w14:textId="77777777" w:rsidR="009827E6" w:rsidRDefault="009827E6" w:rsidP="009827E6">
      <w:pPr>
        <w:pStyle w:val="ListParagraph"/>
        <w:numPr>
          <w:ilvl w:val="1"/>
          <w:numId w:val="1"/>
        </w:numPr>
      </w:pPr>
      <w:r>
        <w:t>Safe comfortable environment promoting a sense of peace</w:t>
      </w:r>
      <w:r w:rsidR="002751E6">
        <w:t xml:space="preserve">, love, creativity </w:t>
      </w:r>
    </w:p>
    <w:p w14:paraId="23349AD6" w14:textId="77777777" w:rsidR="002751E6" w:rsidRDefault="002751E6" w:rsidP="009827E6">
      <w:pPr>
        <w:pStyle w:val="ListParagraph"/>
        <w:numPr>
          <w:ilvl w:val="1"/>
          <w:numId w:val="1"/>
        </w:numPr>
      </w:pPr>
      <w:r>
        <w:t xml:space="preserve">Antiviral agents </w:t>
      </w:r>
    </w:p>
    <w:p w14:paraId="3424C455" w14:textId="77777777" w:rsidR="002751E6" w:rsidRDefault="002751E6" w:rsidP="002751E6">
      <w:pPr>
        <w:pStyle w:val="ListParagraph"/>
        <w:numPr>
          <w:ilvl w:val="0"/>
          <w:numId w:val="1"/>
        </w:numPr>
      </w:pPr>
      <w:r>
        <w:t xml:space="preserve">Provide emotional and educational support </w:t>
      </w:r>
    </w:p>
    <w:p w14:paraId="018CBA63" w14:textId="77777777" w:rsidR="002751E6" w:rsidRDefault="002751E6" w:rsidP="002751E6">
      <w:pPr>
        <w:pStyle w:val="ListParagraph"/>
        <w:numPr>
          <w:ilvl w:val="0"/>
          <w:numId w:val="1"/>
        </w:numPr>
      </w:pPr>
      <w:r>
        <w:t>Early diagnosis and treatment are imperative to maximize the clients adherence to risk reduction and to prevent the transmission of the infection</w:t>
      </w:r>
    </w:p>
    <w:p w14:paraId="0ED722B6" w14:textId="77777777" w:rsidR="002751E6" w:rsidRDefault="002751E6" w:rsidP="002751E6"/>
    <w:p w14:paraId="6E5B632D" w14:textId="77777777" w:rsidR="002751E6" w:rsidRDefault="002751E6" w:rsidP="002751E6">
      <w:pPr>
        <w:rPr>
          <w:b/>
        </w:rPr>
      </w:pPr>
      <w:r>
        <w:rPr>
          <w:b/>
        </w:rPr>
        <w:t xml:space="preserve">Psychological Illness Related to Trauma </w:t>
      </w:r>
    </w:p>
    <w:p w14:paraId="42F8B07E" w14:textId="77777777" w:rsidR="002751E6" w:rsidRDefault="002751E6" w:rsidP="002751E6">
      <w:pPr>
        <w:pStyle w:val="ListParagraph"/>
        <w:numPr>
          <w:ilvl w:val="0"/>
          <w:numId w:val="1"/>
        </w:numPr>
      </w:pPr>
      <w:r>
        <w:t xml:space="preserve">Physiologic trauma activates the overall stress response of the autonomic nervous system  </w:t>
      </w:r>
    </w:p>
    <w:p w14:paraId="5997ACA9" w14:textId="77777777" w:rsidR="002751E6" w:rsidRDefault="002751E6" w:rsidP="002751E6">
      <w:pPr>
        <w:pStyle w:val="ListParagraph"/>
        <w:numPr>
          <w:ilvl w:val="0"/>
          <w:numId w:val="1"/>
        </w:numPr>
      </w:pPr>
      <w:r>
        <w:t xml:space="preserve">Massive catecholamine release causes certain cardiovascular, muscular, GI and respiratory symptoms that release energy stores and support survival </w:t>
      </w:r>
    </w:p>
    <w:p w14:paraId="2AC7B5E6" w14:textId="77777777" w:rsidR="002751E6" w:rsidRDefault="002751E6" w:rsidP="002751E6">
      <w:pPr>
        <w:pStyle w:val="ListParagraph"/>
        <w:numPr>
          <w:ilvl w:val="0"/>
          <w:numId w:val="1"/>
        </w:numPr>
      </w:pPr>
      <w:r>
        <w:t xml:space="preserve">Behavioural responses include hyper-vigilance, fear and anxiety, social isolation, agitation, personality disorder, PTSD, depression </w:t>
      </w:r>
    </w:p>
    <w:p w14:paraId="4A99FE9D" w14:textId="77777777" w:rsidR="002751E6" w:rsidRDefault="002751E6" w:rsidP="002751E6">
      <w:pPr>
        <w:rPr>
          <w:color w:val="548DD4" w:themeColor="text2" w:themeTint="99"/>
        </w:rPr>
      </w:pPr>
      <w:r>
        <w:rPr>
          <w:color w:val="548DD4" w:themeColor="text2" w:themeTint="99"/>
        </w:rPr>
        <w:t xml:space="preserve">Biologic Basis of the Trauma Response </w:t>
      </w:r>
    </w:p>
    <w:p w14:paraId="10C9A082" w14:textId="77777777" w:rsidR="002751E6" w:rsidRDefault="002751E6" w:rsidP="002751E6">
      <w:pPr>
        <w:pStyle w:val="ListParagraph"/>
        <w:numPr>
          <w:ilvl w:val="0"/>
          <w:numId w:val="1"/>
        </w:numPr>
      </w:pPr>
      <w:r>
        <w:t xml:space="preserve">Hypothalamic-Pituitary-Adrenal (HPA) Axis: initiates the stress response </w:t>
      </w:r>
    </w:p>
    <w:p w14:paraId="221F5C0B" w14:textId="77777777" w:rsidR="002751E6" w:rsidRDefault="002751E6" w:rsidP="002751E6">
      <w:pPr>
        <w:pStyle w:val="ListParagraph"/>
        <w:numPr>
          <w:ilvl w:val="0"/>
          <w:numId w:val="1"/>
        </w:numPr>
      </w:pPr>
      <w:r>
        <w:t xml:space="preserve">Adrenal steroids are released and trigger the physiologic reactions </w:t>
      </w:r>
    </w:p>
    <w:p w14:paraId="281ACA0B" w14:textId="77777777" w:rsidR="002751E6" w:rsidRDefault="002751E6" w:rsidP="002751E6">
      <w:pPr>
        <w:pStyle w:val="ListParagraph"/>
        <w:numPr>
          <w:ilvl w:val="0"/>
          <w:numId w:val="1"/>
        </w:numPr>
      </w:pPr>
      <w:r>
        <w:t xml:space="preserve">The chronic stress disorder has been linked to increased susceptibility to immunosuppressive medical illness such as cancers, infection, MI disease and neurologic degenerative disorders </w:t>
      </w:r>
    </w:p>
    <w:p w14:paraId="26C5DCBE" w14:textId="77777777" w:rsidR="002751E6" w:rsidRDefault="002751E6" w:rsidP="002751E6">
      <w:pPr>
        <w:pStyle w:val="ListParagraph"/>
        <w:numPr>
          <w:ilvl w:val="0"/>
          <w:numId w:val="1"/>
        </w:numPr>
      </w:pPr>
      <w:r>
        <w:t xml:space="preserve">Related to the severity of trauma, the persons maturity, and age when the trauma occurs and available social support as well as coping strategies </w:t>
      </w:r>
    </w:p>
    <w:p w14:paraId="0FB22936" w14:textId="77777777" w:rsidR="002751E6" w:rsidRDefault="002751E6" w:rsidP="002751E6">
      <w:pPr>
        <w:rPr>
          <w:color w:val="548DD4" w:themeColor="text2" w:themeTint="99"/>
        </w:rPr>
      </w:pPr>
      <w:r>
        <w:rPr>
          <w:color w:val="548DD4" w:themeColor="text2" w:themeTint="99"/>
        </w:rPr>
        <w:t xml:space="preserve">Psychological Aspects of the Trauma Response </w:t>
      </w:r>
    </w:p>
    <w:p w14:paraId="40E3BB55" w14:textId="77777777" w:rsidR="002751E6" w:rsidRDefault="00D039AC" w:rsidP="00D039AC">
      <w:pPr>
        <w:pStyle w:val="ListParagraph"/>
        <w:numPr>
          <w:ilvl w:val="0"/>
          <w:numId w:val="1"/>
        </w:numPr>
      </w:pPr>
      <w:r>
        <w:t xml:space="preserve">Individual behaviour and perception are essential components of the stress reaction </w:t>
      </w:r>
    </w:p>
    <w:p w14:paraId="7B9686FD" w14:textId="77777777" w:rsidR="00D039AC" w:rsidRDefault="00D039AC" w:rsidP="00D039AC">
      <w:pPr>
        <w:pStyle w:val="ListParagraph"/>
        <w:numPr>
          <w:ilvl w:val="0"/>
          <w:numId w:val="1"/>
        </w:numPr>
      </w:pPr>
      <w:r>
        <w:t xml:space="preserve">Psychological Sequelae of sustained stress and trauma may be manifested as flashbacks, intrusive recurring thoughts, panic or anxiety attacks, paranoia, inappropriate startle reactions, nightmares or the extreme of PTSD </w:t>
      </w:r>
    </w:p>
    <w:p w14:paraId="58C59351" w14:textId="77777777" w:rsidR="00D039AC" w:rsidRDefault="00D039AC" w:rsidP="002751E6">
      <w:pPr>
        <w:pStyle w:val="ListParagraph"/>
        <w:numPr>
          <w:ilvl w:val="0"/>
          <w:numId w:val="1"/>
        </w:numPr>
      </w:pPr>
      <w:r>
        <w:t xml:space="preserve">Catecholamine depletions and activation of the dopamine pathways may contribute to deterioration in social and intellectual functions after severe physical or emotional trauma </w:t>
      </w:r>
    </w:p>
    <w:p w14:paraId="2EB16A8F" w14:textId="77777777" w:rsidR="00D039AC" w:rsidRDefault="00D039AC" w:rsidP="002751E6">
      <w:pPr>
        <w:pStyle w:val="ListParagraph"/>
        <w:numPr>
          <w:ilvl w:val="0"/>
          <w:numId w:val="1"/>
        </w:numPr>
      </w:pPr>
      <w:r>
        <w:rPr>
          <w:i/>
        </w:rPr>
        <w:t>Kindling:</w:t>
      </w:r>
      <w:r>
        <w:t xml:space="preserve"> is thought to be responsible for the spontaneous recurrence of depressive illness that is associated with less and trauma at an early age </w:t>
      </w:r>
    </w:p>
    <w:p w14:paraId="6751CB82" w14:textId="77777777" w:rsidR="00D039AC" w:rsidRDefault="00D039AC" w:rsidP="00D039AC">
      <w:pPr>
        <w:rPr>
          <w:color w:val="548DD4" w:themeColor="text2" w:themeTint="99"/>
        </w:rPr>
      </w:pPr>
      <w:r>
        <w:rPr>
          <w:color w:val="548DD4" w:themeColor="text2" w:themeTint="99"/>
        </w:rPr>
        <w:t xml:space="preserve">Assessment of the Traumatized Client </w:t>
      </w:r>
    </w:p>
    <w:p w14:paraId="47F93914" w14:textId="77777777" w:rsidR="00D52859" w:rsidRDefault="00D52859" w:rsidP="00D52859">
      <w:pPr>
        <w:pStyle w:val="ListParagraph"/>
        <w:numPr>
          <w:ilvl w:val="0"/>
          <w:numId w:val="1"/>
        </w:numPr>
      </w:pPr>
      <w:r>
        <w:t>Complete physical assessment is mandatory in life-threatening situations as multiple trauma and head injury are the major causes of death and disability in young adults</w:t>
      </w:r>
    </w:p>
    <w:p w14:paraId="3F0FA1F6" w14:textId="77777777" w:rsidR="00D52859" w:rsidRDefault="00D52859" w:rsidP="00D52859">
      <w:pPr>
        <w:pStyle w:val="ListParagraph"/>
        <w:numPr>
          <w:ilvl w:val="0"/>
          <w:numId w:val="1"/>
        </w:numPr>
      </w:pPr>
      <w:r>
        <w:t>Psychological injury must be evaluated thoroughly through observation and interview to determine prevalent signs and symptoms of accompanying psychological disorders. This may include:</w:t>
      </w:r>
    </w:p>
    <w:p w14:paraId="55C53135" w14:textId="77777777" w:rsidR="00D52859" w:rsidRDefault="00D52859" w:rsidP="00D52859">
      <w:pPr>
        <w:pStyle w:val="ListParagraph"/>
        <w:numPr>
          <w:ilvl w:val="1"/>
          <w:numId w:val="1"/>
        </w:numPr>
      </w:pPr>
      <w:r>
        <w:t>Evaluating the clients adjustment and coping skills</w:t>
      </w:r>
    </w:p>
    <w:p w14:paraId="08FDAC1A" w14:textId="77777777" w:rsidR="00D52859" w:rsidRDefault="00D52859" w:rsidP="00D52859">
      <w:pPr>
        <w:pStyle w:val="ListParagraph"/>
        <w:numPr>
          <w:ilvl w:val="1"/>
          <w:numId w:val="1"/>
        </w:numPr>
      </w:pPr>
      <w:r>
        <w:t xml:space="preserve">Personal way of dealing with trauma </w:t>
      </w:r>
    </w:p>
    <w:p w14:paraId="06C01FDD" w14:textId="77777777" w:rsidR="00D52859" w:rsidRDefault="00D52859" w:rsidP="00D52859">
      <w:pPr>
        <w:pStyle w:val="ListParagraph"/>
        <w:numPr>
          <w:ilvl w:val="1"/>
          <w:numId w:val="1"/>
        </w:numPr>
      </w:pPr>
      <w:r>
        <w:t xml:space="preserve">Social and environmental circumstances </w:t>
      </w:r>
    </w:p>
    <w:p w14:paraId="13932087" w14:textId="77777777" w:rsidR="00D52859" w:rsidRDefault="00D52859" w:rsidP="00D52859">
      <w:pPr>
        <w:pStyle w:val="ListParagraph"/>
        <w:numPr>
          <w:ilvl w:val="1"/>
          <w:numId w:val="1"/>
        </w:numPr>
      </w:pPr>
      <w:r>
        <w:t xml:space="preserve">Life Stressors </w:t>
      </w:r>
    </w:p>
    <w:p w14:paraId="0E539A36" w14:textId="77777777" w:rsidR="000C31FC" w:rsidRDefault="00D52859" w:rsidP="00D52859">
      <w:pPr>
        <w:pStyle w:val="ListParagraph"/>
        <w:numPr>
          <w:ilvl w:val="0"/>
          <w:numId w:val="1"/>
        </w:numPr>
      </w:pPr>
      <w:r>
        <w:t>Evaluation should also include assessment of the client’s perception of experienced stress, feelings related to the stress, domin</w:t>
      </w:r>
      <w:r w:rsidR="000C31FC">
        <w:t>ant mood, cognitive functioning, defence and coping mechanisms</w:t>
      </w:r>
    </w:p>
    <w:p w14:paraId="384FC1D0" w14:textId="77777777" w:rsidR="000C31FC" w:rsidRDefault="000C31FC" w:rsidP="000C31FC">
      <w:pPr>
        <w:rPr>
          <w:color w:val="548DD4" w:themeColor="text2" w:themeTint="99"/>
        </w:rPr>
      </w:pPr>
      <w:r>
        <w:rPr>
          <w:color w:val="548DD4" w:themeColor="text2" w:themeTint="99"/>
        </w:rPr>
        <w:t xml:space="preserve">Bio/Psycho/Social Interventions </w:t>
      </w:r>
    </w:p>
    <w:p w14:paraId="66CB2B3E" w14:textId="77777777" w:rsidR="00D52859" w:rsidRDefault="000C31FC" w:rsidP="000C31FC">
      <w:pPr>
        <w:pStyle w:val="ListParagraph"/>
        <w:numPr>
          <w:ilvl w:val="0"/>
          <w:numId w:val="1"/>
        </w:numPr>
      </w:pPr>
      <w:r>
        <w:t xml:space="preserve">Interventions should establish trust, reduce anxiety, promote adaptive coping and cultivate a sense of control help the client to begin recovery and maintain emotional health  </w:t>
      </w:r>
      <w:r w:rsidR="00D52859">
        <w:t xml:space="preserve"> </w:t>
      </w:r>
    </w:p>
    <w:p w14:paraId="1B46CBD5" w14:textId="77777777" w:rsidR="000C31FC" w:rsidRDefault="000C31FC" w:rsidP="000C31FC">
      <w:pPr>
        <w:pStyle w:val="ListParagraph"/>
        <w:numPr>
          <w:ilvl w:val="0"/>
          <w:numId w:val="1"/>
        </w:numPr>
      </w:pPr>
      <w:r>
        <w:t>Crisis intervention methods, stress management, CBT, psychotherapy and psychotropic medications alone or in combination may be useful in achieving the best possible outcome</w:t>
      </w:r>
    </w:p>
    <w:p w14:paraId="060669D9" w14:textId="77777777" w:rsidR="000C31FC" w:rsidRDefault="000C31FC" w:rsidP="000C31FC"/>
    <w:p w14:paraId="3F17578A" w14:textId="77777777" w:rsidR="000C31FC" w:rsidRDefault="000C31FC" w:rsidP="000C31FC">
      <w:pPr>
        <w:rPr>
          <w:b/>
        </w:rPr>
      </w:pPr>
      <w:r>
        <w:rPr>
          <w:b/>
        </w:rPr>
        <w:t>Psychological Illness Related to CNS Disorders</w:t>
      </w:r>
    </w:p>
    <w:p w14:paraId="7D861B53" w14:textId="77777777" w:rsidR="000C31FC" w:rsidRDefault="000C31FC" w:rsidP="000C31FC">
      <w:pPr>
        <w:pStyle w:val="ListParagraph"/>
        <w:numPr>
          <w:ilvl w:val="0"/>
          <w:numId w:val="1"/>
        </w:numPr>
      </w:pPr>
      <w:r>
        <w:t xml:space="preserve">Neurologic impairment is most often related to brain cell (neuron) destruction </w:t>
      </w:r>
    </w:p>
    <w:p w14:paraId="1CD34953" w14:textId="77777777" w:rsidR="000C31FC" w:rsidRDefault="000C31FC" w:rsidP="000C31FC">
      <w:pPr>
        <w:pStyle w:val="ListParagraph"/>
        <w:numPr>
          <w:ilvl w:val="0"/>
          <w:numId w:val="1"/>
        </w:numPr>
      </w:pPr>
      <w:r>
        <w:t>The primary causes of neuronal damage are traumatic injury, ischemia, CVA, etc.</w:t>
      </w:r>
    </w:p>
    <w:p w14:paraId="70B0A687" w14:textId="77777777" w:rsidR="000C31FC" w:rsidRDefault="000C31FC" w:rsidP="000C31FC">
      <w:pPr>
        <w:pStyle w:val="ListParagraph"/>
        <w:numPr>
          <w:ilvl w:val="0"/>
          <w:numId w:val="1"/>
        </w:numPr>
      </w:pPr>
      <w:r>
        <w:t xml:space="preserve">Brain cell loss can also be the result of degenerative processes such as those that occur in Alzheimer’s or Parkinson’s disease </w:t>
      </w:r>
    </w:p>
    <w:p w14:paraId="43F17DC8" w14:textId="77777777" w:rsidR="000C31FC" w:rsidRDefault="000C31FC" w:rsidP="000C31FC">
      <w:pPr>
        <w:pStyle w:val="ListParagraph"/>
        <w:numPr>
          <w:ilvl w:val="0"/>
          <w:numId w:val="1"/>
        </w:numPr>
      </w:pPr>
      <w:r>
        <w:t xml:space="preserve">Psychological illness often is a complication of organic neurologic disease and may be difficult to distinguish from the neuropathology itself </w:t>
      </w:r>
    </w:p>
    <w:p w14:paraId="22733B7F" w14:textId="77777777" w:rsidR="000C31FC" w:rsidRDefault="000C31FC" w:rsidP="000C31FC">
      <w:pPr>
        <w:rPr>
          <w:color w:val="548DD4" w:themeColor="text2" w:themeTint="99"/>
        </w:rPr>
      </w:pPr>
      <w:r>
        <w:rPr>
          <w:color w:val="548DD4" w:themeColor="text2" w:themeTint="99"/>
        </w:rPr>
        <w:t xml:space="preserve">Biologic Basis of Neurologic Impairment </w:t>
      </w:r>
    </w:p>
    <w:p w14:paraId="39BE48CF" w14:textId="77777777" w:rsidR="000C31FC" w:rsidRDefault="000C31FC" w:rsidP="000C31FC">
      <w:pPr>
        <w:pStyle w:val="ListParagraph"/>
        <w:numPr>
          <w:ilvl w:val="0"/>
          <w:numId w:val="1"/>
        </w:numPr>
      </w:pPr>
      <w:r>
        <w:t>Brain cell injury is when brain cells are destroyed directly or initiate a cascade of cell breakdown from ischemia</w:t>
      </w:r>
    </w:p>
    <w:p w14:paraId="53FC0696" w14:textId="77777777" w:rsidR="000C31FC" w:rsidRDefault="000C31FC" w:rsidP="000C31FC">
      <w:pPr>
        <w:pStyle w:val="ListParagraph"/>
        <w:numPr>
          <w:ilvl w:val="0"/>
          <w:numId w:val="1"/>
        </w:numPr>
      </w:pPr>
      <w:r>
        <w:rPr>
          <w:i/>
        </w:rPr>
        <w:t>Ischemic Cascade:</w:t>
      </w:r>
      <w:r>
        <w:t xml:space="preserve"> begins with hypoxia and is followed by paralysis of the ion exchange across the cell membrane, oedema, calcium influx, free radical production and lipid peroxidation </w:t>
      </w:r>
    </w:p>
    <w:p w14:paraId="06959D16" w14:textId="77777777" w:rsidR="000C31FC" w:rsidRDefault="000C31FC" w:rsidP="000C31FC">
      <w:pPr>
        <w:pStyle w:val="ListParagraph"/>
        <w:numPr>
          <w:ilvl w:val="0"/>
          <w:numId w:val="1"/>
        </w:numPr>
      </w:pPr>
      <w:r>
        <w:t xml:space="preserve">Internal areas of the brain such as the internal capsule are extremely sensitive to ischemia and are typically </w:t>
      </w:r>
      <w:r w:rsidR="00210D13">
        <w:t xml:space="preserve">injured first contributing to more generalized impairment such as memory loss or judgement </w:t>
      </w:r>
    </w:p>
    <w:p w14:paraId="34B7FA62" w14:textId="77777777" w:rsidR="00210D13" w:rsidRDefault="00210D13" w:rsidP="000C31FC">
      <w:pPr>
        <w:pStyle w:val="ListParagraph"/>
        <w:numPr>
          <w:ilvl w:val="0"/>
          <w:numId w:val="1"/>
        </w:numPr>
      </w:pPr>
      <w:r>
        <w:t xml:space="preserve">Primary psychological disorder associated with traumatic brain injury is depression </w:t>
      </w:r>
    </w:p>
    <w:p w14:paraId="110D4D95" w14:textId="77777777" w:rsidR="00210D13" w:rsidRDefault="00210D13" w:rsidP="000C31FC">
      <w:pPr>
        <w:pStyle w:val="ListParagraph"/>
        <w:numPr>
          <w:ilvl w:val="0"/>
          <w:numId w:val="1"/>
        </w:numPr>
      </w:pPr>
      <w:r>
        <w:t>In cognitive brain function:</w:t>
      </w:r>
    </w:p>
    <w:p w14:paraId="466607A6" w14:textId="77777777" w:rsidR="00210D13" w:rsidRPr="001E79C1" w:rsidRDefault="00210D13" w:rsidP="00210D13">
      <w:pPr>
        <w:pStyle w:val="ListParagraph"/>
        <w:numPr>
          <w:ilvl w:val="1"/>
          <w:numId w:val="1"/>
        </w:numPr>
        <w:rPr>
          <w:highlight w:val="yellow"/>
        </w:rPr>
      </w:pPr>
      <w:r>
        <w:t xml:space="preserve">Dopamine is essential for normal neurotransmission of </w:t>
      </w:r>
      <w:r w:rsidRPr="001E79C1">
        <w:rPr>
          <w:highlight w:val="yellow"/>
        </w:rPr>
        <w:t>motor messages</w:t>
      </w:r>
      <w:r>
        <w:t xml:space="preserve">, </w:t>
      </w:r>
      <w:r w:rsidRPr="001E79C1">
        <w:rPr>
          <w:highlight w:val="yellow"/>
        </w:rPr>
        <w:t>motivation</w:t>
      </w:r>
      <w:r>
        <w:t xml:space="preserve"> and </w:t>
      </w:r>
      <w:r w:rsidRPr="001E79C1">
        <w:rPr>
          <w:highlight w:val="yellow"/>
        </w:rPr>
        <w:t>level of anxiety</w:t>
      </w:r>
      <w:r>
        <w:t xml:space="preserve"> and </w:t>
      </w:r>
      <w:r w:rsidRPr="001E79C1">
        <w:rPr>
          <w:highlight w:val="yellow"/>
        </w:rPr>
        <w:t>mood</w:t>
      </w:r>
    </w:p>
    <w:p w14:paraId="53403FD3" w14:textId="77777777" w:rsidR="00210D13" w:rsidRDefault="00210D13" w:rsidP="00210D13">
      <w:pPr>
        <w:pStyle w:val="ListParagraph"/>
        <w:numPr>
          <w:ilvl w:val="1"/>
          <w:numId w:val="1"/>
        </w:numPr>
      </w:pPr>
      <w:r>
        <w:t xml:space="preserve">Epinephrine establishes </w:t>
      </w:r>
      <w:r w:rsidRPr="0040575C">
        <w:rPr>
          <w:highlight w:val="yellow"/>
        </w:rPr>
        <w:t>learning and memory</w:t>
      </w:r>
    </w:p>
    <w:p w14:paraId="62DD574B" w14:textId="77777777" w:rsidR="00210D13" w:rsidRDefault="00210D13" w:rsidP="00210D13">
      <w:pPr>
        <w:pStyle w:val="ListParagraph"/>
        <w:numPr>
          <w:ilvl w:val="1"/>
          <w:numId w:val="1"/>
        </w:numPr>
      </w:pPr>
      <w:r>
        <w:t xml:space="preserve">Serotonin regulates the </w:t>
      </w:r>
      <w:r w:rsidRPr="00F86AD6">
        <w:rPr>
          <w:highlight w:val="yellow"/>
        </w:rPr>
        <w:t>level of alertness</w:t>
      </w:r>
      <w:r>
        <w:t xml:space="preserve">, the categorization of information and the perception of well-being </w:t>
      </w:r>
    </w:p>
    <w:p w14:paraId="606AC9B0" w14:textId="77777777" w:rsidR="00210D13" w:rsidRDefault="00210D13" w:rsidP="00210D13">
      <w:pPr>
        <w:pStyle w:val="ListParagraph"/>
        <w:numPr>
          <w:ilvl w:val="0"/>
          <w:numId w:val="1"/>
        </w:numPr>
      </w:pPr>
      <w:r>
        <w:t>Furthermore, circulating catecholamine’s can lead to over secretion of dopamine or serotonin which disrupts the necessary balance in production and uptake of the transmitters</w:t>
      </w:r>
    </w:p>
    <w:p w14:paraId="7BC83EEC" w14:textId="77777777" w:rsidR="00210D13" w:rsidRDefault="00210D13" w:rsidP="00210D13">
      <w:pPr>
        <w:rPr>
          <w:color w:val="548DD4" w:themeColor="text2" w:themeTint="99"/>
        </w:rPr>
      </w:pPr>
      <w:r>
        <w:rPr>
          <w:color w:val="548DD4" w:themeColor="text2" w:themeTint="99"/>
        </w:rPr>
        <w:t xml:space="preserve">Psychological Aspects of Neurologic Impairment </w:t>
      </w:r>
    </w:p>
    <w:p w14:paraId="4C22E9B5" w14:textId="77777777" w:rsidR="00210D13" w:rsidRDefault="00210D13" w:rsidP="00210D13">
      <w:pPr>
        <w:pStyle w:val="ListParagraph"/>
        <w:numPr>
          <w:ilvl w:val="0"/>
          <w:numId w:val="1"/>
        </w:numPr>
      </w:pPr>
      <w:r>
        <w:t>Symptoms include:</w:t>
      </w:r>
    </w:p>
    <w:p w14:paraId="726C95E6" w14:textId="77777777" w:rsidR="00210D13" w:rsidRDefault="00210D13" w:rsidP="00210D13">
      <w:pPr>
        <w:pStyle w:val="ListParagraph"/>
        <w:numPr>
          <w:ilvl w:val="1"/>
          <w:numId w:val="1"/>
        </w:numPr>
      </w:pPr>
      <w:r>
        <w:t>Depression, sleep disturbances, cognitive dysfunction, poor concentrati</w:t>
      </w:r>
      <w:r w:rsidR="00E82EFA">
        <w:t xml:space="preserve">on, difficulty making decisions, somatic discomfort, poor appetite, social withdrawal and fatigue  </w:t>
      </w:r>
    </w:p>
    <w:p w14:paraId="4ABF8DE4" w14:textId="77777777" w:rsidR="00E82EFA" w:rsidRDefault="00E82EFA" w:rsidP="00E82EFA">
      <w:pPr>
        <w:pStyle w:val="ListParagraph"/>
        <w:numPr>
          <w:ilvl w:val="0"/>
          <w:numId w:val="1"/>
        </w:numPr>
      </w:pPr>
      <w:r>
        <w:t xml:space="preserve">High Risk period is extended to 2 years after the stoke and if left untreated the depression can last up to 6 months </w:t>
      </w:r>
    </w:p>
    <w:p w14:paraId="31B34F0D" w14:textId="77777777" w:rsidR="00E82EFA" w:rsidRDefault="00E82EFA" w:rsidP="00E82EFA">
      <w:pPr>
        <w:pStyle w:val="ListParagraph"/>
        <w:numPr>
          <w:ilvl w:val="0"/>
          <w:numId w:val="1"/>
        </w:numPr>
      </w:pPr>
      <w:r>
        <w:t xml:space="preserve">Although the level of disability is the same in stroke patients as other disabled and chronically ill clients, they are more likely to experience depression more frequently </w:t>
      </w:r>
    </w:p>
    <w:p w14:paraId="46EC7CCA" w14:textId="77777777" w:rsidR="00E82EFA" w:rsidRDefault="00E82EFA" w:rsidP="00E82EFA">
      <w:pPr>
        <w:pStyle w:val="ListParagraph"/>
        <w:numPr>
          <w:ilvl w:val="0"/>
          <w:numId w:val="1"/>
        </w:numPr>
      </w:pPr>
      <w:r>
        <w:t>Neurochemical changes in the brain are similar to Parkinson’s disease with respect to the loss of dopamine secretion and receptor sites in the internal capsule motor pathways.</w:t>
      </w:r>
    </w:p>
    <w:p w14:paraId="797C2DC4" w14:textId="77777777" w:rsidR="00E82EFA" w:rsidRDefault="00E82EFA" w:rsidP="00E82EFA">
      <w:pPr>
        <w:pStyle w:val="ListParagraph"/>
        <w:numPr>
          <w:ilvl w:val="0"/>
          <w:numId w:val="1"/>
        </w:numPr>
      </w:pPr>
      <w:r>
        <w:t xml:space="preserve">SSRI’s and SNRI’s are more effective in treatment to tricyclic antidepressants in reducing symptoms of depression in patients with neurologic impairment </w:t>
      </w:r>
    </w:p>
    <w:p w14:paraId="2BF4B6FC" w14:textId="77777777" w:rsidR="00E82EFA" w:rsidRDefault="00E82EFA" w:rsidP="00E82EFA">
      <w:pPr>
        <w:rPr>
          <w:color w:val="548DD4" w:themeColor="text2" w:themeTint="99"/>
        </w:rPr>
      </w:pPr>
      <w:r>
        <w:rPr>
          <w:color w:val="548DD4" w:themeColor="text2" w:themeTint="99"/>
        </w:rPr>
        <w:t>Assessment of the Client with Neurologic Problems</w:t>
      </w:r>
    </w:p>
    <w:p w14:paraId="661CA1E9" w14:textId="586E7F46" w:rsidR="00E82EFA" w:rsidRDefault="00E82EFA" w:rsidP="00E82EFA">
      <w:pPr>
        <w:pStyle w:val="ListParagraph"/>
        <w:numPr>
          <w:ilvl w:val="0"/>
          <w:numId w:val="1"/>
        </w:numPr>
      </w:pPr>
      <w:r>
        <w:t>A thorough neurologic examination is important in determining the location and degree of disability but is eve</w:t>
      </w:r>
      <w:r w:rsidR="00F86AD6">
        <w:t>n</w:t>
      </w:r>
      <w:r>
        <w:t xml:space="preserve"> more critical in establishing the locus of the retained functioning </w:t>
      </w:r>
    </w:p>
    <w:p w14:paraId="737C429B" w14:textId="77777777" w:rsidR="00E82EFA" w:rsidRDefault="00E82EFA" w:rsidP="00E82EFA">
      <w:pPr>
        <w:pStyle w:val="ListParagraph"/>
        <w:numPr>
          <w:ilvl w:val="1"/>
          <w:numId w:val="1"/>
        </w:numPr>
      </w:pPr>
      <w:r>
        <w:t xml:space="preserve">Mini-Mental State Exam used for </w:t>
      </w:r>
      <w:r w:rsidRPr="0054082F">
        <w:rPr>
          <w:highlight w:val="yellow"/>
        </w:rPr>
        <w:t>cognition</w:t>
      </w:r>
      <w:r>
        <w:t xml:space="preserve"> and </w:t>
      </w:r>
      <w:r w:rsidRPr="0054082F">
        <w:rPr>
          <w:highlight w:val="yellow"/>
        </w:rPr>
        <w:t>mentation</w:t>
      </w:r>
      <w:r>
        <w:t xml:space="preserve"> </w:t>
      </w:r>
    </w:p>
    <w:p w14:paraId="011421C8" w14:textId="77777777" w:rsidR="00E82EFA" w:rsidRDefault="00E82EFA" w:rsidP="00E82EFA">
      <w:pPr>
        <w:pStyle w:val="ListParagraph"/>
        <w:numPr>
          <w:ilvl w:val="1"/>
          <w:numId w:val="1"/>
        </w:numPr>
      </w:pPr>
      <w:r>
        <w:t xml:space="preserve">Barthel Index used for </w:t>
      </w:r>
      <w:r w:rsidRPr="00CB6E7B">
        <w:rPr>
          <w:highlight w:val="yellow"/>
        </w:rPr>
        <w:t>functionality</w:t>
      </w:r>
      <w:r>
        <w:t xml:space="preserve"> of </w:t>
      </w:r>
      <w:r w:rsidRPr="00CB6E7B">
        <w:rPr>
          <w:highlight w:val="yellow"/>
        </w:rPr>
        <w:t>self-care</w:t>
      </w:r>
    </w:p>
    <w:p w14:paraId="7C60B7AA" w14:textId="77777777" w:rsidR="00E82EFA" w:rsidRDefault="00E82EFA" w:rsidP="00E82EFA">
      <w:pPr>
        <w:pStyle w:val="ListParagraph"/>
        <w:numPr>
          <w:ilvl w:val="1"/>
          <w:numId w:val="1"/>
        </w:numPr>
      </w:pPr>
      <w:r>
        <w:t xml:space="preserve">CES-D is used for evaluation of </w:t>
      </w:r>
      <w:r w:rsidRPr="00CB6E7B">
        <w:rPr>
          <w:highlight w:val="yellow"/>
        </w:rPr>
        <w:t>mood</w:t>
      </w:r>
      <w:r>
        <w:t xml:space="preserve"> </w:t>
      </w:r>
    </w:p>
    <w:p w14:paraId="2572F5F0" w14:textId="77777777" w:rsidR="00E82EFA" w:rsidRDefault="00E82EFA" w:rsidP="00E82EFA">
      <w:pPr>
        <w:pStyle w:val="ListParagraph"/>
        <w:numPr>
          <w:ilvl w:val="0"/>
          <w:numId w:val="1"/>
        </w:numPr>
      </w:pPr>
      <w:r>
        <w:t xml:space="preserve">Dexamethasone </w:t>
      </w:r>
      <w:r w:rsidR="007A5B36">
        <w:t>Suppression</w:t>
      </w:r>
      <w:r>
        <w:t xml:space="preserve"> Test (DST) used to diagnose clinical depression. However, it is not completely reliable </w:t>
      </w:r>
      <w:r w:rsidR="007A5B36">
        <w:t xml:space="preserve">and frequent false-positive test results limit its clinical utility </w:t>
      </w:r>
    </w:p>
    <w:p w14:paraId="4651BCE6" w14:textId="77777777" w:rsidR="007A5B36" w:rsidRDefault="007A5B36" w:rsidP="007A5B36">
      <w:pPr>
        <w:rPr>
          <w:color w:val="548DD4" w:themeColor="text2" w:themeTint="99"/>
        </w:rPr>
      </w:pPr>
      <w:r>
        <w:rPr>
          <w:color w:val="548DD4" w:themeColor="text2" w:themeTint="99"/>
        </w:rPr>
        <w:t>Bio/Psycho/Social/Spiritual Intervention</w:t>
      </w:r>
    </w:p>
    <w:p w14:paraId="48C88CAF" w14:textId="77777777" w:rsidR="007A5B36" w:rsidRDefault="007A5B36" w:rsidP="007A5B36">
      <w:pPr>
        <w:pStyle w:val="ListParagraph"/>
        <w:numPr>
          <w:ilvl w:val="0"/>
          <w:numId w:val="1"/>
        </w:numPr>
      </w:pPr>
      <w:r>
        <w:t xml:space="preserve">Prevention strategies should be used as early as possible for clients known to have those symptoms and risks </w:t>
      </w:r>
    </w:p>
    <w:p w14:paraId="50C9FA34" w14:textId="77777777" w:rsidR="007A5B36" w:rsidRDefault="007A5B36" w:rsidP="00DE109E">
      <w:pPr>
        <w:pStyle w:val="ListParagraph"/>
        <w:numPr>
          <w:ilvl w:val="0"/>
          <w:numId w:val="1"/>
        </w:numPr>
      </w:pPr>
      <w:r>
        <w:t>Strategies include:</w:t>
      </w:r>
    </w:p>
    <w:p w14:paraId="6F90748E" w14:textId="77777777" w:rsidR="007A5B36" w:rsidRDefault="00DE109E" w:rsidP="007A5B36">
      <w:pPr>
        <w:pStyle w:val="ListParagraph"/>
        <w:numPr>
          <w:ilvl w:val="1"/>
          <w:numId w:val="1"/>
        </w:numPr>
      </w:pPr>
      <w:r>
        <w:t xml:space="preserve">The presence of depressed mood and other symptoms of the depressive cluster indicates the need for cognitive, behavioural, biologic, social and spiritual interventions to support appropriate psychopharmacologic treatment </w:t>
      </w:r>
    </w:p>
    <w:p w14:paraId="13D4595C" w14:textId="77777777" w:rsidR="00DE109E" w:rsidRDefault="00DE109E" w:rsidP="00DE109E">
      <w:pPr>
        <w:rPr>
          <w:b/>
        </w:rPr>
      </w:pPr>
      <w:r>
        <w:rPr>
          <w:b/>
        </w:rPr>
        <w:t xml:space="preserve">Psychological Illness Related to Acute and Chronic Mental Illness </w:t>
      </w:r>
    </w:p>
    <w:p w14:paraId="5474D5F1" w14:textId="77777777" w:rsidR="00DE109E" w:rsidRDefault="00DE109E" w:rsidP="00DE109E">
      <w:pPr>
        <w:pStyle w:val="ListParagraph"/>
        <w:numPr>
          <w:ilvl w:val="0"/>
          <w:numId w:val="1"/>
        </w:numPr>
      </w:pPr>
      <w:r>
        <w:t>Disorders such as cancer, heart disease, endocrine, abnormalities and organ failure are often associated with more functional disabilities than most chronic medical illnesses and may be the basis of medically unexplained somatic symptoms</w:t>
      </w:r>
    </w:p>
    <w:p w14:paraId="21406F3F" w14:textId="77777777" w:rsidR="00DE109E" w:rsidRDefault="00DE109E" w:rsidP="00DE109E">
      <w:pPr>
        <w:pStyle w:val="ListParagraph"/>
        <w:numPr>
          <w:ilvl w:val="0"/>
          <w:numId w:val="1"/>
        </w:numPr>
      </w:pPr>
      <w:r>
        <w:t xml:space="preserve">Substance use, anxiety and depressive disorder occur most frequently in clients with chronic medical illnesses </w:t>
      </w:r>
    </w:p>
    <w:p w14:paraId="3FF87E8E" w14:textId="77777777" w:rsidR="00DE109E" w:rsidRDefault="00DE109E" w:rsidP="00DE109E">
      <w:pPr>
        <w:rPr>
          <w:color w:val="548DD4" w:themeColor="text2" w:themeTint="99"/>
        </w:rPr>
      </w:pPr>
      <w:r>
        <w:rPr>
          <w:color w:val="548DD4" w:themeColor="text2" w:themeTint="99"/>
        </w:rPr>
        <w:t>Biologic Aspects of Mental Illness Related to Medical Disease</w:t>
      </w:r>
    </w:p>
    <w:p w14:paraId="3B1BF00B" w14:textId="77777777" w:rsidR="00DE109E" w:rsidRDefault="00DE109E" w:rsidP="00DE109E">
      <w:pPr>
        <w:pStyle w:val="ListParagraph"/>
        <w:numPr>
          <w:ilvl w:val="0"/>
          <w:numId w:val="1"/>
        </w:numPr>
      </w:pPr>
      <w:r>
        <w:t xml:space="preserve">Deregulation of the hypothalamic, pituitary and adrenal systems at all levels leads to malfunction of the other systems  </w:t>
      </w:r>
    </w:p>
    <w:p w14:paraId="39D4A366" w14:textId="77777777" w:rsidR="00DE109E" w:rsidRDefault="00B776CF" w:rsidP="00DE109E">
      <w:pPr>
        <w:pStyle w:val="ListParagraph"/>
        <w:numPr>
          <w:ilvl w:val="0"/>
          <w:numId w:val="1"/>
        </w:numPr>
      </w:pPr>
      <w:r>
        <w:t xml:space="preserve">Depression may be the first clinical symptom in Huntingtons, multiple sclerosis, Parkinson’s disease, HIV, Cushing’s disease, etc. </w:t>
      </w:r>
    </w:p>
    <w:p w14:paraId="2D8D4BE2" w14:textId="77777777" w:rsidR="00B776CF" w:rsidRDefault="00B776CF" w:rsidP="00DE109E">
      <w:pPr>
        <w:pStyle w:val="ListParagraph"/>
        <w:numPr>
          <w:ilvl w:val="0"/>
          <w:numId w:val="1"/>
        </w:numPr>
      </w:pPr>
      <w:r>
        <w:t>Endocrine system pathologic processes involve abnormal HPA axis functioning which affects neurotransmitter balance</w:t>
      </w:r>
    </w:p>
    <w:p w14:paraId="20A4F00D" w14:textId="77777777" w:rsidR="00B776CF" w:rsidRDefault="00B776CF" w:rsidP="00DE109E">
      <w:pPr>
        <w:pStyle w:val="ListParagraph"/>
        <w:numPr>
          <w:ilvl w:val="0"/>
          <w:numId w:val="1"/>
        </w:numPr>
      </w:pPr>
      <w:r>
        <w:t>Malignancies associated with depression and anxiety. Diagnoses range from major depressive disorder to adjustment disorder with depressed mood</w:t>
      </w:r>
    </w:p>
    <w:p w14:paraId="7299D91E" w14:textId="77777777" w:rsidR="00B776CF" w:rsidRDefault="00B776CF" w:rsidP="00DE109E">
      <w:pPr>
        <w:pStyle w:val="ListParagraph"/>
        <w:numPr>
          <w:ilvl w:val="0"/>
          <w:numId w:val="1"/>
        </w:numPr>
      </w:pPr>
      <w:r>
        <w:t xml:space="preserve">Cardiac disease has been associated with precipitated depressive syndromes and anxiety disorders </w:t>
      </w:r>
    </w:p>
    <w:p w14:paraId="132B4F29" w14:textId="77777777" w:rsidR="00B776CF" w:rsidRDefault="00B776CF" w:rsidP="00B776CF">
      <w:pPr>
        <w:rPr>
          <w:color w:val="548DD4" w:themeColor="text2" w:themeTint="99"/>
        </w:rPr>
      </w:pPr>
      <w:r>
        <w:rPr>
          <w:color w:val="548DD4" w:themeColor="text2" w:themeTint="99"/>
        </w:rPr>
        <w:t>Psychological Aspects of Medical Illness</w:t>
      </w:r>
    </w:p>
    <w:p w14:paraId="7F8883B9" w14:textId="77777777" w:rsidR="00B776CF" w:rsidRDefault="00B776CF" w:rsidP="00B776CF">
      <w:pPr>
        <w:pStyle w:val="ListParagraph"/>
        <w:numPr>
          <w:ilvl w:val="0"/>
          <w:numId w:val="1"/>
        </w:numPr>
      </w:pPr>
      <w:r>
        <w:t xml:space="preserve">People who are chronically ill are distress by loss of function and limitations on their daily activities  </w:t>
      </w:r>
    </w:p>
    <w:p w14:paraId="33325A60" w14:textId="77777777" w:rsidR="00B776CF" w:rsidRDefault="00B776CF" w:rsidP="00B776CF">
      <w:pPr>
        <w:pStyle w:val="ListParagraph"/>
        <w:numPr>
          <w:ilvl w:val="0"/>
          <w:numId w:val="1"/>
        </w:numPr>
      </w:pPr>
      <w:r>
        <w:t xml:space="preserve">They are often forced to comply with treatments that add discomfort but no apparent benefit </w:t>
      </w:r>
    </w:p>
    <w:p w14:paraId="2DC1EC9E" w14:textId="77777777" w:rsidR="00B776CF" w:rsidRDefault="00E24B9A" w:rsidP="00E24B9A">
      <w:pPr>
        <w:rPr>
          <w:color w:val="548DD4" w:themeColor="text2" w:themeTint="99"/>
        </w:rPr>
      </w:pPr>
      <w:r>
        <w:rPr>
          <w:color w:val="548DD4" w:themeColor="text2" w:themeTint="99"/>
        </w:rPr>
        <w:t>Assessment of the Client With Medical Illness</w:t>
      </w:r>
    </w:p>
    <w:p w14:paraId="039F37C7" w14:textId="77777777" w:rsidR="00E24B9A" w:rsidRDefault="00E24B9A" w:rsidP="00E24B9A">
      <w:pPr>
        <w:pStyle w:val="ListParagraph"/>
        <w:numPr>
          <w:ilvl w:val="0"/>
          <w:numId w:val="1"/>
        </w:numPr>
      </w:pPr>
      <w:r>
        <w:t>It is often difficult to determine which signs and symptoms are part of the medical illness and its treatment and which signify the presence of a psychological disorder</w:t>
      </w:r>
    </w:p>
    <w:p w14:paraId="0E2B809F" w14:textId="77777777" w:rsidR="00E24B9A" w:rsidRDefault="00E24B9A" w:rsidP="00E24B9A">
      <w:pPr>
        <w:pStyle w:val="ListParagraph"/>
        <w:numPr>
          <w:ilvl w:val="0"/>
          <w:numId w:val="1"/>
        </w:numPr>
      </w:pPr>
      <w:r>
        <w:t xml:space="preserve">A complete health assessment and physical examination including a psychological examination and a cognitive-affective assessment will help to determine the priority and severity of symptoms and interventions </w:t>
      </w:r>
    </w:p>
    <w:p w14:paraId="35F2177F" w14:textId="77777777" w:rsidR="00E24B9A" w:rsidRDefault="00E24B9A" w:rsidP="00E24B9A">
      <w:pPr>
        <w:pStyle w:val="ListParagraph"/>
        <w:numPr>
          <w:ilvl w:val="0"/>
          <w:numId w:val="1"/>
        </w:numPr>
      </w:pPr>
      <w:r>
        <w:t>Symptoms of depression different from the medical illness may include:</w:t>
      </w:r>
    </w:p>
    <w:p w14:paraId="237C44C5" w14:textId="77777777" w:rsidR="00E24B9A" w:rsidRDefault="00E24B9A" w:rsidP="00E24B9A">
      <w:pPr>
        <w:pStyle w:val="ListParagraph"/>
        <w:numPr>
          <w:ilvl w:val="1"/>
          <w:numId w:val="1"/>
        </w:numPr>
      </w:pPr>
      <w:r>
        <w:t xml:space="preserve">Feelings of failure, low self-esteem, guilt feelings, loss of interest in people, feelings of being punished, suicidal ideation, dissatisfaction, difficulty with decisions and crying </w:t>
      </w:r>
    </w:p>
    <w:p w14:paraId="7167070A" w14:textId="77777777" w:rsidR="00E24B9A" w:rsidRDefault="00E24B9A" w:rsidP="00E24B9A">
      <w:pPr>
        <w:rPr>
          <w:color w:val="548DD4" w:themeColor="text2" w:themeTint="99"/>
        </w:rPr>
      </w:pPr>
      <w:r>
        <w:rPr>
          <w:color w:val="548DD4" w:themeColor="text2" w:themeTint="99"/>
        </w:rPr>
        <w:t xml:space="preserve">Clinical Features of Special Significance </w:t>
      </w:r>
    </w:p>
    <w:p w14:paraId="188603CB" w14:textId="77777777" w:rsidR="00E24B9A" w:rsidRDefault="00E24B9A" w:rsidP="00E24B9A">
      <w:pPr>
        <w:pStyle w:val="ListParagraph"/>
        <w:numPr>
          <w:ilvl w:val="0"/>
          <w:numId w:val="1"/>
        </w:numPr>
      </w:pPr>
      <w:r>
        <w:t xml:space="preserve">Psychosis and suicidal ideation are related in that clients with delusions or hallucinations tend to be at a greater risk for suicide attempts or more likely to resist treatment got their medical condition </w:t>
      </w:r>
    </w:p>
    <w:p w14:paraId="684C51A5" w14:textId="77777777" w:rsidR="00E24B9A" w:rsidRDefault="00B4354B" w:rsidP="00B4354B">
      <w:pPr>
        <w:rPr>
          <w:color w:val="548DD4" w:themeColor="text2" w:themeTint="99"/>
        </w:rPr>
      </w:pPr>
      <w:r>
        <w:rPr>
          <w:color w:val="548DD4" w:themeColor="text2" w:themeTint="99"/>
        </w:rPr>
        <w:t>Bio/Psycho/Social/Spiritual Interventions</w:t>
      </w:r>
    </w:p>
    <w:p w14:paraId="52E50B0B" w14:textId="77777777" w:rsidR="00B4354B" w:rsidRDefault="00B4354B" w:rsidP="00B4354B">
      <w:pPr>
        <w:pStyle w:val="ListParagraph"/>
        <w:numPr>
          <w:ilvl w:val="0"/>
          <w:numId w:val="1"/>
        </w:numPr>
      </w:pPr>
      <w:r>
        <w:t xml:space="preserve">SSRI’s and SNRI’s are used equally as the treatment for depression in the medically ill client population because their side effect profile is more tolerable within a wider therapeutic range </w:t>
      </w:r>
    </w:p>
    <w:p w14:paraId="37E5989C" w14:textId="77777777" w:rsidR="00B4354B" w:rsidRDefault="00B4354B" w:rsidP="00B4354B">
      <w:pPr>
        <w:pStyle w:val="ListParagraph"/>
        <w:numPr>
          <w:ilvl w:val="0"/>
          <w:numId w:val="1"/>
        </w:numPr>
      </w:pPr>
      <w:r>
        <w:t xml:space="preserve">Both supportive individual psychotherapy and family therapy are helpful </w:t>
      </w:r>
    </w:p>
    <w:p w14:paraId="7E1C7CEC" w14:textId="77777777" w:rsidR="00B4354B" w:rsidRDefault="00B4354B" w:rsidP="00B4354B">
      <w:pPr>
        <w:pStyle w:val="ListParagraph"/>
        <w:numPr>
          <w:ilvl w:val="0"/>
          <w:numId w:val="1"/>
        </w:numPr>
      </w:pPr>
      <w:r>
        <w:t xml:space="preserve">Cognitive intervention should address those areas of the clients life than can be controlled, despite major lifestyle changes, to reinforce a feeling of competence </w:t>
      </w:r>
    </w:p>
    <w:p w14:paraId="25F16B4A" w14:textId="77777777" w:rsidR="00B4354B" w:rsidRDefault="00B4354B" w:rsidP="00B4354B">
      <w:pPr>
        <w:pStyle w:val="ListParagraph"/>
        <w:numPr>
          <w:ilvl w:val="0"/>
          <w:numId w:val="1"/>
        </w:numPr>
      </w:pPr>
      <w:r>
        <w:t>Although medical and mental illnesses are difficult to prevent they are often treatable</w:t>
      </w:r>
    </w:p>
    <w:p w14:paraId="39ADAB9B" w14:textId="77777777" w:rsidR="00B4354B" w:rsidRDefault="00B4354B" w:rsidP="00B4354B"/>
    <w:p w14:paraId="691BDAD3" w14:textId="77777777" w:rsidR="00E24B9A" w:rsidRPr="00E24B9A" w:rsidRDefault="00E24B9A" w:rsidP="00E24B9A"/>
    <w:sectPr w:rsidR="00E24B9A" w:rsidRPr="00E24B9A" w:rsidSect="00CF6FFA">
      <w:pgSz w:w="12240" w:h="15840"/>
      <w:pgMar w:top="1440" w:right="1440" w:bottom="1440" w:left="1440" w:header="1440" w:footer="144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ＭＳ 明朝">
    <w:charset w:val="80"/>
    <w:family w:val="auto"/>
    <w:pitch w:val="variable"/>
    <w:sig w:usb0="E00002FF" w:usb1="6AC7FDFB" w:usb2="08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55427D"/>
    <w:multiLevelType w:val="hybridMultilevel"/>
    <w:tmpl w:val="E3E43C4A"/>
    <w:lvl w:ilvl="0" w:tplc="279E4FAC">
      <w:start w:val="1"/>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C3A"/>
    <w:rsid w:val="00031790"/>
    <w:rsid w:val="00067E8F"/>
    <w:rsid w:val="000A347B"/>
    <w:rsid w:val="000B1E11"/>
    <w:rsid w:val="000C31FC"/>
    <w:rsid w:val="001A0BFC"/>
    <w:rsid w:val="001E79C1"/>
    <w:rsid w:val="00210D13"/>
    <w:rsid w:val="002751E6"/>
    <w:rsid w:val="00344E70"/>
    <w:rsid w:val="00372C8B"/>
    <w:rsid w:val="0040575C"/>
    <w:rsid w:val="004A24C2"/>
    <w:rsid w:val="004B27E4"/>
    <w:rsid w:val="00503682"/>
    <w:rsid w:val="0053151E"/>
    <w:rsid w:val="0054082F"/>
    <w:rsid w:val="005E0106"/>
    <w:rsid w:val="005E5312"/>
    <w:rsid w:val="00735E2F"/>
    <w:rsid w:val="007A5B36"/>
    <w:rsid w:val="007B7C18"/>
    <w:rsid w:val="008D45A9"/>
    <w:rsid w:val="009827E6"/>
    <w:rsid w:val="009C3FB9"/>
    <w:rsid w:val="00B4354B"/>
    <w:rsid w:val="00B776CF"/>
    <w:rsid w:val="00BE3296"/>
    <w:rsid w:val="00C25C3A"/>
    <w:rsid w:val="00C45F17"/>
    <w:rsid w:val="00CB6E7B"/>
    <w:rsid w:val="00CC57C9"/>
    <w:rsid w:val="00CE2E26"/>
    <w:rsid w:val="00CF6FFA"/>
    <w:rsid w:val="00D039AC"/>
    <w:rsid w:val="00D52859"/>
    <w:rsid w:val="00DC246C"/>
    <w:rsid w:val="00DE109E"/>
    <w:rsid w:val="00E24B9A"/>
    <w:rsid w:val="00E82EFA"/>
    <w:rsid w:val="00F14154"/>
    <w:rsid w:val="00F86AD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698D3E0"/>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4"/>
        <w:szCs w:val="24"/>
        <w:lang w:val="en-CA"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5C3A"/>
    <w:pPr>
      <w:ind w:left="720"/>
      <w:contextualSpacing/>
    </w:pPr>
  </w:style>
  <w:style w:type="character" w:styleId="CommentReference">
    <w:name w:val="annotation reference"/>
    <w:basedOn w:val="DefaultParagraphFont"/>
    <w:uiPriority w:val="99"/>
    <w:semiHidden/>
    <w:unhideWhenUsed/>
    <w:rsid w:val="00031790"/>
    <w:rPr>
      <w:sz w:val="18"/>
      <w:szCs w:val="18"/>
    </w:rPr>
  </w:style>
  <w:style w:type="paragraph" w:styleId="CommentText">
    <w:name w:val="annotation text"/>
    <w:basedOn w:val="Normal"/>
    <w:link w:val="CommentTextChar"/>
    <w:uiPriority w:val="99"/>
    <w:semiHidden/>
    <w:unhideWhenUsed/>
    <w:rsid w:val="00031790"/>
  </w:style>
  <w:style w:type="character" w:customStyle="1" w:styleId="CommentTextChar">
    <w:name w:val="Comment Text Char"/>
    <w:basedOn w:val="DefaultParagraphFont"/>
    <w:link w:val="CommentText"/>
    <w:uiPriority w:val="99"/>
    <w:semiHidden/>
    <w:rsid w:val="00031790"/>
  </w:style>
  <w:style w:type="paragraph" w:styleId="CommentSubject">
    <w:name w:val="annotation subject"/>
    <w:basedOn w:val="CommentText"/>
    <w:next w:val="CommentText"/>
    <w:link w:val="CommentSubjectChar"/>
    <w:uiPriority w:val="99"/>
    <w:semiHidden/>
    <w:unhideWhenUsed/>
    <w:rsid w:val="00031790"/>
    <w:rPr>
      <w:b/>
      <w:bCs/>
      <w:sz w:val="20"/>
      <w:szCs w:val="20"/>
    </w:rPr>
  </w:style>
  <w:style w:type="character" w:customStyle="1" w:styleId="CommentSubjectChar">
    <w:name w:val="Comment Subject Char"/>
    <w:basedOn w:val="CommentTextChar"/>
    <w:link w:val="CommentSubject"/>
    <w:uiPriority w:val="99"/>
    <w:semiHidden/>
    <w:rsid w:val="00031790"/>
    <w:rPr>
      <w:b/>
      <w:bCs/>
      <w:sz w:val="20"/>
      <w:szCs w:val="20"/>
    </w:rPr>
  </w:style>
  <w:style w:type="paragraph" w:styleId="BalloonText">
    <w:name w:val="Balloon Text"/>
    <w:basedOn w:val="Normal"/>
    <w:link w:val="BalloonTextChar"/>
    <w:uiPriority w:val="99"/>
    <w:semiHidden/>
    <w:unhideWhenUsed/>
    <w:rsid w:val="00031790"/>
    <w:rPr>
      <w:sz w:val="18"/>
      <w:szCs w:val="18"/>
    </w:rPr>
  </w:style>
  <w:style w:type="character" w:customStyle="1" w:styleId="BalloonTextChar">
    <w:name w:val="Balloon Text Char"/>
    <w:basedOn w:val="DefaultParagraphFont"/>
    <w:link w:val="BalloonText"/>
    <w:uiPriority w:val="99"/>
    <w:semiHidden/>
    <w:rsid w:val="0003179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7</Pages>
  <Words>2960</Words>
  <Characters>16876</Characters>
  <Application>Microsoft Macintosh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Student </Company>
  <LinksUpToDate>false</LinksUpToDate>
  <CharactersWithSpaces>19797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Sydney Andrew</dc:creator>
  <cp:keywords/>
  <dc:description/>
  <cp:lastModifiedBy>Asha Chacko</cp:lastModifiedBy>
  <cp:revision>9</cp:revision>
  <dcterms:created xsi:type="dcterms:W3CDTF">2017-10-04T01:33:00Z</dcterms:created>
  <dcterms:modified xsi:type="dcterms:W3CDTF">2017-10-28T19:07:00Z</dcterms:modified>
</cp:coreProperties>
</file>