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CAE" w:rsidRDefault="003918D0" w:rsidP="003918D0">
      <w:pPr>
        <w:jc w:val="center"/>
        <w:rPr>
          <w:u w:val="single"/>
          <w:lang w:val="en-US"/>
        </w:rPr>
      </w:pPr>
      <w:r>
        <w:rPr>
          <w:u w:val="single"/>
          <w:lang w:val="en-US"/>
        </w:rPr>
        <w:t>LAWS 2202</w:t>
      </w:r>
    </w:p>
    <w:p w:rsidR="003918D0" w:rsidRDefault="003918D0" w:rsidP="003918D0">
      <w:pPr>
        <w:jc w:val="center"/>
        <w:rPr>
          <w:u w:val="single"/>
          <w:lang w:val="en-US"/>
        </w:rPr>
      </w:pPr>
      <w:r>
        <w:rPr>
          <w:u w:val="single"/>
          <w:lang w:val="en-US"/>
        </w:rPr>
        <w:t>Week 7</w:t>
      </w:r>
    </w:p>
    <w:p w:rsidR="003918D0" w:rsidRDefault="00F47A9D" w:rsidP="00F47A9D">
      <w:pPr>
        <w:rPr>
          <w:lang w:val="en-US"/>
        </w:rPr>
      </w:pPr>
      <w:proofErr w:type="spellStart"/>
      <w:r>
        <w:rPr>
          <w:lang w:val="en-US"/>
        </w:rPr>
        <w:t>Clickwrap</w:t>
      </w:r>
      <w:proofErr w:type="spellEnd"/>
      <w:r>
        <w:rPr>
          <w:lang w:val="en-US"/>
        </w:rPr>
        <w:t xml:space="preserve"> Contracts</w:t>
      </w:r>
    </w:p>
    <w:p w:rsidR="00F47A9D" w:rsidRDefault="00F47A9D" w:rsidP="00F47A9D">
      <w:pPr>
        <w:pStyle w:val="ListParagraph"/>
        <w:numPr>
          <w:ilvl w:val="0"/>
          <w:numId w:val="2"/>
        </w:numPr>
        <w:rPr>
          <w:lang w:val="en-US"/>
        </w:rPr>
      </w:pPr>
      <w:r>
        <w:rPr>
          <w:lang w:val="en-US"/>
        </w:rPr>
        <w:t>Known as adhesion contracts</w:t>
      </w:r>
    </w:p>
    <w:p w:rsidR="00F47A9D" w:rsidRDefault="00F47A9D" w:rsidP="00F47A9D">
      <w:pPr>
        <w:pStyle w:val="ListParagraph"/>
        <w:numPr>
          <w:ilvl w:val="1"/>
          <w:numId w:val="2"/>
        </w:numPr>
        <w:rPr>
          <w:lang w:val="en-US"/>
        </w:rPr>
      </w:pPr>
      <w:r>
        <w:rPr>
          <w:lang w:val="en-US"/>
        </w:rPr>
        <w:t>Characterized by a ‘take it or leave it’ relationship</w:t>
      </w:r>
    </w:p>
    <w:p w:rsidR="00F47A9D" w:rsidRDefault="00F47A9D" w:rsidP="00F47A9D">
      <w:pPr>
        <w:pStyle w:val="ListParagraph"/>
        <w:numPr>
          <w:ilvl w:val="2"/>
          <w:numId w:val="2"/>
        </w:numPr>
        <w:rPr>
          <w:lang w:val="en-US"/>
        </w:rPr>
      </w:pPr>
      <w:r>
        <w:rPr>
          <w:lang w:val="en-US"/>
        </w:rPr>
        <w:t>Terms and conditions standardized to multiple potential accepters</w:t>
      </w:r>
    </w:p>
    <w:p w:rsidR="00F47A9D" w:rsidRDefault="00F47A9D" w:rsidP="00F47A9D">
      <w:pPr>
        <w:pStyle w:val="ListParagraph"/>
        <w:numPr>
          <w:ilvl w:val="2"/>
          <w:numId w:val="2"/>
        </w:numPr>
        <w:rPr>
          <w:lang w:val="en-US"/>
        </w:rPr>
      </w:pPr>
      <w:r>
        <w:rPr>
          <w:lang w:val="en-US"/>
        </w:rPr>
        <w:t>Unable to negotiate</w:t>
      </w:r>
    </w:p>
    <w:p w:rsidR="00F47A9D" w:rsidRDefault="00F47A9D" w:rsidP="00F47A9D">
      <w:pPr>
        <w:pStyle w:val="ListParagraph"/>
        <w:numPr>
          <w:ilvl w:val="2"/>
          <w:numId w:val="2"/>
        </w:numPr>
        <w:rPr>
          <w:lang w:val="en-US"/>
        </w:rPr>
      </w:pPr>
      <w:r>
        <w:rPr>
          <w:lang w:val="en-US"/>
        </w:rPr>
        <w:t>Another example is insurance agreements</w:t>
      </w:r>
    </w:p>
    <w:p w:rsidR="00F47A9D" w:rsidRDefault="00F47A9D" w:rsidP="00F47A9D">
      <w:pPr>
        <w:pStyle w:val="ListParagraph"/>
        <w:numPr>
          <w:ilvl w:val="2"/>
          <w:numId w:val="2"/>
        </w:numPr>
        <w:rPr>
          <w:lang w:val="en-US"/>
        </w:rPr>
      </w:pPr>
      <w:r>
        <w:rPr>
          <w:lang w:val="en-US"/>
        </w:rPr>
        <w:t>There is an imbalance in bargaining positions in both</w:t>
      </w:r>
    </w:p>
    <w:p w:rsidR="00F47A9D" w:rsidRDefault="00F47A9D" w:rsidP="00F47A9D">
      <w:pPr>
        <w:pStyle w:val="ListParagraph"/>
        <w:numPr>
          <w:ilvl w:val="1"/>
          <w:numId w:val="2"/>
        </w:numPr>
        <w:rPr>
          <w:lang w:val="en-US"/>
        </w:rPr>
      </w:pPr>
      <w:r>
        <w:rPr>
          <w:lang w:val="en-US"/>
        </w:rPr>
        <w:t xml:space="preserve">Also takes away the ability to counter-offer </w:t>
      </w:r>
    </w:p>
    <w:p w:rsidR="00F47A9D" w:rsidRDefault="00F47A9D" w:rsidP="00F47A9D">
      <w:pPr>
        <w:pStyle w:val="ListParagraph"/>
        <w:numPr>
          <w:ilvl w:val="1"/>
          <w:numId w:val="2"/>
        </w:numPr>
        <w:rPr>
          <w:lang w:val="en-US"/>
        </w:rPr>
      </w:pPr>
      <w:r>
        <w:rPr>
          <w:lang w:val="en-US"/>
        </w:rPr>
        <w:t>What is important to know, is that when you click yes, or I agree</w:t>
      </w:r>
      <w:r w:rsidR="0052155C">
        <w:rPr>
          <w:lang w:val="en-US"/>
        </w:rPr>
        <w:t xml:space="preserve">, it is a legally binding contract </w:t>
      </w:r>
    </w:p>
    <w:p w:rsidR="0052155C" w:rsidRDefault="0052155C" w:rsidP="0052155C">
      <w:pPr>
        <w:pStyle w:val="ListParagraph"/>
        <w:numPr>
          <w:ilvl w:val="0"/>
          <w:numId w:val="2"/>
        </w:numPr>
        <w:rPr>
          <w:lang w:val="en-US"/>
        </w:rPr>
      </w:pPr>
      <w:r>
        <w:rPr>
          <w:lang w:val="en-US"/>
        </w:rPr>
        <w:t xml:space="preserve">Clauses often found in </w:t>
      </w:r>
      <w:proofErr w:type="spellStart"/>
      <w:r>
        <w:rPr>
          <w:lang w:val="en-US"/>
        </w:rPr>
        <w:t>Clickwrap</w:t>
      </w:r>
      <w:proofErr w:type="spellEnd"/>
      <w:r>
        <w:rPr>
          <w:lang w:val="en-US"/>
        </w:rPr>
        <w:t xml:space="preserve"> contracts, and litigated</w:t>
      </w:r>
    </w:p>
    <w:p w:rsidR="0052155C" w:rsidRDefault="0052155C" w:rsidP="0052155C">
      <w:pPr>
        <w:pStyle w:val="ListParagraph"/>
        <w:numPr>
          <w:ilvl w:val="1"/>
          <w:numId w:val="2"/>
        </w:numPr>
        <w:rPr>
          <w:lang w:val="en-US"/>
        </w:rPr>
      </w:pPr>
      <w:r>
        <w:rPr>
          <w:lang w:val="en-US"/>
        </w:rPr>
        <w:t>Forum Selection/Choice of Law</w:t>
      </w:r>
    </w:p>
    <w:p w:rsidR="0052155C" w:rsidRDefault="0052155C" w:rsidP="0052155C">
      <w:pPr>
        <w:pStyle w:val="ListParagraph"/>
        <w:numPr>
          <w:ilvl w:val="2"/>
          <w:numId w:val="2"/>
        </w:numPr>
        <w:rPr>
          <w:lang w:val="en-US"/>
        </w:rPr>
      </w:pPr>
      <w:r>
        <w:rPr>
          <w:lang w:val="en-US"/>
        </w:rPr>
        <w:t>Terms and conditions that set out the forum and legal jurisdiction under which parties to a contract must settle any disputes</w:t>
      </w:r>
      <w:r w:rsidR="007A0096">
        <w:rPr>
          <w:lang w:val="en-US"/>
        </w:rPr>
        <w:t xml:space="preserve"> (where any legal disputes that may arise have to take place)</w:t>
      </w:r>
    </w:p>
    <w:p w:rsidR="007A0096" w:rsidRDefault="007A0096" w:rsidP="007A0096">
      <w:pPr>
        <w:pStyle w:val="ListParagraph"/>
        <w:numPr>
          <w:ilvl w:val="3"/>
          <w:numId w:val="2"/>
        </w:numPr>
        <w:rPr>
          <w:lang w:val="en-US"/>
        </w:rPr>
      </w:pPr>
      <w:r>
        <w:rPr>
          <w:lang w:val="en-US"/>
        </w:rPr>
        <w:t>Usually selected based on the regulations of different places that may benefit the corporations</w:t>
      </w:r>
    </w:p>
    <w:p w:rsidR="0052155C" w:rsidRDefault="0052155C" w:rsidP="0052155C">
      <w:pPr>
        <w:pStyle w:val="ListParagraph"/>
        <w:numPr>
          <w:ilvl w:val="1"/>
          <w:numId w:val="2"/>
        </w:numPr>
        <w:rPr>
          <w:lang w:val="en-US"/>
        </w:rPr>
      </w:pPr>
      <w:r>
        <w:rPr>
          <w:lang w:val="en-US"/>
        </w:rPr>
        <w:t>Arbitration</w:t>
      </w:r>
    </w:p>
    <w:p w:rsidR="00E06A10" w:rsidRDefault="0052155C" w:rsidP="0052155C">
      <w:pPr>
        <w:pStyle w:val="ListParagraph"/>
        <w:numPr>
          <w:ilvl w:val="2"/>
          <w:numId w:val="2"/>
        </w:numPr>
        <w:rPr>
          <w:lang w:val="en-US"/>
        </w:rPr>
      </w:pPr>
      <w:r>
        <w:rPr>
          <w:lang w:val="en-US"/>
        </w:rPr>
        <w:t>Terms and Conditions which allow for (or more often require) dispute</w:t>
      </w:r>
      <w:r w:rsidR="007A0096">
        <w:rPr>
          <w:lang w:val="en-US"/>
        </w:rPr>
        <w:t xml:space="preserve"> resolution to be pursued via arbitration (typic</w:t>
      </w:r>
      <w:r w:rsidR="00E06A10">
        <w:rPr>
          <w:lang w:val="en-US"/>
        </w:rPr>
        <w:t xml:space="preserve">ally as opposed to the courts) </w:t>
      </w:r>
    </w:p>
    <w:p w:rsidR="0052155C" w:rsidRDefault="007A0096" w:rsidP="00E06A10">
      <w:pPr>
        <w:pStyle w:val="ListParagraph"/>
        <w:numPr>
          <w:ilvl w:val="3"/>
          <w:numId w:val="2"/>
        </w:numPr>
        <w:rPr>
          <w:lang w:val="en-US"/>
        </w:rPr>
      </w:pPr>
      <w:r>
        <w:rPr>
          <w:lang w:val="en-US"/>
        </w:rPr>
        <w:t>want to</w:t>
      </w:r>
      <w:r w:rsidR="00E06A10">
        <w:rPr>
          <w:lang w:val="en-US"/>
        </w:rPr>
        <w:t xml:space="preserve"> keep things out of the courts until at least having done arbitration</w:t>
      </w:r>
    </w:p>
    <w:p w:rsidR="007A0096" w:rsidRDefault="007A0096" w:rsidP="007A0096">
      <w:pPr>
        <w:pStyle w:val="ListParagraph"/>
        <w:numPr>
          <w:ilvl w:val="1"/>
          <w:numId w:val="2"/>
        </w:numPr>
        <w:rPr>
          <w:lang w:val="en-US"/>
        </w:rPr>
      </w:pPr>
      <w:r>
        <w:rPr>
          <w:lang w:val="en-US"/>
        </w:rPr>
        <w:t>Terms of use</w:t>
      </w:r>
    </w:p>
    <w:p w:rsidR="007A0096" w:rsidRDefault="007A0096" w:rsidP="007A0096">
      <w:pPr>
        <w:pStyle w:val="ListParagraph"/>
        <w:numPr>
          <w:ilvl w:val="2"/>
          <w:numId w:val="2"/>
        </w:numPr>
        <w:rPr>
          <w:lang w:val="en-US"/>
        </w:rPr>
      </w:pPr>
      <w:r>
        <w:rPr>
          <w:lang w:val="en-US"/>
        </w:rPr>
        <w:t xml:space="preserve">Terms and conditions that establish the mandatory rules under which one must operate in exchange for the use of a good or service. </w:t>
      </w:r>
    </w:p>
    <w:p w:rsidR="00E06A10" w:rsidRDefault="00E06A10" w:rsidP="00E06A10">
      <w:pPr>
        <w:pStyle w:val="ListParagraph"/>
        <w:numPr>
          <w:ilvl w:val="3"/>
          <w:numId w:val="2"/>
        </w:numPr>
        <w:rPr>
          <w:lang w:val="en-US"/>
        </w:rPr>
      </w:pPr>
      <w:r>
        <w:rPr>
          <w:lang w:val="en-US"/>
        </w:rPr>
        <w:t xml:space="preserve">What you are allowed to do with the product </w:t>
      </w:r>
    </w:p>
    <w:p w:rsidR="007A0096" w:rsidRDefault="007A0096" w:rsidP="007A0096">
      <w:pPr>
        <w:pStyle w:val="ListParagraph"/>
        <w:numPr>
          <w:ilvl w:val="1"/>
          <w:numId w:val="2"/>
        </w:numPr>
        <w:rPr>
          <w:lang w:val="en-US"/>
        </w:rPr>
      </w:pPr>
      <w:r>
        <w:rPr>
          <w:lang w:val="en-US"/>
        </w:rPr>
        <w:t xml:space="preserve">Limitation of Liability </w:t>
      </w:r>
    </w:p>
    <w:p w:rsidR="007A0096" w:rsidRDefault="007A0096" w:rsidP="007A0096">
      <w:pPr>
        <w:pStyle w:val="ListParagraph"/>
        <w:numPr>
          <w:ilvl w:val="2"/>
          <w:numId w:val="2"/>
        </w:numPr>
        <w:rPr>
          <w:lang w:val="en-US"/>
        </w:rPr>
      </w:pPr>
      <w:r>
        <w:rPr>
          <w:lang w:val="en-US"/>
        </w:rPr>
        <w:t xml:space="preserve">Terms and Conditions which specify the maximum each party can be held responsible for in regards to compensation for a breach or failure elsewhere specified in the contract </w:t>
      </w:r>
    </w:p>
    <w:p w:rsidR="00E06A10" w:rsidRDefault="00E06A10" w:rsidP="00E06A10">
      <w:pPr>
        <w:pStyle w:val="ListParagraph"/>
        <w:numPr>
          <w:ilvl w:val="3"/>
          <w:numId w:val="2"/>
        </w:numPr>
        <w:rPr>
          <w:lang w:val="en-US"/>
        </w:rPr>
      </w:pPr>
      <w:r>
        <w:rPr>
          <w:lang w:val="en-US"/>
        </w:rPr>
        <w:t xml:space="preserve">Limit area of practical responsibility </w:t>
      </w:r>
    </w:p>
    <w:p w:rsidR="00CC33D8" w:rsidRDefault="00CC33D8" w:rsidP="000B13B0">
      <w:pPr>
        <w:rPr>
          <w:lang w:val="en-US"/>
        </w:rPr>
      </w:pPr>
      <w:r>
        <w:rPr>
          <w:lang w:val="en-US"/>
        </w:rPr>
        <w:t>Contracts</w:t>
      </w:r>
    </w:p>
    <w:p w:rsidR="00CC33D8" w:rsidRDefault="00CC33D8" w:rsidP="00CC33D8">
      <w:pPr>
        <w:pStyle w:val="ListParagraph"/>
        <w:numPr>
          <w:ilvl w:val="0"/>
          <w:numId w:val="3"/>
        </w:numPr>
        <w:rPr>
          <w:lang w:val="en-US"/>
        </w:rPr>
      </w:pPr>
      <w:r>
        <w:rPr>
          <w:lang w:val="en-US"/>
        </w:rPr>
        <w:t xml:space="preserve">Thornton v Shoe Lane Parking Limited </w:t>
      </w:r>
    </w:p>
    <w:p w:rsidR="00CC33D8" w:rsidRDefault="00CC33D8" w:rsidP="00CC33D8">
      <w:pPr>
        <w:pStyle w:val="ListParagraph"/>
        <w:numPr>
          <w:ilvl w:val="1"/>
          <w:numId w:val="3"/>
        </w:numPr>
        <w:rPr>
          <w:lang w:val="en-US"/>
        </w:rPr>
      </w:pPr>
      <w:r>
        <w:rPr>
          <w:lang w:val="en-US"/>
        </w:rPr>
        <w:t xml:space="preserve">The court found that the Parking Garage owners did not notify </w:t>
      </w:r>
      <w:proofErr w:type="spellStart"/>
      <w:r>
        <w:rPr>
          <w:lang w:val="en-US"/>
        </w:rPr>
        <w:t>Thorton</w:t>
      </w:r>
      <w:proofErr w:type="spellEnd"/>
      <w:r>
        <w:rPr>
          <w:lang w:val="en-US"/>
        </w:rPr>
        <w:t xml:space="preserve"> of the risks he may face </w:t>
      </w:r>
    </w:p>
    <w:p w:rsidR="00CC33D8" w:rsidRDefault="00CC33D8" w:rsidP="00CC33D8">
      <w:pPr>
        <w:pStyle w:val="ListParagraph"/>
        <w:numPr>
          <w:ilvl w:val="1"/>
          <w:numId w:val="3"/>
        </w:numPr>
        <w:rPr>
          <w:lang w:val="en-US"/>
        </w:rPr>
      </w:pPr>
      <w:r>
        <w:rPr>
          <w:lang w:val="en-US"/>
        </w:rPr>
        <w:t xml:space="preserve">Furthermore, the contract was ‘finalized’ prior to the customer being able to see the terms and conditions </w:t>
      </w:r>
    </w:p>
    <w:p w:rsidR="00CC33D8" w:rsidRPr="00CC33D8" w:rsidRDefault="00CC33D8" w:rsidP="00CC33D8">
      <w:pPr>
        <w:pStyle w:val="ListParagraph"/>
        <w:numPr>
          <w:ilvl w:val="1"/>
          <w:numId w:val="3"/>
        </w:numPr>
        <w:rPr>
          <w:lang w:val="en-US"/>
        </w:rPr>
      </w:pPr>
      <w:r>
        <w:t xml:space="preserve">Established the way in which the court views contracts mediated by machines, and the requisite notice and ‘moment in time’ where terms and conditions would need to be </w:t>
      </w:r>
      <w:r>
        <w:lastRenderedPageBreak/>
        <w:t>provided in order for them to be an enforceable component of said contractual arrangement.</w:t>
      </w:r>
    </w:p>
    <w:p w:rsidR="00CC33D8" w:rsidRPr="00CC33D8" w:rsidRDefault="00CC33D8" w:rsidP="00CC33D8">
      <w:pPr>
        <w:pStyle w:val="ListParagraph"/>
        <w:numPr>
          <w:ilvl w:val="0"/>
          <w:numId w:val="3"/>
        </w:numPr>
        <w:rPr>
          <w:lang w:val="en-US"/>
        </w:rPr>
      </w:pPr>
      <w:r>
        <w:t xml:space="preserve">Tilden Rent-A-Car v </w:t>
      </w:r>
      <w:proofErr w:type="spellStart"/>
      <w:r>
        <w:t>Clendenning</w:t>
      </w:r>
      <w:proofErr w:type="spellEnd"/>
      <w:r>
        <w:t xml:space="preserve"> </w:t>
      </w:r>
    </w:p>
    <w:p w:rsidR="00CC33D8" w:rsidRPr="00A20292" w:rsidRDefault="00A20292" w:rsidP="00CC33D8">
      <w:pPr>
        <w:pStyle w:val="ListParagraph"/>
        <w:numPr>
          <w:ilvl w:val="1"/>
          <w:numId w:val="3"/>
        </w:numPr>
        <w:rPr>
          <w:lang w:val="en-US"/>
        </w:rPr>
      </w:pPr>
      <w:r>
        <w:t>Reinforces that where a standard form contract has additional (atypically onerous) terms and conditions, especially exclusion conditions in contradiction to other terms and conditions, there is an increased onus on the offeror to alert the offeree to any such provisions.</w:t>
      </w:r>
    </w:p>
    <w:p w:rsidR="00A20292" w:rsidRPr="00A20292" w:rsidRDefault="00A20292" w:rsidP="00A20292">
      <w:pPr>
        <w:pStyle w:val="ListParagraph"/>
        <w:numPr>
          <w:ilvl w:val="2"/>
          <w:numId w:val="3"/>
        </w:numPr>
        <w:rPr>
          <w:lang w:val="en-US"/>
        </w:rPr>
      </w:pPr>
      <w:r>
        <w:t xml:space="preserve">Offerors have to ensure that offerees are informed and aware of what they are signing </w:t>
      </w:r>
    </w:p>
    <w:p w:rsidR="00A20292" w:rsidRPr="00A20292" w:rsidRDefault="00A20292" w:rsidP="00A20292">
      <w:pPr>
        <w:pStyle w:val="ListParagraph"/>
        <w:numPr>
          <w:ilvl w:val="0"/>
          <w:numId w:val="3"/>
        </w:numPr>
        <w:rPr>
          <w:lang w:val="en-US"/>
        </w:rPr>
      </w:pPr>
      <w:proofErr w:type="spellStart"/>
      <w:r>
        <w:t>Tercon</w:t>
      </w:r>
      <w:proofErr w:type="spellEnd"/>
      <w:r>
        <w:t xml:space="preserve"> Contractors Ltd. V British Columbia </w:t>
      </w:r>
    </w:p>
    <w:p w:rsidR="00A20292" w:rsidRPr="00A20292" w:rsidRDefault="00A20292" w:rsidP="00A20292">
      <w:pPr>
        <w:pStyle w:val="ListParagraph"/>
        <w:numPr>
          <w:ilvl w:val="1"/>
          <w:numId w:val="3"/>
        </w:numPr>
        <w:rPr>
          <w:lang w:val="en-US"/>
        </w:rPr>
      </w:pPr>
      <w:r>
        <w:t xml:space="preserve">Established a three step test to determine the enforceability </w:t>
      </w:r>
      <w:r w:rsidR="004F5CAE">
        <w:t>of exclusion claus</w:t>
      </w:r>
      <w:r>
        <w:t xml:space="preserve">es </w:t>
      </w:r>
    </w:p>
    <w:p w:rsidR="00A20292" w:rsidRPr="00A20292" w:rsidRDefault="00A20292" w:rsidP="00A20292">
      <w:pPr>
        <w:pStyle w:val="ListParagraph"/>
        <w:numPr>
          <w:ilvl w:val="2"/>
          <w:numId w:val="3"/>
        </w:numPr>
        <w:rPr>
          <w:lang w:val="en-US"/>
        </w:rPr>
      </w:pPr>
      <w:r>
        <w:t>A</w:t>
      </w:r>
      <w:r w:rsidR="004F5CAE">
        <w:t>pp</w:t>
      </w:r>
      <w:r>
        <w:t>licability</w:t>
      </w:r>
    </w:p>
    <w:p w:rsidR="00A20292" w:rsidRPr="00A20292" w:rsidRDefault="00A20292" w:rsidP="00A20292">
      <w:pPr>
        <w:pStyle w:val="ListParagraph"/>
        <w:numPr>
          <w:ilvl w:val="3"/>
          <w:numId w:val="3"/>
        </w:numPr>
        <w:rPr>
          <w:lang w:val="en-US"/>
        </w:rPr>
      </w:pPr>
      <w:r>
        <w:t>To determine, as matter of judicial interpretation, whether the exclusion clause in question, were it to be otherwise considered valid, would apply to the circumstances established by the facts of the case.</w:t>
      </w:r>
    </w:p>
    <w:p w:rsidR="00A20292" w:rsidRPr="00A20292" w:rsidRDefault="00A20292" w:rsidP="00A20292">
      <w:pPr>
        <w:pStyle w:val="ListParagraph"/>
        <w:numPr>
          <w:ilvl w:val="4"/>
          <w:numId w:val="3"/>
        </w:numPr>
        <w:rPr>
          <w:lang w:val="en-US"/>
        </w:rPr>
      </w:pPr>
      <w:r>
        <w:t>Does this clause apply when the government does</w:t>
      </w:r>
      <w:r w:rsidR="004F5CAE">
        <w:t>n’</w:t>
      </w:r>
      <w:r>
        <w:t xml:space="preserve">t follow its own rules </w:t>
      </w:r>
    </w:p>
    <w:p w:rsidR="00A20292" w:rsidRPr="004F5CAE" w:rsidRDefault="004F5CAE" w:rsidP="00A20292">
      <w:pPr>
        <w:pStyle w:val="ListParagraph"/>
        <w:numPr>
          <w:ilvl w:val="2"/>
          <w:numId w:val="3"/>
        </w:numPr>
        <w:rPr>
          <w:lang w:val="en-US"/>
        </w:rPr>
      </w:pPr>
      <w:r>
        <w:t xml:space="preserve">Unconscionability </w:t>
      </w:r>
    </w:p>
    <w:p w:rsidR="004F5CAE" w:rsidRPr="004F5CAE" w:rsidRDefault="004F5CAE" w:rsidP="004F5CAE">
      <w:pPr>
        <w:pStyle w:val="ListParagraph"/>
        <w:numPr>
          <w:ilvl w:val="3"/>
          <w:numId w:val="3"/>
        </w:numPr>
        <w:rPr>
          <w:lang w:val="en-US"/>
        </w:rPr>
      </w:pPr>
      <w:r>
        <w:t>If the clause is understood to apply to the facts in question, the second element of the test is to consider whether the clause was ‘unconscionable’ at the time the contract was established. Unconscionability is established in terms of misrepresentation, deceit, lack of choice, unfair difference in knowledge, or otherwise significant inequality in bargaining power.</w:t>
      </w:r>
    </w:p>
    <w:p w:rsidR="004F5CAE" w:rsidRPr="004F5CAE" w:rsidRDefault="004F5CAE" w:rsidP="004F5CAE">
      <w:pPr>
        <w:pStyle w:val="ListParagraph"/>
        <w:numPr>
          <w:ilvl w:val="3"/>
          <w:numId w:val="3"/>
        </w:numPr>
        <w:rPr>
          <w:lang w:val="en-US"/>
        </w:rPr>
      </w:pPr>
      <w:r>
        <w:t>Was it set out in terms of misrepresentation, fraud, deceit</w:t>
      </w:r>
      <w:bookmarkStart w:id="0" w:name="_GoBack"/>
      <w:bookmarkEnd w:id="0"/>
      <w:r>
        <w:t xml:space="preserve">, uneven knowledge or difference in bargaining power </w:t>
      </w:r>
    </w:p>
    <w:p w:rsidR="004F5CAE" w:rsidRPr="004F5CAE" w:rsidRDefault="004F5CAE" w:rsidP="004F5CAE">
      <w:pPr>
        <w:pStyle w:val="ListParagraph"/>
        <w:numPr>
          <w:ilvl w:val="2"/>
          <w:numId w:val="3"/>
        </w:numPr>
        <w:rPr>
          <w:lang w:val="en-US"/>
        </w:rPr>
      </w:pPr>
      <w:r>
        <w:t xml:space="preserve">Overriding public policy considerations or public good </w:t>
      </w:r>
    </w:p>
    <w:p w:rsidR="004F5CAE" w:rsidRPr="004F5CAE" w:rsidRDefault="004F5CAE" w:rsidP="004F5CAE">
      <w:pPr>
        <w:pStyle w:val="ListParagraph"/>
        <w:numPr>
          <w:ilvl w:val="3"/>
          <w:numId w:val="3"/>
        </w:numPr>
        <w:rPr>
          <w:lang w:val="en-US"/>
        </w:rPr>
      </w:pPr>
      <w:r>
        <w:t>Assuming the clause is deemed both applicable, and the result of reasonable contract negotiations, then the court must make a determination as to whether or not there are any larger considerations of public policy (public good) which are sufficiently severe as to outweigh the freedom of individuals to contract.</w:t>
      </w:r>
    </w:p>
    <w:sectPr w:rsidR="004F5CAE" w:rsidRPr="004F5C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6F36F7"/>
    <w:multiLevelType w:val="hybridMultilevel"/>
    <w:tmpl w:val="D040AE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68C2728"/>
    <w:multiLevelType w:val="hybridMultilevel"/>
    <w:tmpl w:val="C17E9D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6CF678E5"/>
    <w:multiLevelType w:val="hybridMultilevel"/>
    <w:tmpl w:val="7C36A1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8D0"/>
    <w:rsid w:val="000B13B0"/>
    <w:rsid w:val="0037020F"/>
    <w:rsid w:val="003918D0"/>
    <w:rsid w:val="004F5CAE"/>
    <w:rsid w:val="0052155C"/>
    <w:rsid w:val="007A0096"/>
    <w:rsid w:val="00A20292"/>
    <w:rsid w:val="00B24716"/>
    <w:rsid w:val="00CC33D8"/>
    <w:rsid w:val="00E06A10"/>
    <w:rsid w:val="00EF7C20"/>
    <w:rsid w:val="00F47A9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98A090-D1C9-4300-81E2-CBDDC6706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8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5010</TotalTime>
  <Pages>2</Pages>
  <Words>548</Words>
  <Characters>3128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Dolegowski</dc:creator>
  <cp:keywords/>
  <dc:description/>
  <cp:lastModifiedBy>Jeff Dolegowski</cp:lastModifiedBy>
  <cp:revision>1</cp:revision>
  <dcterms:created xsi:type="dcterms:W3CDTF">2015-10-23T12:34:00Z</dcterms:created>
  <dcterms:modified xsi:type="dcterms:W3CDTF">2015-10-27T00:04:00Z</dcterms:modified>
</cp:coreProperties>
</file>