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10A" w:rsidRDefault="005E3745" w:rsidP="005E3745">
      <w:pPr>
        <w:jc w:val="center"/>
        <w:rPr>
          <w:u w:val="single"/>
        </w:rPr>
      </w:pPr>
      <w:r>
        <w:rPr>
          <w:u w:val="single"/>
        </w:rPr>
        <w:t>LAWS 2202</w:t>
      </w:r>
    </w:p>
    <w:p w:rsidR="005E3745" w:rsidRDefault="005E3745" w:rsidP="005E3745">
      <w:pPr>
        <w:jc w:val="center"/>
        <w:rPr>
          <w:u w:val="single"/>
        </w:rPr>
      </w:pPr>
      <w:r>
        <w:rPr>
          <w:u w:val="single"/>
        </w:rPr>
        <w:t>WEEK 2</w:t>
      </w:r>
    </w:p>
    <w:p w:rsidR="005E3745" w:rsidRDefault="0091183D" w:rsidP="0091183D">
      <w:pPr>
        <w:pStyle w:val="ListParagraph"/>
        <w:numPr>
          <w:ilvl w:val="0"/>
          <w:numId w:val="1"/>
        </w:numPr>
      </w:pPr>
      <w:r>
        <w:t>Rights and Responsibilities: what do we owe the state and what does the state owe us</w:t>
      </w:r>
    </w:p>
    <w:p w:rsidR="0091183D" w:rsidRDefault="0091183D" w:rsidP="0091183D">
      <w:pPr>
        <w:pStyle w:val="ListParagraph"/>
        <w:numPr>
          <w:ilvl w:val="0"/>
          <w:numId w:val="1"/>
        </w:numPr>
      </w:pPr>
      <w:r>
        <w:t>Obligations deal with duties to other individuals and persons</w:t>
      </w:r>
    </w:p>
    <w:p w:rsidR="0091183D" w:rsidRDefault="0091183D" w:rsidP="0091183D">
      <w:pPr>
        <w:pStyle w:val="ListParagraph"/>
        <w:numPr>
          <w:ilvl w:val="1"/>
          <w:numId w:val="1"/>
        </w:numPr>
      </w:pPr>
      <w:r>
        <w:t>Note that corporations can be a “person”, not always between two individual</w:t>
      </w:r>
    </w:p>
    <w:p w:rsidR="0091183D" w:rsidRDefault="0091183D" w:rsidP="0091183D">
      <w:pPr>
        <w:rPr>
          <w:u w:val="single"/>
        </w:rPr>
      </w:pPr>
      <w:r>
        <w:rPr>
          <w:u w:val="single"/>
        </w:rPr>
        <w:t>Torts</w:t>
      </w:r>
    </w:p>
    <w:p w:rsidR="0091183D" w:rsidRDefault="0091183D" w:rsidP="0091183D">
      <w:pPr>
        <w:pStyle w:val="ListParagraph"/>
        <w:numPr>
          <w:ilvl w:val="0"/>
          <w:numId w:val="2"/>
        </w:numPr>
      </w:pPr>
      <w:r>
        <w:t xml:space="preserve">Based on the </w:t>
      </w:r>
      <w:proofErr w:type="spellStart"/>
      <w:r>
        <w:t>latin</w:t>
      </w:r>
      <w:proofErr w:type="spellEnd"/>
      <w:r>
        <w:t xml:space="preserve"> word </w:t>
      </w:r>
      <w:proofErr w:type="spellStart"/>
      <w:r>
        <w:rPr>
          <w:i/>
        </w:rPr>
        <w:t>Tortus</w:t>
      </w:r>
      <w:proofErr w:type="spellEnd"/>
      <w:r>
        <w:t xml:space="preserve"> meaning twisted, translated to wrong, or a civil wrong</w:t>
      </w:r>
    </w:p>
    <w:p w:rsidR="0091183D" w:rsidRDefault="0091183D" w:rsidP="0091183D">
      <w:pPr>
        <w:pStyle w:val="ListParagraph"/>
        <w:numPr>
          <w:ilvl w:val="0"/>
          <w:numId w:val="2"/>
        </w:numPr>
      </w:pPr>
      <w:r>
        <w:t xml:space="preserve">A tort is a </w:t>
      </w:r>
      <w:proofErr w:type="spellStart"/>
      <w:r>
        <w:t>legel</w:t>
      </w:r>
      <w:proofErr w:type="spellEnd"/>
      <w:r>
        <w:t xml:space="preserve"> construct, it is “a civil wrong, other than a breach of contract, which the law will redress by an award of damages.”</w:t>
      </w:r>
    </w:p>
    <w:p w:rsidR="0091183D" w:rsidRDefault="0091183D" w:rsidP="0091183D">
      <w:pPr>
        <w:pStyle w:val="ListParagraph"/>
        <w:numPr>
          <w:ilvl w:val="0"/>
          <w:numId w:val="2"/>
        </w:numPr>
      </w:pPr>
      <w:r>
        <w:t xml:space="preserve">Tort assumes that harm has been inflicted on a person, and this harm will be </w:t>
      </w:r>
      <w:r>
        <w:rPr>
          <w:b/>
        </w:rPr>
        <w:t xml:space="preserve">shifted </w:t>
      </w:r>
      <w:r>
        <w:t>to the person who has done the harm, usually payed back in money</w:t>
      </w:r>
    </w:p>
    <w:p w:rsidR="0091183D" w:rsidRDefault="0091183D" w:rsidP="0091183D">
      <w:pPr>
        <w:pStyle w:val="ListParagraph"/>
        <w:numPr>
          <w:ilvl w:val="1"/>
          <w:numId w:val="2"/>
        </w:numPr>
      </w:pPr>
      <w:r>
        <w:t>Take a harm and commodify it</w:t>
      </w:r>
    </w:p>
    <w:p w:rsidR="0091183D" w:rsidRDefault="0091183D" w:rsidP="0091183D">
      <w:pPr>
        <w:pStyle w:val="ListParagraph"/>
        <w:numPr>
          <w:ilvl w:val="0"/>
          <w:numId w:val="2"/>
        </w:numPr>
      </w:pPr>
      <w:r>
        <w:t>Key Features:</w:t>
      </w:r>
    </w:p>
    <w:p w:rsidR="0091183D" w:rsidRDefault="0091183D" w:rsidP="0091183D">
      <w:pPr>
        <w:pStyle w:val="ListParagraph"/>
        <w:numPr>
          <w:ilvl w:val="1"/>
          <w:numId w:val="2"/>
        </w:numPr>
      </w:pPr>
      <w:r>
        <w:t>Initiated by and between private persons</w:t>
      </w:r>
    </w:p>
    <w:p w:rsidR="0091183D" w:rsidRDefault="0091183D" w:rsidP="0091183D">
      <w:pPr>
        <w:pStyle w:val="ListParagraph"/>
        <w:numPr>
          <w:ilvl w:val="1"/>
          <w:numId w:val="2"/>
        </w:numPr>
      </w:pPr>
      <w:r>
        <w:t xml:space="preserve">Tried by judge or jury (usually judge) </w:t>
      </w:r>
    </w:p>
    <w:p w:rsidR="0091183D" w:rsidRDefault="0091183D" w:rsidP="0091183D">
      <w:pPr>
        <w:pStyle w:val="ListParagraph"/>
        <w:numPr>
          <w:ilvl w:val="1"/>
          <w:numId w:val="2"/>
        </w:numPr>
      </w:pPr>
      <w:r>
        <w:t>Facts are determined by balance of probabilities</w:t>
      </w:r>
    </w:p>
    <w:p w:rsidR="0091183D" w:rsidRDefault="0091183D" w:rsidP="0091183D">
      <w:pPr>
        <w:pStyle w:val="ListParagraph"/>
        <w:numPr>
          <w:ilvl w:val="1"/>
          <w:numId w:val="2"/>
        </w:numPr>
      </w:pPr>
      <w:r>
        <w:t>Not all torts require intent – fault can be assigned due to negligence (unintentional torts)</w:t>
      </w:r>
    </w:p>
    <w:p w:rsidR="0091183D" w:rsidRDefault="0091183D" w:rsidP="0091183D">
      <w:pPr>
        <w:pStyle w:val="ListParagraph"/>
        <w:numPr>
          <w:ilvl w:val="1"/>
          <w:numId w:val="2"/>
        </w:numPr>
      </w:pPr>
      <w:r>
        <w:t>Fault/Culpability is determined by degree</w:t>
      </w:r>
    </w:p>
    <w:p w:rsidR="0091183D" w:rsidRDefault="0091183D" w:rsidP="0091183D">
      <w:pPr>
        <w:pStyle w:val="ListParagraph"/>
        <w:numPr>
          <w:ilvl w:val="1"/>
          <w:numId w:val="2"/>
        </w:numPr>
      </w:pPr>
      <w:r>
        <w:t>Governed primarily by precedence and principle – judge made or “living law”</w:t>
      </w:r>
    </w:p>
    <w:p w:rsidR="000D407C" w:rsidRDefault="000D407C" w:rsidP="000D407C">
      <w:pPr>
        <w:pStyle w:val="ListParagraph"/>
        <w:numPr>
          <w:ilvl w:val="2"/>
          <w:numId w:val="2"/>
        </w:numPr>
      </w:pPr>
      <w:r>
        <w:t>Isn’t codified like criminal law</w:t>
      </w:r>
    </w:p>
    <w:p w:rsidR="000D407C" w:rsidRDefault="000D407C" w:rsidP="000D407C">
      <w:pPr>
        <w:pStyle w:val="ListParagraph"/>
        <w:numPr>
          <w:ilvl w:val="2"/>
          <w:numId w:val="2"/>
        </w:numPr>
      </w:pPr>
      <w:r>
        <w:t>It is evolving, or “judge made”</w:t>
      </w:r>
    </w:p>
    <w:p w:rsidR="0091183D" w:rsidRDefault="000D407C" w:rsidP="0091183D">
      <w:pPr>
        <w:pStyle w:val="ListParagraph"/>
        <w:numPr>
          <w:ilvl w:val="1"/>
          <w:numId w:val="2"/>
        </w:numPr>
      </w:pPr>
      <w:r>
        <w:t xml:space="preserve">Ultimately subject to the Supreme Court of Canada </w:t>
      </w:r>
    </w:p>
    <w:p w:rsidR="000D407C" w:rsidRDefault="000D407C" w:rsidP="0091183D">
      <w:pPr>
        <w:pStyle w:val="ListParagraph"/>
        <w:numPr>
          <w:ilvl w:val="1"/>
          <w:numId w:val="2"/>
        </w:numPr>
      </w:pPr>
      <w:r>
        <w:t xml:space="preserve">Draws on other codified rules, regulations, and laws in determining fault </w:t>
      </w:r>
    </w:p>
    <w:p w:rsidR="000D407C" w:rsidRDefault="000D407C" w:rsidP="000D407C">
      <w:pPr>
        <w:pStyle w:val="ListParagraph"/>
        <w:numPr>
          <w:ilvl w:val="0"/>
          <w:numId w:val="2"/>
        </w:numPr>
      </w:pPr>
      <w:r>
        <w:t xml:space="preserve">There are both intentional and unintentional torts </w:t>
      </w:r>
    </w:p>
    <w:p w:rsidR="000D407C" w:rsidRDefault="000F5E97" w:rsidP="000D407C">
      <w:pPr>
        <w:pStyle w:val="ListParagraph"/>
        <w:numPr>
          <w:ilvl w:val="1"/>
          <w:numId w:val="2"/>
        </w:numPr>
      </w:pPr>
      <w:r>
        <w:t>Intentional</w:t>
      </w:r>
      <w:r w:rsidR="000D407C">
        <w:t xml:space="preserve"> torts are purposefully inflicted on a person </w:t>
      </w:r>
    </w:p>
    <w:p w:rsidR="000D407C" w:rsidRDefault="000D407C" w:rsidP="000D407C">
      <w:pPr>
        <w:pStyle w:val="ListParagraph"/>
        <w:numPr>
          <w:ilvl w:val="1"/>
          <w:numId w:val="2"/>
        </w:numPr>
      </w:pPr>
      <w:r>
        <w:t>Unintentional torts are based on negligence</w:t>
      </w:r>
    </w:p>
    <w:p w:rsidR="000D407C" w:rsidRDefault="000F5E97" w:rsidP="000D407C">
      <w:pPr>
        <w:pStyle w:val="ListParagraph"/>
        <w:numPr>
          <w:ilvl w:val="0"/>
          <w:numId w:val="2"/>
        </w:numPr>
      </w:pPr>
      <w:r>
        <w:t>Appropriateness</w:t>
      </w:r>
      <w:r w:rsidR="000D407C">
        <w:t xml:space="preserve"> is based on the standard of a reasonable persons</w:t>
      </w:r>
    </w:p>
    <w:p w:rsidR="000D407C" w:rsidRDefault="000D407C" w:rsidP="000D407C">
      <w:pPr>
        <w:pStyle w:val="ListParagraph"/>
        <w:numPr>
          <w:ilvl w:val="1"/>
          <w:numId w:val="2"/>
        </w:numPr>
      </w:pPr>
      <w:r>
        <w:t>Duty of care</w:t>
      </w:r>
    </w:p>
    <w:p w:rsidR="000D407C" w:rsidRDefault="000D407C" w:rsidP="000D407C">
      <w:pPr>
        <w:pStyle w:val="ListParagraph"/>
        <w:numPr>
          <w:ilvl w:val="1"/>
          <w:numId w:val="2"/>
        </w:numPr>
      </w:pPr>
      <w:r>
        <w:t>Standard of care</w:t>
      </w:r>
    </w:p>
    <w:p w:rsidR="000D407C" w:rsidRDefault="000D407C" w:rsidP="000D407C">
      <w:pPr>
        <w:pStyle w:val="ListParagraph"/>
        <w:numPr>
          <w:ilvl w:val="1"/>
          <w:numId w:val="2"/>
        </w:numPr>
      </w:pPr>
      <w:r>
        <w:t>Causation</w:t>
      </w:r>
    </w:p>
    <w:p w:rsidR="000D407C" w:rsidRDefault="000D407C" w:rsidP="000D407C">
      <w:pPr>
        <w:pStyle w:val="ListParagraph"/>
        <w:numPr>
          <w:ilvl w:val="1"/>
          <w:numId w:val="2"/>
        </w:numPr>
      </w:pPr>
      <w:r>
        <w:t>Remoteness</w:t>
      </w:r>
    </w:p>
    <w:p w:rsidR="000D407C" w:rsidRDefault="000F5E97" w:rsidP="000D407C">
      <w:pPr>
        <w:pStyle w:val="ListParagraph"/>
        <w:numPr>
          <w:ilvl w:val="0"/>
          <w:numId w:val="2"/>
        </w:numPr>
      </w:pPr>
      <w:r>
        <w:t>Reasonable</w:t>
      </w:r>
      <w:r w:rsidR="000D407C">
        <w:t xml:space="preserve"> person is not based on an average person, but rather a construct </w:t>
      </w:r>
      <w:r>
        <w:t xml:space="preserve">or hypothetical standard </w:t>
      </w:r>
    </w:p>
    <w:p w:rsidR="000F5E97" w:rsidRDefault="000F5E97" w:rsidP="000F5E97">
      <w:pPr>
        <w:pStyle w:val="ListParagraph"/>
        <w:numPr>
          <w:ilvl w:val="1"/>
          <w:numId w:val="2"/>
        </w:numPr>
      </w:pPr>
      <w:r>
        <w:t>The reasonable person is appropriately informed, capable, aware of the law and fair minded</w:t>
      </w:r>
    </w:p>
    <w:p w:rsidR="000F5E97" w:rsidRDefault="000F5E97" w:rsidP="000F5E97">
      <w:pPr>
        <w:pStyle w:val="ListParagraph"/>
        <w:numPr>
          <w:ilvl w:val="0"/>
          <w:numId w:val="2"/>
        </w:numPr>
      </w:pPr>
      <w:r>
        <w:t>How to determine Negligence</w:t>
      </w:r>
    </w:p>
    <w:p w:rsidR="000F5E97" w:rsidRDefault="000F5E97" w:rsidP="000F5E97">
      <w:pPr>
        <w:pStyle w:val="ListParagraph"/>
        <w:numPr>
          <w:ilvl w:val="1"/>
          <w:numId w:val="2"/>
        </w:numPr>
      </w:pPr>
      <w:r>
        <w:t xml:space="preserve">Duty of care </w:t>
      </w:r>
    </w:p>
    <w:p w:rsidR="000F5E97" w:rsidRDefault="000F5E97" w:rsidP="000F5E97">
      <w:pPr>
        <w:pStyle w:val="ListParagraph"/>
        <w:numPr>
          <w:ilvl w:val="2"/>
          <w:numId w:val="2"/>
        </w:numPr>
      </w:pPr>
      <w:r>
        <w:t>Duty of care can be both straightforward and complex (steps in the winter)</w:t>
      </w:r>
    </w:p>
    <w:p w:rsidR="000F5E97" w:rsidRDefault="000F5E97" w:rsidP="000F5E97">
      <w:pPr>
        <w:pStyle w:val="ListParagraph"/>
        <w:numPr>
          <w:ilvl w:val="2"/>
          <w:numId w:val="2"/>
        </w:numPr>
      </w:pPr>
      <w:r>
        <w:t>No duty of care = no negligence</w:t>
      </w:r>
    </w:p>
    <w:p w:rsidR="000F5E97" w:rsidRDefault="000F5E97" w:rsidP="000F5E97">
      <w:pPr>
        <w:pStyle w:val="ListParagraph"/>
        <w:numPr>
          <w:ilvl w:val="1"/>
          <w:numId w:val="2"/>
        </w:numPr>
      </w:pPr>
      <w:r>
        <w:t>Standard of Care</w:t>
      </w:r>
    </w:p>
    <w:p w:rsidR="000F5E97" w:rsidRDefault="000F5E97" w:rsidP="000F5E97">
      <w:pPr>
        <w:pStyle w:val="ListParagraph"/>
        <w:numPr>
          <w:ilvl w:val="2"/>
          <w:numId w:val="2"/>
        </w:numPr>
      </w:pPr>
      <w:r>
        <w:t>Reasonableness of a person’s actions re judged</w:t>
      </w:r>
    </w:p>
    <w:p w:rsidR="000F5E97" w:rsidRDefault="000F5E97" w:rsidP="000F5E97">
      <w:pPr>
        <w:pStyle w:val="ListParagraph"/>
        <w:numPr>
          <w:ilvl w:val="2"/>
          <w:numId w:val="2"/>
        </w:numPr>
      </w:pPr>
      <w:r>
        <w:lastRenderedPageBreak/>
        <w:t xml:space="preserve">In a case of specific expert areas, other variants exist such as the </w:t>
      </w:r>
      <w:proofErr w:type="spellStart"/>
      <w:r>
        <w:t>Bolam</w:t>
      </w:r>
      <w:proofErr w:type="spellEnd"/>
      <w:r>
        <w:t xml:space="preserve"> test. Reasonable person is then replaced with the abstract “</w:t>
      </w:r>
      <w:r w:rsidR="008E61CE">
        <w:t xml:space="preserve">reasonably informed expert </w:t>
      </w:r>
      <w:proofErr w:type="spellStart"/>
      <w:r w:rsidR="008E61CE">
        <w:t>prefosseinal</w:t>
      </w:r>
      <w:proofErr w:type="spellEnd"/>
      <w:r w:rsidR="008E61CE">
        <w:t>”</w:t>
      </w:r>
    </w:p>
    <w:p w:rsidR="008E61CE" w:rsidRDefault="008E61CE" w:rsidP="008E61CE">
      <w:pPr>
        <w:pStyle w:val="ListParagraph"/>
        <w:numPr>
          <w:ilvl w:val="1"/>
          <w:numId w:val="2"/>
        </w:numPr>
      </w:pPr>
      <w:r>
        <w:t>Causation</w:t>
      </w:r>
    </w:p>
    <w:p w:rsidR="008E61CE" w:rsidRDefault="008E61CE" w:rsidP="008E61CE">
      <w:pPr>
        <w:pStyle w:val="ListParagraph"/>
        <w:numPr>
          <w:ilvl w:val="2"/>
          <w:numId w:val="2"/>
        </w:numPr>
      </w:pPr>
      <w:r>
        <w:t>Have to determine a relationship between action or inaction take and actual harm</w:t>
      </w:r>
    </w:p>
    <w:p w:rsidR="008E61CE" w:rsidRDefault="008E61CE" w:rsidP="008E61CE">
      <w:pPr>
        <w:pStyle w:val="ListParagraph"/>
        <w:numPr>
          <w:ilvl w:val="2"/>
          <w:numId w:val="2"/>
        </w:numPr>
      </w:pPr>
      <w:r>
        <w:t>Does not have to be direct (think tobacco)</w:t>
      </w:r>
    </w:p>
    <w:p w:rsidR="008E61CE" w:rsidRDefault="008E61CE" w:rsidP="008E61CE">
      <w:pPr>
        <w:pStyle w:val="ListParagraph"/>
        <w:numPr>
          <w:ilvl w:val="2"/>
          <w:numId w:val="2"/>
        </w:numPr>
      </w:pPr>
      <w:r>
        <w:t>Generally, the shorter the causal chain, the easier the case</w:t>
      </w:r>
    </w:p>
    <w:p w:rsidR="008E61CE" w:rsidRDefault="008E61CE" w:rsidP="008E61CE">
      <w:pPr>
        <w:pStyle w:val="ListParagraph"/>
        <w:numPr>
          <w:ilvl w:val="1"/>
          <w:numId w:val="2"/>
        </w:numPr>
      </w:pPr>
      <w:proofErr w:type="spellStart"/>
      <w:r>
        <w:t>Remotness</w:t>
      </w:r>
      <w:proofErr w:type="spellEnd"/>
    </w:p>
    <w:p w:rsidR="008E61CE" w:rsidRDefault="008E61CE" w:rsidP="008E61CE">
      <w:pPr>
        <w:pStyle w:val="ListParagraph"/>
        <w:numPr>
          <w:ilvl w:val="2"/>
          <w:numId w:val="2"/>
        </w:numPr>
      </w:pPr>
      <w:r>
        <w:t xml:space="preserve">Determining the degree to which the harm caused by an action or inaction was reasonably foreseeable </w:t>
      </w:r>
    </w:p>
    <w:p w:rsidR="009B7BBD" w:rsidRDefault="009B7BBD" w:rsidP="009B7BBD">
      <w:pPr>
        <w:pStyle w:val="ListParagraph"/>
        <w:numPr>
          <w:ilvl w:val="0"/>
          <w:numId w:val="2"/>
        </w:numPr>
      </w:pPr>
      <w:r>
        <w:t>Compensation</w:t>
      </w:r>
    </w:p>
    <w:p w:rsidR="009B7BBD" w:rsidRDefault="009B7BBD" w:rsidP="009B7BBD">
      <w:pPr>
        <w:pStyle w:val="ListParagraph"/>
        <w:numPr>
          <w:ilvl w:val="1"/>
          <w:numId w:val="2"/>
        </w:numPr>
      </w:pPr>
      <w:r>
        <w:t xml:space="preserve">Provides reimbursement, money coming from the person causing harm </w:t>
      </w:r>
    </w:p>
    <w:p w:rsidR="009B7BBD" w:rsidRDefault="009B7BBD" w:rsidP="009B7BBD">
      <w:pPr>
        <w:pStyle w:val="ListParagraph"/>
        <w:numPr>
          <w:ilvl w:val="1"/>
          <w:numId w:val="2"/>
        </w:numPr>
      </w:pPr>
      <w:r>
        <w:t>Provides equivalent financial redress for non-economic damages</w:t>
      </w:r>
    </w:p>
    <w:p w:rsidR="007B54CD" w:rsidRDefault="007B54CD" w:rsidP="009B7BBD">
      <w:pPr>
        <w:pStyle w:val="ListParagraph"/>
        <w:numPr>
          <w:ilvl w:val="1"/>
          <w:numId w:val="2"/>
        </w:numPr>
      </w:pPr>
      <w:r>
        <w:t>Works alongside other methods of compensation (</w:t>
      </w:r>
      <w:proofErr w:type="spellStart"/>
      <w:proofErr w:type="gramStart"/>
      <w:r>
        <w:t>workmans</w:t>
      </w:r>
      <w:proofErr w:type="spellEnd"/>
      <w:proofErr w:type="gramEnd"/>
      <w:r>
        <w:t xml:space="preserve"> comp etc.)</w:t>
      </w:r>
    </w:p>
    <w:p w:rsidR="00067CE6" w:rsidRDefault="00FE1807" w:rsidP="00067CE6">
      <w:pPr>
        <w:pStyle w:val="ListParagraph"/>
        <w:numPr>
          <w:ilvl w:val="0"/>
          <w:numId w:val="2"/>
        </w:numPr>
      </w:pPr>
      <w:r>
        <w:t>De</w:t>
      </w:r>
      <w:r w:rsidR="00067CE6">
        <w:t>terrence</w:t>
      </w:r>
    </w:p>
    <w:p w:rsidR="00067CE6" w:rsidRDefault="00067CE6" w:rsidP="00067CE6">
      <w:pPr>
        <w:pStyle w:val="ListParagraph"/>
        <w:numPr>
          <w:ilvl w:val="1"/>
          <w:numId w:val="2"/>
        </w:numPr>
      </w:pPr>
      <w:r>
        <w:t>Provides general and specific deterrence effect aimed at reducing harmful behaviours</w:t>
      </w:r>
    </w:p>
    <w:p w:rsidR="00067CE6" w:rsidRDefault="00067CE6" w:rsidP="00067CE6">
      <w:pPr>
        <w:pStyle w:val="ListParagraph"/>
        <w:numPr>
          <w:ilvl w:val="1"/>
          <w:numId w:val="2"/>
        </w:numPr>
      </w:pPr>
      <w:r>
        <w:t>Provides a third type of deterrence, described as a market deterrence</w:t>
      </w:r>
      <w:r w:rsidR="00FE1807">
        <w:t xml:space="preserve">, essentially making risky behaviour more expensive </w:t>
      </w:r>
    </w:p>
    <w:p w:rsidR="00FE1807" w:rsidRDefault="00FE1807" w:rsidP="00FE1807">
      <w:pPr>
        <w:pStyle w:val="ListParagraph"/>
        <w:numPr>
          <w:ilvl w:val="0"/>
          <w:numId w:val="2"/>
        </w:numPr>
      </w:pPr>
      <w:r>
        <w:t>Education:</w:t>
      </w:r>
    </w:p>
    <w:p w:rsidR="00FE1807" w:rsidRDefault="00FE1807" w:rsidP="00FE1807">
      <w:pPr>
        <w:pStyle w:val="ListParagraph"/>
        <w:numPr>
          <w:ilvl w:val="1"/>
          <w:numId w:val="2"/>
        </w:numPr>
      </w:pPr>
      <w:r>
        <w:t>Examination of facts ca lead to broader understandings or reforms in associated in fields</w:t>
      </w:r>
    </w:p>
    <w:p w:rsidR="00FE1807" w:rsidRDefault="00FE1807" w:rsidP="00FE1807">
      <w:pPr>
        <w:pStyle w:val="ListParagraph"/>
        <w:numPr>
          <w:ilvl w:val="1"/>
          <w:numId w:val="2"/>
        </w:numPr>
      </w:pPr>
      <w:r>
        <w:t>Reinforces social values</w:t>
      </w:r>
    </w:p>
    <w:p w:rsidR="00FE1807" w:rsidRDefault="00FE1807" w:rsidP="00FE1807">
      <w:pPr>
        <w:pStyle w:val="ListParagraph"/>
        <w:numPr>
          <w:ilvl w:val="1"/>
          <w:numId w:val="2"/>
        </w:numPr>
      </w:pPr>
      <w:r>
        <w:t>Tort laws can create “cautionary tales” in which large corporations are made to pay for their negligence (Ford Pinto)</w:t>
      </w:r>
    </w:p>
    <w:p w:rsidR="00FE1807" w:rsidRDefault="00FE1807" w:rsidP="00FE1807">
      <w:pPr>
        <w:pStyle w:val="ListParagraph"/>
        <w:numPr>
          <w:ilvl w:val="0"/>
          <w:numId w:val="2"/>
        </w:numPr>
      </w:pPr>
      <w:r>
        <w:t>Psychological Comfort</w:t>
      </w:r>
    </w:p>
    <w:p w:rsidR="00FE1807" w:rsidRDefault="00FE1807" w:rsidP="00FE1807">
      <w:pPr>
        <w:pStyle w:val="ListParagraph"/>
        <w:numPr>
          <w:ilvl w:val="1"/>
          <w:numId w:val="2"/>
        </w:numPr>
      </w:pPr>
      <w:r>
        <w:t xml:space="preserve">Historically, monetary awards were developed as an alternative to direct conflict </w:t>
      </w:r>
    </w:p>
    <w:p w:rsidR="00FE1807" w:rsidRDefault="00FE1807" w:rsidP="00FE1807">
      <w:pPr>
        <w:pStyle w:val="ListParagraph"/>
        <w:numPr>
          <w:ilvl w:val="1"/>
          <w:numId w:val="2"/>
        </w:numPr>
      </w:pPr>
      <w:r>
        <w:t>The ritualistic performance of a formal complaint and trial provides a psychological function, and reinforces our belief that wrongs can and will be righted</w:t>
      </w:r>
    </w:p>
    <w:p w:rsidR="00FE1807" w:rsidRDefault="00FE1807" w:rsidP="00FE1807">
      <w:pPr>
        <w:pStyle w:val="ListParagraph"/>
        <w:numPr>
          <w:ilvl w:val="0"/>
          <w:numId w:val="2"/>
        </w:numPr>
      </w:pPr>
      <w:r>
        <w:t xml:space="preserve">Ombudsman Function </w:t>
      </w:r>
    </w:p>
    <w:p w:rsidR="00FE1807" w:rsidRDefault="0017762D" w:rsidP="0017762D">
      <w:pPr>
        <w:pStyle w:val="ListParagraph"/>
        <w:numPr>
          <w:ilvl w:val="1"/>
          <w:numId w:val="2"/>
        </w:numPr>
      </w:pPr>
      <w:r>
        <w:t>This branch of law stands ready to hear claims and consider them</w:t>
      </w:r>
    </w:p>
    <w:p w:rsidR="0017762D" w:rsidRDefault="0017762D" w:rsidP="0017762D">
      <w:pPr>
        <w:pStyle w:val="ListParagraph"/>
        <w:numPr>
          <w:ilvl w:val="1"/>
          <w:numId w:val="2"/>
        </w:numPr>
      </w:pPr>
      <w:r>
        <w:t xml:space="preserve">Gives place of defendant to stand on equal ground with the person who has done the harm and allow you to speak your piece </w:t>
      </w:r>
    </w:p>
    <w:p w:rsidR="0017762D" w:rsidRDefault="0017762D" w:rsidP="0017762D">
      <w:pPr>
        <w:pStyle w:val="ListParagraph"/>
        <w:numPr>
          <w:ilvl w:val="1"/>
          <w:numId w:val="2"/>
        </w:numPr>
      </w:pPr>
      <w:r>
        <w:t>No one steps in like in criminal law. The crown does not “take over the case”</w:t>
      </w:r>
    </w:p>
    <w:p w:rsidR="0017762D" w:rsidRDefault="0017762D" w:rsidP="0017762D">
      <w:pPr>
        <w:pStyle w:val="ListParagraph"/>
        <w:numPr>
          <w:ilvl w:val="0"/>
          <w:numId w:val="2"/>
        </w:numPr>
      </w:pPr>
      <w:r>
        <w:t>Empowerment of Individuals</w:t>
      </w:r>
    </w:p>
    <w:p w:rsidR="0017762D" w:rsidRDefault="0017762D" w:rsidP="0017762D">
      <w:pPr>
        <w:pStyle w:val="ListParagraph"/>
        <w:numPr>
          <w:ilvl w:val="1"/>
          <w:numId w:val="2"/>
        </w:numPr>
      </w:pPr>
      <w:r>
        <w:t xml:space="preserve">Without tort law, there is a claim that there is no redress </w:t>
      </w:r>
    </w:p>
    <w:p w:rsidR="0017762D" w:rsidRDefault="0017762D" w:rsidP="0017762D">
      <w:pPr>
        <w:pStyle w:val="ListParagraph"/>
        <w:numPr>
          <w:ilvl w:val="1"/>
          <w:numId w:val="2"/>
        </w:numPr>
      </w:pPr>
      <w:r>
        <w:t>It allows our claims to be heard against much bigger persons like corporations</w:t>
      </w:r>
    </w:p>
    <w:p w:rsidR="0017762D" w:rsidRDefault="0017762D" w:rsidP="0017762D">
      <w:pPr>
        <w:pStyle w:val="ListParagraph"/>
        <w:numPr>
          <w:ilvl w:val="1"/>
          <w:numId w:val="2"/>
        </w:numPr>
      </w:pPr>
      <w:r>
        <w:t xml:space="preserve">It gives us a venue to hold power accountable </w:t>
      </w:r>
    </w:p>
    <w:p w:rsidR="0017762D" w:rsidRDefault="0017762D" w:rsidP="0017762D">
      <w:pPr>
        <w:pStyle w:val="ListParagraph"/>
        <w:numPr>
          <w:ilvl w:val="1"/>
          <w:numId w:val="2"/>
        </w:numPr>
      </w:pPr>
      <w:r>
        <w:t xml:space="preserve">It allows us to challenge and change the status quo </w:t>
      </w:r>
    </w:p>
    <w:p w:rsidR="0017762D" w:rsidRDefault="00EB4F87" w:rsidP="00EB4F87">
      <w:pPr>
        <w:rPr>
          <w:u w:val="single"/>
        </w:rPr>
      </w:pPr>
      <w:r w:rsidRPr="00EB4F87">
        <w:rPr>
          <w:u w:val="single"/>
        </w:rPr>
        <w:t>Critiques &amp; Issues</w:t>
      </w:r>
    </w:p>
    <w:p w:rsidR="00EB4F87" w:rsidRDefault="0063625C" w:rsidP="00EB4F87">
      <w:pPr>
        <w:pStyle w:val="ListParagraph"/>
        <w:numPr>
          <w:ilvl w:val="0"/>
          <w:numId w:val="3"/>
        </w:numPr>
      </w:pPr>
      <w:r>
        <w:t xml:space="preserve">Objectification, Patriarchy and the Reasonable ’Person’ </w:t>
      </w:r>
    </w:p>
    <w:p w:rsidR="0063625C" w:rsidRDefault="0063625C" w:rsidP="0063625C">
      <w:pPr>
        <w:pStyle w:val="ListParagraph"/>
        <w:numPr>
          <w:ilvl w:val="1"/>
          <w:numId w:val="3"/>
        </w:numPr>
      </w:pPr>
      <w:r>
        <w:t xml:space="preserve">Reasonable ‘person’ still really the reasonable man. </w:t>
      </w:r>
    </w:p>
    <w:p w:rsidR="0063625C" w:rsidRDefault="0063625C" w:rsidP="0063625C">
      <w:pPr>
        <w:pStyle w:val="ListParagraph"/>
        <w:numPr>
          <w:ilvl w:val="1"/>
          <w:numId w:val="3"/>
        </w:numPr>
      </w:pPr>
      <w:r>
        <w:t>Objectification of male perspective as normal/standard in the judicial (and social) imaginary</w:t>
      </w:r>
    </w:p>
    <w:p w:rsidR="0063625C" w:rsidRDefault="0063625C" w:rsidP="0063625C">
      <w:pPr>
        <w:pStyle w:val="ListParagraph"/>
        <w:numPr>
          <w:ilvl w:val="1"/>
          <w:numId w:val="3"/>
        </w:numPr>
      </w:pPr>
      <w:r>
        <w:lastRenderedPageBreak/>
        <w:t xml:space="preserve">Essentially what men understand as reasonable may not be what everyone else sees as reasonable, therefore over time, a reasonable person is actually based on a reasonable white, straight, man would do </w:t>
      </w:r>
    </w:p>
    <w:p w:rsidR="0063625C" w:rsidRDefault="0063625C" w:rsidP="0063625C">
      <w:pPr>
        <w:pStyle w:val="ListParagraph"/>
        <w:numPr>
          <w:ilvl w:val="1"/>
          <w:numId w:val="3"/>
        </w:numPr>
      </w:pPr>
      <w:r>
        <w:t>This applies to the broader process ad functioning of Tort Law</w:t>
      </w:r>
    </w:p>
    <w:p w:rsidR="0063625C" w:rsidRDefault="0063625C" w:rsidP="0063625C">
      <w:pPr>
        <w:pStyle w:val="ListParagraph"/>
        <w:numPr>
          <w:ilvl w:val="0"/>
          <w:numId w:val="3"/>
        </w:numPr>
      </w:pPr>
      <w:r>
        <w:t>Commodification, Suffering, Compensation</w:t>
      </w:r>
    </w:p>
    <w:p w:rsidR="0063625C" w:rsidRDefault="0063625C" w:rsidP="0063625C">
      <w:pPr>
        <w:pStyle w:val="ListParagraph"/>
        <w:numPr>
          <w:ilvl w:val="1"/>
          <w:numId w:val="3"/>
        </w:numPr>
      </w:pPr>
      <w:r>
        <w:t xml:space="preserve">Tort law is not the best way to compensate, and is not equal </w:t>
      </w:r>
    </w:p>
    <w:p w:rsidR="0063625C" w:rsidRDefault="0063625C" w:rsidP="0063625C">
      <w:pPr>
        <w:pStyle w:val="ListParagraph"/>
        <w:numPr>
          <w:ilvl w:val="1"/>
          <w:numId w:val="3"/>
        </w:numPr>
      </w:pPr>
      <w:r>
        <w:t>There are inherent problems with commodification of (some) non-economic harms</w:t>
      </w:r>
    </w:p>
    <w:p w:rsidR="0063625C" w:rsidRDefault="0063625C" w:rsidP="0063625C">
      <w:pPr>
        <w:pStyle w:val="ListParagraph"/>
        <w:numPr>
          <w:ilvl w:val="1"/>
          <w:numId w:val="3"/>
        </w:numPr>
      </w:pPr>
      <w:r>
        <w:t>Unequal distribution of risk of harm, and potential for redress</w:t>
      </w:r>
    </w:p>
    <w:p w:rsidR="0063625C" w:rsidRDefault="0063625C" w:rsidP="0063625C">
      <w:pPr>
        <w:pStyle w:val="ListParagraph"/>
        <w:numPr>
          <w:ilvl w:val="1"/>
          <w:numId w:val="3"/>
        </w:numPr>
      </w:pPr>
      <w:r>
        <w:t xml:space="preserve">The compensation function in tort law recreates inequalities instead of addressing them </w:t>
      </w:r>
    </w:p>
    <w:p w:rsidR="006D58AC" w:rsidRDefault="006D58AC" w:rsidP="006D58AC">
      <w:pPr>
        <w:pStyle w:val="ListParagraph"/>
        <w:numPr>
          <w:ilvl w:val="0"/>
          <w:numId w:val="3"/>
        </w:numPr>
      </w:pPr>
      <w:r>
        <w:t>Risk/Safety/Profit</w:t>
      </w:r>
    </w:p>
    <w:p w:rsidR="006D58AC" w:rsidRDefault="006D58AC" w:rsidP="006D58AC">
      <w:pPr>
        <w:pStyle w:val="ListParagraph"/>
        <w:numPr>
          <w:ilvl w:val="1"/>
          <w:numId w:val="3"/>
        </w:numPr>
      </w:pPr>
      <w:r>
        <w:t>Tort produces a cost/benefit analysis as opposed to actually enforce safety for larger corporations (Ford Pinto)</w:t>
      </w:r>
    </w:p>
    <w:p w:rsidR="006D58AC" w:rsidRDefault="006D58AC" w:rsidP="006D58AC">
      <w:pPr>
        <w:pStyle w:val="ListParagraph"/>
        <w:numPr>
          <w:ilvl w:val="1"/>
          <w:numId w:val="3"/>
        </w:numPr>
      </w:pPr>
      <w:r>
        <w:t xml:space="preserve">Unless damages are very high, there is no guarantee that Tort law promotes safety and reduces suffering </w:t>
      </w:r>
    </w:p>
    <w:p w:rsidR="006D58AC" w:rsidRDefault="006D58AC" w:rsidP="006D58AC">
      <w:pPr>
        <w:pStyle w:val="ListParagraph"/>
        <w:numPr>
          <w:ilvl w:val="1"/>
          <w:numId w:val="3"/>
        </w:numPr>
      </w:pPr>
      <w:r>
        <w:t xml:space="preserve">There is an inequality in players </w:t>
      </w:r>
    </w:p>
    <w:p w:rsidR="003B114C" w:rsidRPr="00EB4F87" w:rsidRDefault="003B114C" w:rsidP="003B114C">
      <w:bookmarkStart w:id="0" w:name="_GoBack"/>
      <w:bookmarkEnd w:id="0"/>
    </w:p>
    <w:sectPr w:rsidR="003B114C" w:rsidRPr="00EB4F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FA45CB"/>
    <w:multiLevelType w:val="hybridMultilevel"/>
    <w:tmpl w:val="8AE4C6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6A16FB"/>
    <w:multiLevelType w:val="hybridMultilevel"/>
    <w:tmpl w:val="B49EAD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E93A3D"/>
    <w:multiLevelType w:val="hybridMultilevel"/>
    <w:tmpl w:val="E15AF4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745"/>
    <w:rsid w:val="00067CE6"/>
    <w:rsid w:val="000D407C"/>
    <w:rsid w:val="000F5E97"/>
    <w:rsid w:val="0017762D"/>
    <w:rsid w:val="003B114C"/>
    <w:rsid w:val="00494B1C"/>
    <w:rsid w:val="005E3745"/>
    <w:rsid w:val="0063625C"/>
    <w:rsid w:val="006D58AC"/>
    <w:rsid w:val="007B54CD"/>
    <w:rsid w:val="008E61CE"/>
    <w:rsid w:val="0091183D"/>
    <w:rsid w:val="009B7BBD"/>
    <w:rsid w:val="00B24716"/>
    <w:rsid w:val="00EB4F87"/>
    <w:rsid w:val="00EF7C20"/>
    <w:rsid w:val="00FE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6820C-980D-45A2-8FE1-6E2A38C07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8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Dolegowski</dc:creator>
  <cp:keywords/>
  <dc:description/>
  <cp:lastModifiedBy>Jeff Dolegowski</cp:lastModifiedBy>
  <cp:revision>6</cp:revision>
  <dcterms:created xsi:type="dcterms:W3CDTF">2015-09-18T12:29:00Z</dcterms:created>
  <dcterms:modified xsi:type="dcterms:W3CDTF">2015-09-18T15:31:00Z</dcterms:modified>
</cp:coreProperties>
</file>