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1A22" w:rsidRPr="00F31DA6" w:rsidRDefault="005658A8" w:rsidP="00F31DA6">
      <w:r>
        <w:rPr>
          <w:noProof/>
          <w:lang w:eastAsia="en-GB"/>
        </w:rPr>
        <w:drawing>
          <wp:anchor distT="0" distB="0" distL="114300" distR="114300" simplePos="0" relativeHeight="251658240" behindDoc="0" locked="0" layoutInCell="1" allowOverlap="1" wp14:anchorId="656EF8E0" wp14:editId="6D4E83E3">
            <wp:simplePos x="0" y="0"/>
            <wp:positionH relativeFrom="page">
              <wp:align>left</wp:align>
            </wp:positionH>
            <wp:positionV relativeFrom="paragraph">
              <wp:posOffset>0</wp:posOffset>
            </wp:positionV>
            <wp:extent cx="8524875" cy="8267700"/>
            <wp:effectExtent l="0" t="0" r="952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C_01.jpg"/>
                    <pic:cNvPicPr/>
                  </pic:nvPicPr>
                  <pic:blipFill>
                    <a:blip r:embed="rId5">
                      <a:extLst>
                        <a:ext uri="{28A0092B-C50C-407E-A947-70E740481C1C}">
                          <a14:useLocalDpi xmlns:a14="http://schemas.microsoft.com/office/drawing/2010/main" val="0"/>
                        </a:ext>
                      </a:extLst>
                    </a:blip>
                    <a:stretch>
                      <a:fillRect/>
                    </a:stretch>
                  </pic:blipFill>
                  <pic:spPr>
                    <a:xfrm>
                      <a:off x="0" y="0"/>
                      <a:ext cx="8524875" cy="8267700"/>
                    </a:xfrm>
                    <a:prstGeom prst="rect">
                      <a:avLst/>
                    </a:prstGeom>
                  </pic:spPr>
                </pic:pic>
              </a:graphicData>
            </a:graphic>
            <wp14:sizeRelV relativeFrom="margin">
              <wp14:pctHeight>0</wp14:pctHeight>
            </wp14:sizeRelV>
          </wp:anchor>
        </w:drawing>
      </w:r>
      <w:r w:rsidR="00F31DA6">
        <w:rPr>
          <w:noProof/>
          <w:lang w:eastAsia="en-GB"/>
        </w:rPr>
        <mc:AlternateContent>
          <mc:Choice Requires="wps">
            <w:drawing>
              <wp:anchor distT="0" distB="0" distL="114300" distR="114300" simplePos="0" relativeHeight="251660288" behindDoc="0" locked="0" layoutInCell="1" allowOverlap="1" wp14:anchorId="5A5D4BAF" wp14:editId="482D59D5">
                <wp:simplePos x="0" y="0"/>
                <wp:positionH relativeFrom="column">
                  <wp:posOffset>-866775</wp:posOffset>
                </wp:positionH>
                <wp:positionV relativeFrom="paragraph">
                  <wp:posOffset>78105</wp:posOffset>
                </wp:positionV>
                <wp:extent cx="3105150" cy="2047240"/>
                <wp:effectExtent l="0" t="0" r="0" b="0"/>
                <wp:wrapNone/>
                <wp:docPr id="1" name="Text Box 1"/>
                <wp:cNvGraphicFramePr/>
                <a:graphic xmlns:a="http://schemas.openxmlformats.org/drawingml/2006/main">
                  <a:graphicData uri="http://schemas.microsoft.com/office/word/2010/wordprocessingShape">
                    <wps:wsp>
                      <wps:cNvSpPr txBox="1"/>
                      <wps:spPr>
                        <a:xfrm>
                          <a:off x="0" y="0"/>
                          <a:ext cx="3105150" cy="2047240"/>
                        </a:xfrm>
                        <a:prstGeom prst="rect">
                          <a:avLst/>
                        </a:prstGeom>
                        <a:noFill/>
                        <a:ln>
                          <a:noFill/>
                        </a:ln>
                      </wps:spPr>
                      <wps:txbx>
                        <w:txbxContent>
                          <w:p w:rsidR="00F31DA6" w:rsidRPr="00F31DA6" w:rsidRDefault="00F31DA6" w:rsidP="00F31DA6">
                            <w:pPr>
                              <w:spacing w:line="240" w:lineRule="auto"/>
                              <w:jc w:val="center"/>
                              <w:rPr>
                                <w:rFonts w:ascii="Times New Roman" w:hAnsi="Times New Roman" w:cs="Times New Roman"/>
                                <w:color w:val="FFFFFF" w:themeColor="background1"/>
                                <w:sz w:val="52"/>
                                <w:szCs w:val="52"/>
                                <w:lang w:val="en-C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31DA6">
                              <w:rPr>
                                <w:rFonts w:ascii="Times New Roman" w:hAnsi="Times New Roman" w:cs="Times New Roman"/>
                                <w:color w:val="FFFFFF" w:themeColor="background1"/>
                                <w:sz w:val="52"/>
                                <w:szCs w:val="52"/>
                                <w:lang w:val="en-C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TC United Group &amp; Change Management by Chimdindu Ndukwe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5D4BAF" id="_x0000_t202" coordsize="21600,21600" o:spt="202" path="m,l,21600r21600,l21600,xe">
                <v:stroke joinstyle="miter"/>
                <v:path gradientshapeok="t" o:connecttype="rect"/>
              </v:shapetype>
              <v:shape id="Text Box 1" o:spid="_x0000_s1026" type="#_x0000_t202" style="position:absolute;margin-left:-68.25pt;margin-top:6.15pt;width:244.5pt;height:16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" filled="f" stroked="f">
                <v:textbox>
                  <w:txbxContent>
                    <w:p w:rsidR="00F31DA6" w:rsidRPr="00F31DA6" w:rsidRDefault="00F31DA6" w:rsidP="00F31DA6">
                      <w:pPr>
                        <w:spacing w:line="240" w:lineRule="auto"/>
                        <w:jc w:val="center"/>
                        <w:rPr>
                          <w:rFonts w:ascii="Times New Roman" w:hAnsi="Times New Roman" w:cs="Times New Roman"/>
                          <w:color w:val="FFFFFF" w:themeColor="background1"/>
                          <w:sz w:val="52"/>
                          <w:szCs w:val="52"/>
                          <w:lang w:val="en-C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31DA6">
                        <w:rPr>
                          <w:rFonts w:ascii="Times New Roman" w:hAnsi="Times New Roman" w:cs="Times New Roman"/>
                          <w:color w:val="FFFFFF" w:themeColor="background1"/>
                          <w:sz w:val="52"/>
                          <w:szCs w:val="52"/>
                          <w:lang w:val="en-C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TC United Group &amp; Change Management by Chimdindu Ndukwe</w:t>
                      </w:r>
                    </w:p>
                  </w:txbxContent>
                </v:textbox>
              </v:shape>
            </w:pict>
          </mc:Fallback>
        </mc:AlternateContent>
      </w:r>
    </w:p>
    <w:p w:rsidR="00F31DA6" w:rsidRDefault="00F31DA6" w:rsidP="00F95280">
      <w:pPr>
        <w:spacing w:line="48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lastRenderedPageBreak/>
        <w:t>Background</w:t>
      </w:r>
    </w:p>
    <w:p w:rsidR="00F31DA6" w:rsidRDefault="00F31DA6" w:rsidP="00F95280">
      <w:pPr>
        <w:spacing w:line="480" w:lineRule="auto"/>
        <w:rPr>
          <w:rFonts w:ascii="Times New Roman" w:hAnsi="Times New Roman" w:cs="Times New Roman"/>
          <w:sz w:val="24"/>
          <w:szCs w:val="24"/>
        </w:rPr>
      </w:pPr>
      <w:r>
        <w:rPr>
          <w:rFonts w:ascii="Times New Roman" w:hAnsi="Times New Roman" w:cs="Times New Roman"/>
          <w:sz w:val="24"/>
          <w:szCs w:val="24"/>
        </w:rPr>
        <w:t xml:space="preserve">TC United Group is </w:t>
      </w:r>
      <w:r w:rsidR="00266ED2">
        <w:rPr>
          <w:rFonts w:ascii="Times New Roman" w:hAnsi="Times New Roman" w:cs="Times New Roman"/>
          <w:sz w:val="24"/>
          <w:szCs w:val="24"/>
        </w:rPr>
        <w:t>a new real estate company that provides several services to customers; property acquisition, planning &amp; consulting, financing, construction and property management. TC United Group provides customized solution</w:t>
      </w:r>
      <w:r w:rsidR="00D460B8">
        <w:rPr>
          <w:rFonts w:ascii="Times New Roman" w:hAnsi="Times New Roman" w:cs="Times New Roman"/>
          <w:sz w:val="24"/>
          <w:szCs w:val="24"/>
        </w:rPr>
        <w:t>s</w:t>
      </w:r>
      <w:r w:rsidR="00266ED2">
        <w:rPr>
          <w:rFonts w:ascii="Times New Roman" w:hAnsi="Times New Roman" w:cs="Times New Roman"/>
          <w:sz w:val="24"/>
          <w:szCs w:val="24"/>
        </w:rPr>
        <w:t xml:space="preserve"> that allow customers to customize their options based on their pe</w:t>
      </w:r>
      <w:r w:rsidR="004C1FCF">
        <w:rPr>
          <w:rFonts w:ascii="Times New Roman" w:hAnsi="Times New Roman" w:cs="Times New Roman"/>
          <w:sz w:val="24"/>
          <w:szCs w:val="24"/>
        </w:rPr>
        <w:t xml:space="preserve">rsonal preferences. TC United provides extra benefit through their property acquisition by checking real estate opportunities that are not showcased on the public market. For planning and consultation, TC United provides analysis and framework to help clients choose the right real estate properties and to educate them on the associated risks. TC United provides clients an easier way to obtain financing through their network of lenders and a specialist to work with the client to better align their financial goals. TC United provides construction services through their team of specialized professionals and work with the client throughout the building process to ensure the client’s needs are met. </w:t>
      </w:r>
      <w:r w:rsidR="00D460B8">
        <w:rPr>
          <w:rFonts w:ascii="Times New Roman" w:hAnsi="Times New Roman" w:cs="Times New Roman"/>
          <w:sz w:val="24"/>
          <w:szCs w:val="24"/>
        </w:rPr>
        <w:t xml:space="preserve">Lastly, TC United provides management services for client properties </w:t>
      </w:r>
      <w:r w:rsidR="002743FE">
        <w:rPr>
          <w:rFonts w:ascii="Times New Roman" w:hAnsi="Times New Roman" w:cs="Times New Roman"/>
          <w:sz w:val="24"/>
          <w:szCs w:val="24"/>
        </w:rPr>
        <w:t xml:space="preserve">while allowing customers to monitor their real estate property growth. </w:t>
      </w:r>
      <w:r w:rsidR="0082021A">
        <w:rPr>
          <w:rFonts w:ascii="Times New Roman" w:hAnsi="Times New Roman" w:cs="Times New Roman"/>
          <w:sz w:val="24"/>
          <w:szCs w:val="24"/>
        </w:rPr>
        <w:t>IT change management is a key topic area because of the problems that could arise with mismanagement. The transition from an old to a new system is often time consuming and can be hinder by lack of support from the organization or the employees who will be using most of the IT resources. A system could fail purely because members resist th</w:t>
      </w:r>
      <w:r w:rsidR="00BB4C02">
        <w:rPr>
          <w:rFonts w:ascii="Times New Roman" w:hAnsi="Times New Roman" w:cs="Times New Roman"/>
          <w:sz w:val="24"/>
          <w:szCs w:val="24"/>
        </w:rPr>
        <w:t>e change and new procedures that would be required.</w:t>
      </w:r>
      <w:r w:rsidR="0082021A">
        <w:rPr>
          <w:rFonts w:ascii="Times New Roman" w:hAnsi="Times New Roman" w:cs="Times New Roman"/>
          <w:sz w:val="24"/>
          <w:szCs w:val="24"/>
        </w:rPr>
        <w:t xml:space="preserve"> The sociocultural and technical aspects of the organization need to be considered when implementing a change particularly when it is IT related. </w:t>
      </w:r>
    </w:p>
    <w:p w:rsidR="00885AF7" w:rsidRDefault="00885AF7" w:rsidP="00F95280">
      <w:pPr>
        <w:spacing w:line="48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Issues</w:t>
      </w:r>
    </w:p>
    <w:p w:rsidR="00BA7C58" w:rsidRDefault="00BA7C58" w:rsidP="00F95280">
      <w:pPr>
        <w:spacing w:line="480" w:lineRule="auto"/>
        <w:rPr>
          <w:rFonts w:ascii="Times New Roman" w:eastAsia="Times New Roman" w:hAnsi="Times New Roman" w:cs="Times New Roman"/>
          <w:b/>
          <w:sz w:val="24"/>
          <w:szCs w:val="24"/>
          <w:lang w:val="en-CA"/>
        </w:rPr>
      </w:pPr>
      <w:r>
        <w:rPr>
          <w:rFonts w:ascii="Times New Roman" w:hAnsi="Times New Roman" w:cs="Times New Roman"/>
          <w:sz w:val="24"/>
          <w:szCs w:val="24"/>
        </w:rPr>
        <w:t>TC United Group previously used</w:t>
      </w:r>
      <w:r w:rsidRPr="00BA7C58">
        <w:rPr>
          <w:rFonts w:ascii="Times New Roman" w:hAnsi="Times New Roman" w:cs="Times New Roman"/>
          <w:sz w:val="24"/>
          <w:szCs w:val="24"/>
        </w:rPr>
        <w:t xml:space="preserve"> excel (i.e. </w:t>
      </w:r>
      <w:r>
        <w:rPr>
          <w:rFonts w:ascii="Times New Roman" w:hAnsi="Times New Roman" w:cs="Times New Roman"/>
          <w:sz w:val="24"/>
          <w:szCs w:val="24"/>
        </w:rPr>
        <w:t xml:space="preserve">spreadsheets, macros) and paper </w:t>
      </w:r>
      <w:r w:rsidRPr="00BA7C58">
        <w:rPr>
          <w:rFonts w:ascii="Times New Roman" w:hAnsi="Times New Roman" w:cs="Times New Roman"/>
          <w:sz w:val="24"/>
          <w:szCs w:val="24"/>
        </w:rPr>
        <w:t xml:space="preserve">documents to manage projects (i.e. track costs) and for accounting purposes. TC United Group is changing </w:t>
      </w:r>
      <w:r w:rsidRPr="00BA7C58">
        <w:rPr>
          <w:rFonts w:ascii="Times New Roman" w:hAnsi="Times New Roman" w:cs="Times New Roman"/>
          <w:sz w:val="24"/>
          <w:szCs w:val="24"/>
        </w:rPr>
        <w:lastRenderedPageBreak/>
        <w:t>from a paper-based system to a web-based system</w:t>
      </w:r>
      <w:r>
        <w:rPr>
          <w:rFonts w:ascii="Times New Roman" w:hAnsi="Times New Roman" w:cs="Times New Roman"/>
          <w:sz w:val="24"/>
          <w:szCs w:val="24"/>
        </w:rPr>
        <w:t xml:space="preserve"> called </w:t>
      </w:r>
      <w:proofErr w:type="spellStart"/>
      <w:r>
        <w:rPr>
          <w:rFonts w:ascii="Times New Roman" w:hAnsi="Times New Roman" w:cs="Times New Roman"/>
          <w:sz w:val="24"/>
          <w:szCs w:val="24"/>
        </w:rPr>
        <w:t>BuildTrend</w:t>
      </w:r>
      <w:proofErr w:type="spellEnd"/>
      <w:r w:rsidRPr="00BA7C58">
        <w:rPr>
          <w:rFonts w:ascii="Times New Roman" w:hAnsi="Times New Roman" w:cs="Times New Roman"/>
          <w:sz w:val="24"/>
          <w:szCs w:val="24"/>
        </w:rPr>
        <w:t xml:space="preserve">. The change from old to new system is still currently being implemented. </w:t>
      </w:r>
      <w:r>
        <w:rPr>
          <w:rFonts w:ascii="Times New Roman" w:hAnsi="Times New Roman" w:cs="Times New Roman"/>
          <w:sz w:val="24"/>
          <w:szCs w:val="24"/>
        </w:rPr>
        <w:t xml:space="preserve">The key issues with the transition are; </w:t>
      </w:r>
    </w:p>
    <w:p w:rsidR="00BA7C58" w:rsidRPr="00BA7C58" w:rsidRDefault="00BA7C58" w:rsidP="00F95280">
      <w:pPr>
        <w:pStyle w:val="ListParagraph"/>
        <w:numPr>
          <w:ilvl w:val="0"/>
          <w:numId w:val="2"/>
        </w:numPr>
        <w:ind w:left="720"/>
        <w:jc w:val="left"/>
      </w:pPr>
      <w:r w:rsidRPr="00BA7C58">
        <w:rPr>
          <w:b/>
        </w:rPr>
        <w:t>Generating stakeholder engagement and buy-in</w:t>
      </w:r>
      <w:r w:rsidRPr="00BA7C58">
        <w:t xml:space="preserve">: Its challenging to convince our external stakeholders (i.e. sub-contractors) to include </w:t>
      </w:r>
      <w:proofErr w:type="spellStart"/>
      <w:r w:rsidRPr="00BA7C58">
        <w:t>BuilderTrend</w:t>
      </w:r>
      <w:proofErr w:type="spellEnd"/>
      <w:r w:rsidRPr="00BA7C58">
        <w:t xml:space="preserve"> in their day-to-day operations</w:t>
      </w:r>
    </w:p>
    <w:p w:rsidR="00BA7C58" w:rsidRDefault="00BA7C58" w:rsidP="00F95280">
      <w:pPr>
        <w:pStyle w:val="ListParagraph"/>
        <w:numPr>
          <w:ilvl w:val="0"/>
          <w:numId w:val="2"/>
        </w:numPr>
        <w:ind w:left="720"/>
        <w:jc w:val="left"/>
      </w:pPr>
      <w:r w:rsidRPr="00352075">
        <w:rPr>
          <w:b/>
        </w:rPr>
        <w:t>Dealing with resistance to change</w:t>
      </w:r>
      <w:r>
        <w:t xml:space="preserve">: </w:t>
      </w:r>
      <w:r w:rsidR="001117E9">
        <w:t>Some site supervisors</w:t>
      </w:r>
      <w:r w:rsidRPr="00BA7C58">
        <w:t xml:space="preserve"> do not want to use </w:t>
      </w:r>
      <w:proofErr w:type="spellStart"/>
      <w:r w:rsidRPr="00BA7C58">
        <w:t>BuilderTrend</w:t>
      </w:r>
      <w:proofErr w:type="spellEnd"/>
      <w:r w:rsidRPr="00BA7C58">
        <w:t xml:space="preserve"> because they are used to doing their project the old fashioned way. From their view, use of </w:t>
      </w:r>
      <w:proofErr w:type="spellStart"/>
      <w:r w:rsidRPr="00BA7C58">
        <w:t>BuilderTrend</w:t>
      </w:r>
      <w:proofErr w:type="spellEnd"/>
      <w:r w:rsidRPr="00BA7C58">
        <w:t xml:space="preserve"> is an extra step to completing a project.</w:t>
      </w:r>
    </w:p>
    <w:p w:rsidR="00BA7C58" w:rsidRPr="00C538F3" w:rsidRDefault="00BA7C58" w:rsidP="00F95280">
      <w:pPr>
        <w:pStyle w:val="ListParagraph"/>
        <w:numPr>
          <w:ilvl w:val="0"/>
          <w:numId w:val="2"/>
        </w:numPr>
        <w:ind w:left="720"/>
        <w:jc w:val="left"/>
      </w:pPr>
      <w:r w:rsidRPr="00352075">
        <w:rPr>
          <w:b/>
        </w:rPr>
        <w:t>Volume growth</w:t>
      </w:r>
      <w:r>
        <w:t xml:space="preserve">: </w:t>
      </w:r>
      <w:r w:rsidRPr="00BA7C58">
        <w:t>an increase in the number of projects that the company takes on leads to having less time to implement the switch from old to new system.</w:t>
      </w:r>
    </w:p>
    <w:p w:rsidR="009A6C3E" w:rsidRDefault="009A6C3E" w:rsidP="00F95280">
      <w:pPr>
        <w:spacing w:line="48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Sources of Information</w:t>
      </w:r>
      <w:r w:rsidR="009F483E">
        <w:rPr>
          <w:rFonts w:ascii="Times New Roman" w:hAnsi="Times New Roman" w:cs="Times New Roman"/>
          <w:b/>
          <w:sz w:val="24"/>
          <w:szCs w:val="24"/>
          <w:u w:val="single"/>
        </w:rPr>
        <w:t xml:space="preserve"> </w:t>
      </w:r>
    </w:p>
    <w:p w:rsidR="00885AF7" w:rsidRDefault="00504F88" w:rsidP="00F95280">
      <w:pPr>
        <w:spacing w:line="480" w:lineRule="auto"/>
        <w:rPr>
          <w:rFonts w:ascii="Times New Roman" w:hAnsi="Times New Roman" w:cs="Times New Roman"/>
          <w:sz w:val="24"/>
          <w:szCs w:val="24"/>
        </w:rPr>
      </w:pPr>
      <w:r>
        <w:rPr>
          <w:rFonts w:ascii="Times New Roman" w:hAnsi="Times New Roman" w:cs="Times New Roman"/>
          <w:sz w:val="24"/>
          <w:szCs w:val="24"/>
        </w:rPr>
        <w:t>Employees working at TC United</w:t>
      </w:r>
      <w:r w:rsidR="00C538F3">
        <w:rPr>
          <w:rFonts w:ascii="Times New Roman" w:hAnsi="Times New Roman" w:cs="Times New Roman"/>
          <w:sz w:val="24"/>
          <w:szCs w:val="24"/>
        </w:rPr>
        <w:t xml:space="preserve"> (Interview Questions)</w:t>
      </w:r>
    </w:p>
    <w:p w:rsidR="00504F88" w:rsidRDefault="00504F88" w:rsidP="00F95280">
      <w:pPr>
        <w:spacing w:line="480" w:lineRule="auto"/>
        <w:rPr>
          <w:rFonts w:ascii="Times New Roman" w:hAnsi="Times New Roman" w:cs="Times New Roman"/>
          <w:sz w:val="24"/>
          <w:szCs w:val="24"/>
        </w:rPr>
      </w:pPr>
      <w:r>
        <w:rPr>
          <w:rFonts w:ascii="Times New Roman" w:hAnsi="Times New Roman" w:cs="Times New Roman"/>
          <w:sz w:val="24"/>
          <w:szCs w:val="24"/>
        </w:rPr>
        <w:t xml:space="preserve">TC United Website; </w:t>
      </w:r>
      <w:hyperlink r:id="rId6" w:history="1">
        <w:r w:rsidRPr="00785E9F">
          <w:rPr>
            <w:rStyle w:val="Hyperlink"/>
            <w:rFonts w:ascii="Times New Roman" w:hAnsi="Times New Roman" w:cs="Times New Roman"/>
            <w:sz w:val="24"/>
            <w:szCs w:val="24"/>
          </w:rPr>
          <w:t>http://tc.fvdev.ca/</w:t>
        </w:r>
      </w:hyperlink>
    </w:p>
    <w:p w:rsidR="007E305A" w:rsidRPr="007E305A" w:rsidRDefault="00504F88" w:rsidP="00F95280">
      <w:pPr>
        <w:spacing w:line="480" w:lineRule="auto"/>
        <w:rPr>
          <w:rFonts w:ascii="Times New Roman" w:hAnsi="Times New Roman" w:cs="Times New Roman"/>
          <w:color w:val="0563C1" w:themeColor="hyperlink"/>
          <w:sz w:val="24"/>
          <w:szCs w:val="24"/>
          <w:u w:val="single"/>
        </w:rPr>
      </w:pPr>
      <w:r>
        <w:rPr>
          <w:rFonts w:ascii="Times New Roman" w:hAnsi="Times New Roman" w:cs="Times New Roman"/>
          <w:sz w:val="24"/>
          <w:szCs w:val="24"/>
        </w:rPr>
        <w:t xml:space="preserve">Builder Trend Website; </w:t>
      </w:r>
      <w:hyperlink r:id="rId7" w:history="1">
        <w:r w:rsidRPr="00785E9F">
          <w:rPr>
            <w:rStyle w:val="Hyperlink"/>
            <w:rFonts w:ascii="Times New Roman" w:hAnsi="Times New Roman" w:cs="Times New Roman"/>
            <w:sz w:val="24"/>
            <w:szCs w:val="24"/>
          </w:rPr>
          <w:t>https://www.buildertrend.com/</w:t>
        </w:r>
      </w:hyperlink>
    </w:p>
    <w:p w:rsidR="00885AF7" w:rsidRDefault="00885AF7" w:rsidP="00E32D39">
      <w:pPr>
        <w:spacing w:line="48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References</w:t>
      </w:r>
    </w:p>
    <w:p w:rsidR="00E32D39" w:rsidRDefault="00E32D39" w:rsidP="00E32D39">
      <w:pPr>
        <w:spacing w:after="0" w:line="480" w:lineRule="auto"/>
        <w:rPr>
          <w:rFonts w:ascii="Times New Roman" w:eastAsia="Times New Roman" w:hAnsi="Times New Roman" w:cs="Times New Roman"/>
          <w:sz w:val="24"/>
          <w:szCs w:val="24"/>
          <w:lang w:eastAsia="en-GB"/>
        </w:rPr>
      </w:pPr>
      <w:r w:rsidRPr="00E32D39">
        <w:rPr>
          <w:rFonts w:ascii="Times New Roman" w:eastAsia="Times New Roman" w:hAnsi="Times New Roman" w:cs="Times New Roman"/>
          <w:sz w:val="24"/>
          <w:szCs w:val="24"/>
          <w:lang w:eastAsia="en-GB"/>
        </w:rPr>
        <w:t>TC United Group. (</w:t>
      </w:r>
      <w:proofErr w:type="spellStart"/>
      <w:r w:rsidRPr="00E32D39">
        <w:rPr>
          <w:rFonts w:ascii="Times New Roman" w:eastAsia="Times New Roman" w:hAnsi="Times New Roman" w:cs="Times New Roman"/>
          <w:sz w:val="24"/>
          <w:szCs w:val="24"/>
          <w:lang w:eastAsia="en-GB"/>
        </w:rPr>
        <w:t>n.d.</w:t>
      </w:r>
      <w:proofErr w:type="spellEnd"/>
      <w:r w:rsidRPr="00E32D39">
        <w:rPr>
          <w:rFonts w:ascii="Times New Roman" w:eastAsia="Times New Roman" w:hAnsi="Times New Roman" w:cs="Times New Roman"/>
          <w:sz w:val="24"/>
          <w:szCs w:val="24"/>
          <w:lang w:eastAsia="en-GB"/>
        </w:rPr>
        <w:t xml:space="preserve">). Retrieved from </w:t>
      </w:r>
      <w:hyperlink r:id="rId8" w:history="1">
        <w:r w:rsidR="00F00BD9" w:rsidRPr="00C46BA7">
          <w:rPr>
            <w:rStyle w:val="Hyperlink"/>
            <w:rFonts w:ascii="Times New Roman" w:eastAsia="Times New Roman" w:hAnsi="Times New Roman" w:cs="Times New Roman"/>
            <w:sz w:val="24"/>
            <w:szCs w:val="24"/>
            <w:lang w:eastAsia="en-GB"/>
          </w:rPr>
          <w:t>http://tcunitedgroup.com/</w:t>
        </w:r>
      </w:hyperlink>
    </w:p>
    <w:p w:rsidR="002A1C78" w:rsidRDefault="002A1C78" w:rsidP="002A1C78">
      <w:pPr>
        <w:spacing w:after="0" w:line="480" w:lineRule="auto"/>
        <w:rPr>
          <w:rFonts w:ascii="Times New Roman" w:eastAsia="Times New Roman" w:hAnsi="Times New Roman" w:cs="Times New Roman"/>
          <w:sz w:val="24"/>
          <w:szCs w:val="24"/>
          <w:lang w:eastAsia="en-GB"/>
        </w:rPr>
      </w:pPr>
      <w:r w:rsidRPr="002A1C78">
        <w:rPr>
          <w:rFonts w:ascii="Times New Roman" w:eastAsia="Times New Roman" w:hAnsi="Times New Roman" w:cs="Times New Roman"/>
          <w:sz w:val="24"/>
          <w:szCs w:val="24"/>
          <w:lang w:eastAsia="en-GB"/>
        </w:rPr>
        <w:t>TC United Group. (</w:t>
      </w:r>
      <w:proofErr w:type="spellStart"/>
      <w:r w:rsidRPr="002A1C78">
        <w:rPr>
          <w:rFonts w:ascii="Times New Roman" w:eastAsia="Times New Roman" w:hAnsi="Times New Roman" w:cs="Times New Roman"/>
          <w:sz w:val="24"/>
          <w:szCs w:val="24"/>
          <w:lang w:eastAsia="en-GB"/>
        </w:rPr>
        <w:t>n.d.</w:t>
      </w:r>
      <w:proofErr w:type="spellEnd"/>
      <w:r w:rsidRPr="002A1C78">
        <w:rPr>
          <w:rFonts w:ascii="Times New Roman" w:eastAsia="Times New Roman" w:hAnsi="Times New Roman" w:cs="Times New Roman"/>
          <w:sz w:val="24"/>
          <w:szCs w:val="24"/>
          <w:lang w:eastAsia="en-GB"/>
        </w:rPr>
        <w:t xml:space="preserve">). Retrieved from </w:t>
      </w:r>
      <w:hyperlink r:id="rId9" w:history="1">
        <w:r w:rsidRPr="00C46BA7">
          <w:rPr>
            <w:rStyle w:val="Hyperlink"/>
            <w:rFonts w:ascii="Times New Roman" w:eastAsia="Times New Roman" w:hAnsi="Times New Roman" w:cs="Times New Roman"/>
            <w:sz w:val="24"/>
            <w:szCs w:val="24"/>
            <w:lang w:eastAsia="en-GB"/>
          </w:rPr>
          <w:t>http://fullview.ca/portfolio/tc-united-group/</w:t>
        </w:r>
      </w:hyperlink>
    </w:p>
    <w:p w:rsidR="002A1C78" w:rsidRPr="002A1C78" w:rsidRDefault="002A1C78" w:rsidP="002A1C78">
      <w:pPr>
        <w:spacing w:after="0" w:line="480" w:lineRule="auto"/>
        <w:rPr>
          <w:rFonts w:ascii="Times New Roman" w:eastAsia="Times New Roman" w:hAnsi="Times New Roman" w:cs="Times New Roman"/>
          <w:sz w:val="24"/>
          <w:szCs w:val="24"/>
          <w:lang w:eastAsia="en-GB"/>
        </w:rPr>
      </w:pPr>
    </w:p>
    <w:p w:rsidR="00F00BD9" w:rsidRPr="00E32D39" w:rsidRDefault="00F00BD9" w:rsidP="00E32D39">
      <w:pPr>
        <w:spacing w:after="0" w:line="480" w:lineRule="auto"/>
        <w:rPr>
          <w:rFonts w:ascii="Times New Roman" w:eastAsia="Times New Roman" w:hAnsi="Times New Roman" w:cs="Times New Roman"/>
          <w:sz w:val="24"/>
          <w:szCs w:val="24"/>
          <w:lang w:eastAsia="en-GB"/>
        </w:rPr>
      </w:pPr>
      <w:bookmarkStart w:id="0" w:name="_GoBack"/>
      <w:bookmarkEnd w:id="0"/>
    </w:p>
    <w:p w:rsidR="00885AF7" w:rsidRPr="00885AF7" w:rsidRDefault="00885AF7" w:rsidP="00E32D39">
      <w:pPr>
        <w:spacing w:line="480" w:lineRule="auto"/>
        <w:rPr>
          <w:rFonts w:ascii="Times New Roman" w:hAnsi="Times New Roman" w:cs="Times New Roman"/>
          <w:sz w:val="24"/>
          <w:szCs w:val="24"/>
        </w:rPr>
      </w:pPr>
    </w:p>
    <w:p w:rsidR="005658A8" w:rsidRPr="005658A8" w:rsidRDefault="005658A8" w:rsidP="007E305A">
      <w:pPr>
        <w:spacing w:line="480" w:lineRule="auto"/>
        <w:rPr>
          <w:rFonts w:ascii="Times New Roman" w:hAnsi="Times New Roman" w:cs="Times New Roman"/>
          <w:b/>
          <w:sz w:val="24"/>
          <w:szCs w:val="24"/>
          <w:u w:val="single"/>
        </w:rPr>
      </w:pPr>
    </w:p>
    <w:sectPr w:rsidR="005658A8" w:rsidRPr="005658A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453A12"/>
    <w:multiLevelType w:val="hybridMultilevel"/>
    <w:tmpl w:val="D69CB662"/>
    <w:lvl w:ilvl="0" w:tplc="A5042104">
      <w:start w:val="1"/>
      <w:numFmt w:val="bullet"/>
      <w:lvlText w:val=""/>
      <w:lvlJc w:val="left"/>
      <w:pPr>
        <w:ind w:left="357" w:hanging="3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8A268C"/>
    <w:multiLevelType w:val="hybridMultilevel"/>
    <w:tmpl w:val="01A8D7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LA0MTK3NDE2NLM0tDBS0lEKTi0uzszPAykwqQUAuAAoHCwAAAA="/>
  </w:docVars>
  <w:rsids>
    <w:rsidRoot w:val="00511A22"/>
    <w:rsid w:val="001117E9"/>
    <w:rsid w:val="00266ED2"/>
    <w:rsid w:val="002743FE"/>
    <w:rsid w:val="002A1C78"/>
    <w:rsid w:val="00337BFB"/>
    <w:rsid w:val="00352075"/>
    <w:rsid w:val="004C1FCF"/>
    <w:rsid w:val="00504F88"/>
    <w:rsid w:val="00511A22"/>
    <w:rsid w:val="005658A8"/>
    <w:rsid w:val="005E16F4"/>
    <w:rsid w:val="0076512B"/>
    <w:rsid w:val="007C5F1F"/>
    <w:rsid w:val="007E305A"/>
    <w:rsid w:val="0082021A"/>
    <w:rsid w:val="00885AF7"/>
    <w:rsid w:val="009A6C3E"/>
    <w:rsid w:val="009F483E"/>
    <w:rsid w:val="00B17E61"/>
    <w:rsid w:val="00B635B9"/>
    <w:rsid w:val="00BA7C58"/>
    <w:rsid w:val="00BB4C02"/>
    <w:rsid w:val="00BE559E"/>
    <w:rsid w:val="00C314EB"/>
    <w:rsid w:val="00C538F3"/>
    <w:rsid w:val="00D460B8"/>
    <w:rsid w:val="00E32D39"/>
    <w:rsid w:val="00EF6C20"/>
    <w:rsid w:val="00F00BD9"/>
    <w:rsid w:val="00F31DA6"/>
    <w:rsid w:val="00F95280"/>
    <w:rsid w:val="00F97CF1"/>
    <w:rsid w:val="00FC2B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7253C6-27DB-4CDD-96C5-156AF3DC7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04F88"/>
    <w:rPr>
      <w:color w:val="0563C1" w:themeColor="hyperlink"/>
      <w:u w:val="single"/>
    </w:rPr>
  </w:style>
  <w:style w:type="paragraph" w:styleId="ListParagraph">
    <w:name w:val="List Paragraph"/>
    <w:basedOn w:val="Normal"/>
    <w:uiPriority w:val="34"/>
    <w:qFormat/>
    <w:rsid w:val="00BA7C58"/>
    <w:pPr>
      <w:spacing w:line="480" w:lineRule="auto"/>
      <w:ind w:left="720"/>
      <w:contextualSpacing/>
      <w:jc w:val="center"/>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0587061">
      <w:bodyDiv w:val="1"/>
      <w:marLeft w:val="0"/>
      <w:marRight w:val="0"/>
      <w:marTop w:val="0"/>
      <w:marBottom w:val="0"/>
      <w:divBdr>
        <w:top w:val="none" w:sz="0" w:space="0" w:color="auto"/>
        <w:left w:val="none" w:sz="0" w:space="0" w:color="auto"/>
        <w:bottom w:val="none" w:sz="0" w:space="0" w:color="auto"/>
        <w:right w:val="none" w:sz="0" w:space="0" w:color="auto"/>
      </w:divBdr>
      <w:divsChild>
        <w:div w:id="822087058">
          <w:marLeft w:val="0"/>
          <w:marRight w:val="0"/>
          <w:marTop w:val="0"/>
          <w:marBottom w:val="0"/>
          <w:divBdr>
            <w:top w:val="none" w:sz="0" w:space="0" w:color="auto"/>
            <w:left w:val="none" w:sz="0" w:space="0" w:color="auto"/>
            <w:bottom w:val="none" w:sz="0" w:space="0" w:color="auto"/>
            <w:right w:val="none" w:sz="0" w:space="0" w:color="auto"/>
          </w:divBdr>
          <w:divsChild>
            <w:div w:id="1567181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456325">
      <w:bodyDiv w:val="1"/>
      <w:marLeft w:val="0"/>
      <w:marRight w:val="0"/>
      <w:marTop w:val="0"/>
      <w:marBottom w:val="0"/>
      <w:divBdr>
        <w:top w:val="none" w:sz="0" w:space="0" w:color="auto"/>
        <w:left w:val="none" w:sz="0" w:space="0" w:color="auto"/>
        <w:bottom w:val="none" w:sz="0" w:space="0" w:color="auto"/>
        <w:right w:val="none" w:sz="0" w:space="0" w:color="auto"/>
      </w:divBdr>
      <w:divsChild>
        <w:div w:id="1329482888">
          <w:marLeft w:val="0"/>
          <w:marRight w:val="0"/>
          <w:marTop w:val="0"/>
          <w:marBottom w:val="0"/>
          <w:divBdr>
            <w:top w:val="none" w:sz="0" w:space="0" w:color="auto"/>
            <w:left w:val="none" w:sz="0" w:space="0" w:color="auto"/>
            <w:bottom w:val="none" w:sz="0" w:space="0" w:color="auto"/>
            <w:right w:val="none" w:sz="0" w:space="0" w:color="auto"/>
          </w:divBdr>
          <w:divsChild>
            <w:div w:id="93208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047251">
      <w:bodyDiv w:val="1"/>
      <w:marLeft w:val="0"/>
      <w:marRight w:val="0"/>
      <w:marTop w:val="0"/>
      <w:marBottom w:val="0"/>
      <w:divBdr>
        <w:top w:val="none" w:sz="0" w:space="0" w:color="auto"/>
        <w:left w:val="none" w:sz="0" w:space="0" w:color="auto"/>
        <w:bottom w:val="none" w:sz="0" w:space="0" w:color="auto"/>
        <w:right w:val="none" w:sz="0" w:space="0" w:color="auto"/>
      </w:divBdr>
      <w:divsChild>
        <w:div w:id="843857482">
          <w:marLeft w:val="0"/>
          <w:marRight w:val="0"/>
          <w:marTop w:val="0"/>
          <w:marBottom w:val="0"/>
          <w:divBdr>
            <w:top w:val="none" w:sz="0" w:space="0" w:color="auto"/>
            <w:left w:val="none" w:sz="0" w:space="0" w:color="auto"/>
            <w:bottom w:val="none" w:sz="0" w:space="0" w:color="auto"/>
            <w:right w:val="none" w:sz="0" w:space="0" w:color="auto"/>
          </w:divBdr>
          <w:divsChild>
            <w:div w:id="214685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cunitedgroup.com/" TargetMode="External"/><Relationship Id="rId3" Type="http://schemas.openxmlformats.org/officeDocument/2006/relationships/settings" Target="settings.xml"/><Relationship Id="rId7" Type="http://schemas.openxmlformats.org/officeDocument/2006/relationships/hyperlink" Target="https://www.buildertrend.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c.fvdev.ca/" TargetMode="External"/><Relationship Id="rId11" Type="http://schemas.openxmlformats.org/officeDocument/2006/relationships/theme" Target="theme/theme1.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fullview.ca/portfolio/tc-united-grou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3</Pages>
  <Words>469</Words>
  <Characters>2679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chimdindu Ndukwe</dc:creator>
  <cp:keywords/>
  <dc:description/>
  <cp:lastModifiedBy>chimdindu Ndukwe</cp:lastModifiedBy>
  <cp:revision>73</cp:revision>
  <dcterms:created xsi:type="dcterms:W3CDTF">2016-09-21T14:46:00Z</dcterms:created>
  <dcterms:modified xsi:type="dcterms:W3CDTF">2016-10-07T18:41:00Z</dcterms:modified>
</cp:coreProperties>
</file>