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88F10" w14:textId="77777777" w:rsidR="00387EFA" w:rsidRDefault="00387EFA" w:rsidP="00387EFA">
      <w:pPr>
        <w:jc w:val="center"/>
        <w:rPr>
          <w:rFonts w:ascii="Tahoma" w:hAnsi="Tahoma" w:cs="Tahoma"/>
          <w:b/>
          <w:smallCaps/>
          <w:sz w:val="20"/>
          <w:szCs w:val="20"/>
        </w:rPr>
      </w:pPr>
      <w:r w:rsidRPr="00EF50EE">
        <w:rPr>
          <w:rFonts w:ascii="Tahoma" w:hAnsi="Tahoma" w:cs="Tahoma"/>
          <w:b/>
          <w:smallCaps/>
          <w:noProof/>
          <w:sz w:val="20"/>
          <w:szCs w:val="20"/>
        </w:rPr>
        <w:drawing>
          <wp:inline distT="0" distB="0" distL="0" distR="0" wp14:anchorId="66DF3617" wp14:editId="3CCA2A84">
            <wp:extent cx="6040777" cy="330956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4-15 at 9.04.12 PM.png"/>
                    <pic:cNvPicPr/>
                  </pic:nvPicPr>
                  <pic:blipFill>
                    <a:blip r:embed="rId9">
                      <a:extLst>
                        <a:ext uri="{28A0092B-C50C-407E-A947-70E740481C1C}">
                          <a14:useLocalDpi xmlns:a14="http://schemas.microsoft.com/office/drawing/2010/main" val="0"/>
                        </a:ext>
                      </a:extLst>
                    </a:blip>
                    <a:stretch>
                      <a:fillRect/>
                    </a:stretch>
                  </pic:blipFill>
                  <pic:spPr>
                    <a:xfrm>
                      <a:off x="0" y="0"/>
                      <a:ext cx="6040777" cy="3309563"/>
                    </a:xfrm>
                    <a:prstGeom prst="rect">
                      <a:avLst/>
                    </a:prstGeom>
                  </pic:spPr>
                </pic:pic>
              </a:graphicData>
            </a:graphic>
          </wp:inline>
        </w:drawing>
      </w:r>
    </w:p>
    <w:p w14:paraId="4B11BCCB" w14:textId="77777777" w:rsidR="00387EFA" w:rsidRPr="00EF50EE" w:rsidRDefault="00387EFA" w:rsidP="00387EFA">
      <w:pPr>
        <w:jc w:val="center"/>
        <w:rPr>
          <w:rFonts w:ascii="Tahoma" w:hAnsi="Tahoma" w:cs="Tahoma"/>
          <w:b/>
          <w:smallCaps/>
          <w:sz w:val="20"/>
          <w:szCs w:val="20"/>
        </w:rPr>
      </w:pPr>
    </w:p>
    <w:p w14:paraId="49D3085A" w14:textId="0A9FB117" w:rsidR="00EF1BB1" w:rsidRPr="00EF50EE" w:rsidRDefault="00EF1BB1" w:rsidP="00387EFA">
      <w:pPr>
        <w:rPr>
          <w:rFonts w:ascii="Tahoma" w:hAnsi="Tahoma" w:cs="Tahoma"/>
          <w:b/>
          <w:smallCaps/>
          <w:sz w:val="20"/>
          <w:szCs w:val="20"/>
        </w:rPr>
      </w:pPr>
      <w:r w:rsidRPr="00EF50EE">
        <w:rPr>
          <w:rFonts w:ascii="Tahoma" w:hAnsi="Tahoma" w:cs="Tahoma"/>
          <w:b/>
          <w:smallCaps/>
          <w:sz w:val="20"/>
          <w:szCs w:val="20"/>
        </w:rPr>
        <w:t>Lecture 2: A Brief History of Engineering</w:t>
      </w:r>
      <w:r w:rsidR="0067795D" w:rsidRPr="00EF50EE">
        <w:rPr>
          <w:rFonts w:ascii="Tahoma" w:hAnsi="Tahoma" w:cs="Tahoma"/>
          <w:b/>
          <w:smallCaps/>
          <w:sz w:val="20"/>
          <w:szCs w:val="20"/>
        </w:rPr>
        <w:t xml:space="preserve"> (15 Questions</w:t>
      </w:r>
      <w:r w:rsidR="001C50EC" w:rsidRPr="00EF50EE">
        <w:rPr>
          <w:rFonts w:ascii="Tahoma" w:hAnsi="Tahoma" w:cs="Tahoma"/>
          <w:b/>
          <w:smallCaps/>
          <w:sz w:val="20"/>
          <w:szCs w:val="20"/>
        </w:rPr>
        <w:t xml:space="preserve"> – split between 4 lectures</w:t>
      </w:r>
      <w:r w:rsidR="0067795D" w:rsidRPr="00EF50EE">
        <w:rPr>
          <w:rFonts w:ascii="Tahoma" w:hAnsi="Tahoma" w:cs="Tahoma"/>
          <w:b/>
          <w:smallCaps/>
          <w:sz w:val="20"/>
          <w:szCs w:val="20"/>
        </w:rPr>
        <w:t>)</w:t>
      </w:r>
    </w:p>
    <w:p w14:paraId="2504FCE3" w14:textId="77777777" w:rsidR="003B6710" w:rsidRPr="00EF50EE" w:rsidRDefault="003B6710" w:rsidP="00387EFA">
      <w:pPr>
        <w:rPr>
          <w:rFonts w:ascii="Tahoma" w:hAnsi="Tahoma" w:cs="Tahoma"/>
          <w:b/>
          <w:smallCaps/>
          <w:sz w:val="20"/>
          <w:szCs w:val="20"/>
        </w:rPr>
      </w:pPr>
    </w:p>
    <w:p w14:paraId="3FF45337" w14:textId="76E19423" w:rsidR="00EF1BB1" w:rsidRPr="00EF50EE" w:rsidRDefault="00C4390B" w:rsidP="00EF1BB1">
      <w:pPr>
        <w:pStyle w:val="ListParagraph"/>
        <w:numPr>
          <w:ilvl w:val="0"/>
          <w:numId w:val="1"/>
        </w:numPr>
        <w:rPr>
          <w:rFonts w:ascii="Tahoma" w:hAnsi="Tahoma" w:cs="Tahoma"/>
          <w:sz w:val="20"/>
          <w:szCs w:val="20"/>
        </w:rPr>
      </w:pPr>
      <w:r w:rsidRPr="00EF50EE">
        <w:rPr>
          <w:rFonts w:ascii="Tahoma" w:hAnsi="Tahoma" w:cs="Tahoma"/>
          <w:sz w:val="20"/>
          <w:szCs w:val="20"/>
        </w:rPr>
        <w:t xml:space="preserve">Because of the impact engineers have had and will continue to have on society, they have a special responsibility that is recognized in the Code of Ethics of PEO: </w:t>
      </w:r>
      <w:r w:rsidRPr="00EF50EE">
        <w:rPr>
          <w:rFonts w:ascii="Tahoma" w:hAnsi="Tahoma" w:cs="Tahoma"/>
          <w:b/>
          <w:sz w:val="20"/>
          <w:szCs w:val="20"/>
        </w:rPr>
        <w:t>The Professional Engineer’s duty to public welfare is paramount.</w:t>
      </w:r>
    </w:p>
    <w:p w14:paraId="46FD0337" w14:textId="59C5AAF9" w:rsidR="00C4390B" w:rsidRPr="00EF50EE" w:rsidRDefault="00C4390B" w:rsidP="00EF1BB1">
      <w:pPr>
        <w:pStyle w:val="ListParagraph"/>
        <w:numPr>
          <w:ilvl w:val="0"/>
          <w:numId w:val="1"/>
        </w:numPr>
        <w:rPr>
          <w:rFonts w:ascii="Tahoma" w:hAnsi="Tahoma" w:cs="Tahoma"/>
          <w:sz w:val="20"/>
          <w:szCs w:val="20"/>
        </w:rPr>
      </w:pPr>
      <w:r w:rsidRPr="00EF50EE">
        <w:rPr>
          <w:rFonts w:ascii="Tahoma" w:hAnsi="Tahoma" w:cs="Tahoma"/>
          <w:b/>
          <w:sz w:val="20"/>
          <w:szCs w:val="20"/>
        </w:rPr>
        <w:t>Engineering:</w:t>
      </w:r>
      <w:r w:rsidRPr="00EF50EE">
        <w:rPr>
          <w:rFonts w:ascii="Tahoma" w:hAnsi="Tahoma" w:cs="Tahoma"/>
          <w:sz w:val="20"/>
          <w:szCs w:val="20"/>
        </w:rPr>
        <w:t xml:space="preserve"> </w:t>
      </w:r>
      <w:r w:rsidRPr="00EF50EE">
        <w:rPr>
          <w:rFonts w:ascii="Tahoma" w:hAnsi="Tahoma" w:cs="Tahoma"/>
          <w:color w:val="000000"/>
          <w:sz w:val="20"/>
          <w:szCs w:val="20"/>
        </w:rPr>
        <w:t>The application of scientific and mathematical principles to practical ends such as the design, manufacture, and operation of efficient and economical structures, machines, processes, and systems</w:t>
      </w:r>
    </w:p>
    <w:p w14:paraId="0F3CF358" w14:textId="0DAD1245" w:rsidR="00C4390B" w:rsidRPr="00EF50EE" w:rsidRDefault="00C4390B" w:rsidP="00EF1BB1">
      <w:pPr>
        <w:pStyle w:val="ListParagraph"/>
        <w:numPr>
          <w:ilvl w:val="0"/>
          <w:numId w:val="1"/>
        </w:numPr>
        <w:rPr>
          <w:rFonts w:ascii="Tahoma" w:hAnsi="Tahoma" w:cs="Tahoma"/>
          <w:sz w:val="20"/>
          <w:szCs w:val="20"/>
        </w:rPr>
      </w:pPr>
      <w:r w:rsidRPr="00EF50EE">
        <w:rPr>
          <w:rFonts w:ascii="Tahoma" w:hAnsi="Tahoma" w:cs="Tahoma"/>
          <w:sz w:val="20"/>
          <w:szCs w:val="20"/>
        </w:rPr>
        <w:t>Derivation of the word engineer:</w:t>
      </w:r>
    </w:p>
    <w:p w14:paraId="30502520" w14:textId="234771AB" w:rsidR="00C4390B" w:rsidRPr="00EF50EE" w:rsidRDefault="00C4390B" w:rsidP="00C4390B">
      <w:pPr>
        <w:pStyle w:val="ListParagraph"/>
        <w:numPr>
          <w:ilvl w:val="1"/>
          <w:numId w:val="1"/>
        </w:numPr>
        <w:rPr>
          <w:rFonts w:ascii="Tahoma" w:hAnsi="Tahoma" w:cs="Tahoma"/>
          <w:sz w:val="20"/>
          <w:szCs w:val="20"/>
        </w:rPr>
      </w:pPr>
      <w:r w:rsidRPr="00EF50EE">
        <w:rPr>
          <w:rFonts w:ascii="Tahoma" w:hAnsi="Tahoma" w:cs="Tahoma"/>
          <w:sz w:val="20"/>
          <w:szCs w:val="20"/>
        </w:rPr>
        <w:t xml:space="preserve">A Latin historian, Tertullian, referred to an early military device as ingenium: an invention of genius. </w:t>
      </w:r>
    </w:p>
    <w:p w14:paraId="390E6D86" w14:textId="0C52B924" w:rsidR="00C4390B" w:rsidRPr="00EF50EE" w:rsidRDefault="00C4390B" w:rsidP="00C4390B">
      <w:pPr>
        <w:pStyle w:val="ListParagraph"/>
        <w:numPr>
          <w:ilvl w:val="1"/>
          <w:numId w:val="1"/>
        </w:numPr>
        <w:rPr>
          <w:rFonts w:ascii="Tahoma" w:hAnsi="Tahoma" w:cs="Tahoma"/>
          <w:sz w:val="20"/>
          <w:szCs w:val="20"/>
        </w:rPr>
      </w:pPr>
      <w:r w:rsidRPr="00EF50EE">
        <w:rPr>
          <w:rFonts w:ascii="Tahoma" w:hAnsi="Tahoma" w:cs="Tahoma"/>
          <w:sz w:val="20"/>
          <w:szCs w:val="20"/>
        </w:rPr>
        <w:t>The word engin was then used to mean engines of war (ex: battering rams).</w:t>
      </w:r>
    </w:p>
    <w:p w14:paraId="12237D50" w14:textId="57421FD2" w:rsidR="00D63EDA" w:rsidRPr="00EF50EE" w:rsidRDefault="00C4390B" w:rsidP="00D63EDA">
      <w:pPr>
        <w:pStyle w:val="ListParagraph"/>
        <w:numPr>
          <w:ilvl w:val="1"/>
          <w:numId w:val="1"/>
        </w:numPr>
        <w:rPr>
          <w:rFonts w:ascii="Tahoma" w:hAnsi="Tahoma" w:cs="Tahoma"/>
          <w:sz w:val="20"/>
          <w:szCs w:val="20"/>
        </w:rPr>
      </w:pPr>
      <w:r w:rsidRPr="00EF50EE">
        <w:rPr>
          <w:rFonts w:ascii="Tahoma" w:hAnsi="Tahoma" w:cs="Tahoma"/>
          <w:sz w:val="20"/>
          <w:szCs w:val="20"/>
        </w:rPr>
        <w:t>A person who devised, built, and operated an engin was then called an ingeniator</w:t>
      </w:r>
      <w:r w:rsidR="00CA078B" w:rsidRPr="00EF50EE">
        <w:rPr>
          <w:rFonts w:ascii="Tahoma" w:hAnsi="Tahoma" w:cs="Tahoma"/>
          <w:sz w:val="20"/>
          <w:szCs w:val="20"/>
        </w:rPr>
        <w:t xml:space="preserve">. In the English language this became an engineer. </w:t>
      </w:r>
    </w:p>
    <w:p w14:paraId="2499EFA0" w14:textId="77777777" w:rsidR="00B735D3" w:rsidRPr="00EF50EE" w:rsidRDefault="00756FD8" w:rsidP="00B735D3">
      <w:pPr>
        <w:pStyle w:val="ListParagraph"/>
        <w:numPr>
          <w:ilvl w:val="0"/>
          <w:numId w:val="1"/>
        </w:numPr>
        <w:rPr>
          <w:rFonts w:ascii="Tahoma" w:hAnsi="Tahoma" w:cs="Tahoma"/>
          <w:sz w:val="20"/>
          <w:szCs w:val="20"/>
        </w:rPr>
      </w:pPr>
      <w:r w:rsidRPr="00EF50EE">
        <w:rPr>
          <w:rFonts w:ascii="Tahoma" w:hAnsi="Tahoma" w:cs="Tahoma"/>
          <w:sz w:val="20"/>
          <w:szCs w:val="20"/>
        </w:rPr>
        <w:t xml:space="preserve">As a result of the </w:t>
      </w:r>
      <w:r w:rsidRPr="00EF50EE">
        <w:rPr>
          <w:rFonts w:ascii="Tahoma" w:hAnsi="Tahoma" w:cs="Tahoma"/>
          <w:b/>
          <w:sz w:val="20"/>
          <w:szCs w:val="20"/>
        </w:rPr>
        <w:t>Industrial Revolution</w:t>
      </w:r>
      <w:r w:rsidRPr="00EF50EE">
        <w:rPr>
          <w:rFonts w:ascii="Tahoma" w:hAnsi="Tahoma" w:cs="Tahoma"/>
          <w:sz w:val="20"/>
          <w:szCs w:val="20"/>
        </w:rPr>
        <w:t>, engineering joined the ranks of the professions, which before the industrial revolution were law, medicine, and divinity</w:t>
      </w:r>
      <w:r w:rsidR="003D4D20" w:rsidRPr="00EF50EE">
        <w:rPr>
          <w:rFonts w:ascii="Tahoma" w:hAnsi="Tahoma" w:cs="Tahoma"/>
          <w:sz w:val="20"/>
          <w:szCs w:val="20"/>
        </w:rPr>
        <w:t xml:space="preserve"> </w:t>
      </w:r>
      <w:r w:rsidR="003D4D20" w:rsidRPr="00EF50EE">
        <w:rPr>
          <w:rFonts w:ascii="Tahoma" w:hAnsi="Tahoma" w:cs="Tahoma"/>
          <w:b/>
          <w:sz w:val="20"/>
          <w:szCs w:val="20"/>
        </w:rPr>
        <w:t>(black professions)</w:t>
      </w:r>
      <w:r w:rsidRPr="00EF50EE">
        <w:rPr>
          <w:rFonts w:ascii="Tahoma" w:hAnsi="Tahoma" w:cs="Tahoma"/>
          <w:sz w:val="20"/>
          <w:szCs w:val="20"/>
        </w:rPr>
        <w:t xml:space="preserve">. </w:t>
      </w:r>
    </w:p>
    <w:p w14:paraId="74F98560" w14:textId="73A68031" w:rsidR="00B735D3" w:rsidRPr="00EF50EE" w:rsidRDefault="00B735D3" w:rsidP="00B735D3">
      <w:pPr>
        <w:pStyle w:val="ListParagraph"/>
        <w:numPr>
          <w:ilvl w:val="0"/>
          <w:numId w:val="1"/>
        </w:numPr>
        <w:rPr>
          <w:rFonts w:ascii="Tahoma" w:hAnsi="Tahoma" w:cs="Tahoma"/>
          <w:sz w:val="20"/>
          <w:szCs w:val="20"/>
        </w:rPr>
      </w:pPr>
      <w:r w:rsidRPr="00EF50EE">
        <w:rPr>
          <w:rFonts w:ascii="Tahoma" w:hAnsi="Tahoma" w:cs="Tahoma"/>
          <w:sz w:val="20"/>
          <w:szCs w:val="20"/>
        </w:rPr>
        <w:t>Iron Ring (H.E.T. Hualtain’s idea): an engineer’s reminder of his/her obligation to maintain high professional standards.</w:t>
      </w:r>
    </w:p>
    <w:p w14:paraId="72A2524B" w14:textId="5B02A139"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Note: The iron ring was not then and never was made from the iron of the Quebec Bridge.</w:t>
      </w:r>
    </w:p>
    <w:p w14:paraId="1F776C08" w14:textId="77777777" w:rsidR="00B735D3" w:rsidRPr="00EF50EE" w:rsidRDefault="00B735D3" w:rsidP="00B735D3">
      <w:pPr>
        <w:pStyle w:val="ListParagraph"/>
        <w:numPr>
          <w:ilvl w:val="0"/>
          <w:numId w:val="1"/>
        </w:numPr>
        <w:rPr>
          <w:rFonts w:ascii="Tahoma" w:hAnsi="Tahoma" w:cs="Tahoma"/>
          <w:sz w:val="20"/>
          <w:szCs w:val="20"/>
        </w:rPr>
      </w:pPr>
      <w:r w:rsidRPr="00EF50EE">
        <w:rPr>
          <w:rFonts w:ascii="Tahoma" w:hAnsi="Tahoma" w:cs="Tahoma"/>
          <w:sz w:val="20"/>
          <w:szCs w:val="20"/>
        </w:rPr>
        <w:t xml:space="preserve">Some of the </w:t>
      </w:r>
      <w:r w:rsidRPr="00EF50EE">
        <w:rPr>
          <w:rFonts w:ascii="Tahoma" w:hAnsi="Tahoma" w:cs="Tahoma"/>
          <w:b/>
          <w:sz w:val="20"/>
          <w:szCs w:val="20"/>
        </w:rPr>
        <w:t>common elements of a profession</w:t>
      </w:r>
      <w:r w:rsidRPr="00EF50EE">
        <w:rPr>
          <w:rFonts w:ascii="Tahoma" w:hAnsi="Tahoma" w:cs="Tahoma"/>
          <w:sz w:val="20"/>
          <w:szCs w:val="20"/>
        </w:rPr>
        <w:t xml:space="preserve"> are </w:t>
      </w:r>
    </w:p>
    <w:p w14:paraId="1575ADF3" w14:textId="48D21CCE"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Specialized knowledge by education and training</w:t>
      </w:r>
    </w:p>
    <w:p w14:paraId="1878FCE3" w14:textId="6F5E7BA6"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Obligation to the public because of such knowledge</w:t>
      </w:r>
    </w:p>
    <w:p w14:paraId="7B70B746" w14:textId="77777777"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 xml:space="preserve">Self-governing and discipline </w:t>
      </w:r>
    </w:p>
    <w:p w14:paraId="1AD070DC" w14:textId="77777777"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 xml:space="preserve">Code of Ethics </w:t>
      </w:r>
    </w:p>
    <w:p w14:paraId="7F50B2A9" w14:textId="77777777"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Expectation to be compensated for your work</w:t>
      </w:r>
    </w:p>
    <w:p w14:paraId="2308B0E8" w14:textId="7A442F9D" w:rsidR="00B735D3" w:rsidRPr="00EF50EE" w:rsidRDefault="00B735D3" w:rsidP="00B735D3">
      <w:pPr>
        <w:pStyle w:val="ListParagraph"/>
        <w:numPr>
          <w:ilvl w:val="1"/>
          <w:numId w:val="1"/>
        </w:numPr>
        <w:rPr>
          <w:rFonts w:ascii="Tahoma" w:hAnsi="Tahoma" w:cs="Tahoma"/>
          <w:sz w:val="20"/>
          <w:szCs w:val="20"/>
        </w:rPr>
      </w:pPr>
      <w:r w:rsidRPr="00EF50EE">
        <w:rPr>
          <w:rFonts w:ascii="Tahoma" w:hAnsi="Tahoma" w:cs="Tahoma"/>
          <w:sz w:val="20"/>
          <w:szCs w:val="20"/>
        </w:rPr>
        <w:t xml:space="preserve">License required by Legislation. </w:t>
      </w:r>
    </w:p>
    <w:p w14:paraId="0AFE5B56" w14:textId="77777777" w:rsidR="00B735D3" w:rsidRPr="00EF50EE" w:rsidRDefault="00B735D3" w:rsidP="00C400BE">
      <w:pPr>
        <w:pStyle w:val="ListParagraph"/>
        <w:ind w:left="360"/>
        <w:rPr>
          <w:rFonts w:ascii="Tahoma" w:hAnsi="Tahoma" w:cs="Tahoma"/>
          <w:sz w:val="20"/>
          <w:szCs w:val="20"/>
        </w:rPr>
      </w:pPr>
    </w:p>
    <w:p w14:paraId="6303B3B5" w14:textId="48C0DFDC" w:rsidR="006745A6" w:rsidRPr="00EF50EE" w:rsidRDefault="00C400BE" w:rsidP="006745A6">
      <w:pPr>
        <w:tabs>
          <w:tab w:val="left" w:pos="3527"/>
        </w:tabs>
        <w:rPr>
          <w:rFonts w:ascii="Tahoma" w:hAnsi="Tahoma" w:cs="Tahoma"/>
          <w:b/>
          <w:smallCaps/>
          <w:sz w:val="20"/>
          <w:szCs w:val="20"/>
        </w:rPr>
      </w:pPr>
      <w:r w:rsidRPr="00EF50EE">
        <w:rPr>
          <w:rFonts w:ascii="Tahoma" w:hAnsi="Tahoma" w:cs="Tahoma"/>
          <w:b/>
          <w:smallCaps/>
          <w:sz w:val="20"/>
          <w:szCs w:val="20"/>
        </w:rPr>
        <w:t xml:space="preserve">Lecture 3: Engineers Canada </w:t>
      </w:r>
      <w:r w:rsidR="0067795D" w:rsidRPr="00EF50EE">
        <w:rPr>
          <w:rFonts w:ascii="Tahoma" w:hAnsi="Tahoma" w:cs="Tahoma"/>
          <w:b/>
          <w:smallCaps/>
          <w:sz w:val="20"/>
          <w:szCs w:val="20"/>
        </w:rPr>
        <w:t>(15 Questions</w:t>
      </w:r>
      <w:r w:rsidR="001C50EC" w:rsidRPr="00EF50EE">
        <w:rPr>
          <w:rFonts w:ascii="Tahoma" w:hAnsi="Tahoma" w:cs="Tahoma"/>
          <w:b/>
          <w:smallCaps/>
          <w:sz w:val="20"/>
          <w:szCs w:val="20"/>
        </w:rPr>
        <w:t xml:space="preserve"> – split between 4 lectures</w:t>
      </w:r>
      <w:r w:rsidR="0067795D" w:rsidRPr="00EF50EE">
        <w:rPr>
          <w:rFonts w:ascii="Tahoma" w:hAnsi="Tahoma" w:cs="Tahoma"/>
          <w:b/>
          <w:smallCaps/>
          <w:sz w:val="20"/>
          <w:szCs w:val="20"/>
        </w:rPr>
        <w:t>)</w:t>
      </w:r>
    </w:p>
    <w:p w14:paraId="27AE1C03" w14:textId="77777777" w:rsidR="006745A6" w:rsidRPr="00EF50EE" w:rsidRDefault="006745A6" w:rsidP="006745A6">
      <w:pPr>
        <w:tabs>
          <w:tab w:val="left" w:pos="3527"/>
        </w:tabs>
        <w:rPr>
          <w:rFonts w:ascii="Tahoma" w:hAnsi="Tahoma" w:cs="Tahoma"/>
          <w:b/>
          <w:smallCaps/>
          <w:sz w:val="20"/>
          <w:szCs w:val="20"/>
        </w:rPr>
      </w:pPr>
    </w:p>
    <w:p w14:paraId="29670989" w14:textId="33B451AD" w:rsidR="006745A6" w:rsidRPr="00EF50EE" w:rsidRDefault="006745A6" w:rsidP="006745A6">
      <w:pPr>
        <w:pStyle w:val="ListParagraph"/>
        <w:tabs>
          <w:tab w:val="left" w:pos="3527"/>
        </w:tabs>
        <w:ind w:left="360"/>
        <w:rPr>
          <w:rFonts w:ascii="Tahoma" w:hAnsi="Tahoma" w:cs="Tahoma"/>
          <w:b/>
          <w:smallCaps/>
          <w:sz w:val="20"/>
          <w:szCs w:val="20"/>
        </w:rPr>
      </w:pPr>
      <w:r w:rsidRPr="00EF50EE">
        <w:rPr>
          <w:rFonts w:ascii="Tahoma" w:hAnsi="Tahoma" w:cs="Tahoma"/>
          <w:b/>
          <w:smallCaps/>
          <w:sz w:val="20"/>
          <w:szCs w:val="20"/>
          <w:u w:val="single"/>
        </w:rPr>
        <w:t>The Engineering Profession</w:t>
      </w:r>
    </w:p>
    <w:p w14:paraId="6461973C" w14:textId="733FF454" w:rsidR="00907E4E" w:rsidRPr="00EF50EE" w:rsidRDefault="00907E4E" w:rsidP="00E95DF4">
      <w:pPr>
        <w:pStyle w:val="ListParagraph"/>
        <w:numPr>
          <w:ilvl w:val="0"/>
          <w:numId w:val="2"/>
        </w:numPr>
        <w:tabs>
          <w:tab w:val="left" w:pos="3527"/>
        </w:tabs>
        <w:rPr>
          <w:rFonts w:ascii="Tahoma" w:hAnsi="Tahoma" w:cs="Tahoma"/>
          <w:sz w:val="20"/>
          <w:szCs w:val="20"/>
        </w:rPr>
      </w:pPr>
      <w:r w:rsidRPr="00EF50EE">
        <w:rPr>
          <w:rFonts w:ascii="Tahoma" w:hAnsi="Tahoma" w:cs="Tahoma"/>
          <w:sz w:val="20"/>
          <w:szCs w:val="20"/>
        </w:rPr>
        <w:t>The engineering profession in Canada</w:t>
      </w:r>
      <w:r w:rsidR="006745A6" w:rsidRPr="00EF50EE">
        <w:rPr>
          <w:rFonts w:ascii="Tahoma" w:hAnsi="Tahoma" w:cs="Tahoma"/>
          <w:sz w:val="20"/>
          <w:szCs w:val="20"/>
        </w:rPr>
        <w:t xml:space="preserve"> consists of </w:t>
      </w:r>
      <w:r w:rsidR="006745A6" w:rsidRPr="00EF50EE">
        <w:rPr>
          <w:rFonts w:ascii="Tahoma" w:hAnsi="Tahoma" w:cs="Tahoma"/>
          <w:b/>
          <w:sz w:val="20"/>
          <w:szCs w:val="20"/>
        </w:rPr>
        <w:t>290,000 prof</w:t>
      </w:r>
      <w:r w:rsidRPr="00EF50EE">
        <w:rPr>
          <w:rFonts w:ascii="Tahoma" w:hAnsi="Tahoma" w:cs="Tahoma"/>
          <w:b/>
          <w:sz w:val="20"/>
          <w:szCs w:val="20"/>
        </w:rPr>
        <w:t>essional engineers</w:t>
      </w:r>
      <w:r w:rsidRPr="00EF50EE">
        <w:rPr>
          <w:rFonts w:ascii="Tahoma" w:hAnsi="Tahoma" w:cs="Tahoma"/>
          <w:sz w:val="20"/>
          <w:szCs w:val="20"/>
        </w:rPr>
        <w:t xml:space="preserve"> that work in diverse disciplines, but are unified by a common duty to serve and protect the pubic interest. </w:t>
      </w:r>
    </w:p>
    <w:p w14:paraId="67BCB45E" w14:textId="1C78570C" w:rsidR="00907E4E" w:rsidRPr="00EF50EE" w:rsidRDefault="00907E4E" w:rsidP="00E95DF4">
      <w:pPr>
        <w:pStyle w:val="ListParagraph"/>
        <w:numPr>
          <w:ilvl w:val="0"/>
          <w:numId w:val="2"/>
        </w:numPr>
        <w:tabs>
          <w:tab w:val="left" w:pos="3527"/>
        </w:tabs>
        <w:rPr>
          <w:rFonts w:ascii="Tahoma" w:hAnsi="Tahoma" w:cs="Tahoma"/>
          <w:sz w:val="20"/>
          <w:szCs w:val="20"/>
        </w:rPr>
      </w:pPr>
      <w:r w:rsidRPr="00EF50EE">
        <w:rPr>
          <w:rFonts w:ascii="Tahoma" w:eastAsia="Times New Roman" w:hAnsi="Tahoma" w:cs="Tahoma"/>
          <w:b/>
          <w:sz w:val="20"/>
          <w:szCs w:val="20"/>
        </w:rPr>
        <w:t>Licensure</w:t>
      </w:r>
      <w:r w:rsidRPr="00EF50EE">
        <w:rPr>
          <w:rFonts w:ascii="Tahoma" w:eastAsia="Times New Roman" w:hAnsi="Tahoma" w:cs="Tahoma"/>
          <w:sz w:val="20"/>
          <w:szCs w:val="20"/>
        </w:rPr>
        <w:t xml:space="preserve"> is the mark of a professional. An engineering license tells the public you have mastered the critical elements of your profession.</w:t>
      </w:r>
    </w:p>
    <w:p w14:paraId="6F909C47" w14:textId="1B285DD9" w:rsidR="00907E4E" w:rsidRPr="00EF50EE" w:rsidRDefault="00A30011" w:rsidP="00E95DF4">
      <w:pPr>
        <w:pStyle w:val="ListParagraph"/>
        <w:numPr>
          <w:ilvl w:val="0"/>
          <w:numId w:val="2"/>
        </w:numPr>
        <w:rPr>
          <w:rFonts w:ascii="Tahoma" w:eastAsia="Times New Roman" w:hAnsi="Tahoma" w:cs="Tahoma"/>
          <w:sz w:val="20"/>
          <w:szCs w:val="20"/>
        </w:rPr>
      </w:pPr>
      <w:r w:rsidRPr="00EF50EE">
        <w:rPr>
          <w:rFonts w:ascii="Tahoma" w:eastAsia="Times New Roman" w:hAnsi="Tahoma" w:cs="Tahoma"/>
          <w:sz w:val="20"/>
          <w:szCs w:val="20"/>
        </w:rPr>
        <w:t>Only P.Eng.s can sign and seal engineering plans and drawings to a public authority for approval, or seal the engineering work done for public and private clients. The P.Eng. is a standard recognized by employers and their clients, by governments and by the public as an assurance of dedication, skill and quality.</w:t>
      </w:r>
    </w:p>
    <w:p w14:paraId="309F68C4" w14:textId="6834D2E2" w:rsidR="00DE40D6" w:rsidRPr="00EF50EE" w:rsidRDefault="00DE40D6" w:rsidP="00E95DF4">
      <w:pPr>
        <w:pStyle w:val="ListParagraph"/>
        <w:numPr>
          <w:ilvl w:val="0"/>
          <w:numId w:val="2"/>
        </w:numPr>
        <w:rPr>
          <w:rFonts w:ascii="Tahoma" w:eastAsia="Times New Roman" w:hAnsi="Tahoma" w:cs="Tahoma"/>
          <w:sz w:val="20"/>
          <w:szCs w:val="20"/>
        </w:rPr>
      </w:pPr>
      <w:r w:rsidRPr="00EF50EE">
        <w:rPr>
          <w:rFonts w:ascii="Tahoma" w:eastAsia="Times New Roman" w:hAnsi="Tahoma" w:cs="Tahoma"/>
          <w:sz w:val="20"/>
          <w:szCs w:val="20"/>
        </w:rPr>
        <w:t>In Canada, the act of registering as a professional engineer conveyed membership in an association and a voice for those individual engineers in how the profession should be supervised and regulated, which is still intact today as engineering is a self-regulating profession.</w:t>
      </w:r>
    </w:p>
    <w:p w14:paraId="7AFC7894" w14:textId="77777777" w:rsidR="00D13BCE" w:rsidRPr="00EF50EE" w:rsidRDefault="00D13BCE" w:rsidP="00D13BCE">
      <w:pPr>
        <w:pStyle w:val="ListParagraph"/>
        <w:ind w:left="360"/>
        <w:rPr>
          <w:rFonts w:ascii="Tahoma" w:eastAsia="Times New Roman" w:hAnsi="Tahoma" w:cs="Tahoma"/>
          <w:sz w:val="20"/>
          <w:szCs w:val="20"/>
        </w:rPr>
      </w:pPr>
    </w:p>
    <w:p w14:paraId="42AAC37F" w14:textId="2C1AB12F" w:rsidR="00D13BCE" w:rsidRPr="00EF50EE" w:rsidRDefault="00D13BCE" w:rsidP="00D13BCE">
      <w:pPr>
        <w:pStyle w:val="ListParagraph"/>
        <w:ind w:left="360"/>
        <w:rPr>
          <w:rFonts w:ascii="Tahoma" w:eastAsia="Times New Roman" w:hAnsi="Tahoma" w:cs="Tahoma"/>
          <w:b/>
          <w:bCs/>
          <w:smallCaps/>
          <w:sz w:val="20"/>
          <w:szCs w:val="20"/>
          <w:u w:val="single"/>
        </w:rPr>
      </w:pPr>
      <w:r w:rsidRPr="00EF50EE">
        <w:rPr>
          <w:rFonts w:ascii="Tahoma" w:eastAsia="Times New Roman" w:hAnsi="Tahoma" w:cs="Tahoma"/>
          <w:b/>
          <w:bCs/>
          <w:smallCaps/>
          <w:sz w:val="20"/>
          <w:szCs w:val="20"/>
          <w:u w:val="single"/>
        </w:rPr>
        <w:t>Engineers Canada</w:t>
      </w:r>
    </w:p>
    <w:p w14:paraId="1642E37C" w14:textId="25EBE5B9" w:rsidR="009649CF" w:rsidRPr="00EF50EE" w:rsidRDefault="00A30011" w:rsidP="00E95DF4">
      <w:pPr>
        <w:pStyle w:val="ListParagraph"/>
        <w:numPr>
          <w:ilvl w:val="0"/>
          <w:numId w:val="2"/>
        </w:numPr>
        <w:rPr>
          <w:rFonts w:ascii="Tahoma" w:eastAsia="Times New Roman" w:hAnsi="Tahoma" w:cs="Tahoma"/>
          <w:sz w:val="20"/>
          <w:szCs w:val="20"/>
        </w:rPr>
      </w:pPr>
      <w:r w:rsidRPr="00EF50EE">
        <w:rPr>
          <w:rFonts w:ascii="Tahoma" w:eastAsia="Times New Roman" w:hAnsi="Tahoma" w:cs="Tahoma"/>
          <w:sz w:val="20"/>
          <w:szCs w:val="20"/>
        </w:rPr>
        <w:t xml:space="preserve">Engineers Canada is the national organization of the </w:t>
      </w:r>
      <w:r w:rsidRPr="00EF50EE">
        <w:rPr>
          <w:rFonts w:ascii="Tahoma" w:eastAsia="Times New Roman" w:hAnsi="Tahoma" w:cs="Tahoma"/>
          <w:b/>
          <w:sz w:val="20"/>
          <w:szCs w:val="20"/>
        </w:rPr>
        <w:t>12 engineering regulators</w:t>
      </w:r>
      <w:r w:rsidRPr="00EF50EE">
        <w:rPr>
          <w:rFonts w:ascii="Tahoma" w:eastAsia="Times New Roman" w:hAnsi="Tahoma" w:cs="Tahoma"/>
          <w:sz w:val="20"/>
          <w:szCs w:val="20"/>
        </w:rPr>
        <w:t xml:space="preserve"> in Canada. Engineers Canada represents the interest of its members and the interests of the profession as a whole to their stakeholders both in Canada and internationally.</w:t>
      </w:r>
    </w:p>
    <w:p w14:paraId="5FA94E2B" w14:textId="77777777" w:rsidR="009649CF" w:rsidRPr="00EF50EE" w:rsidRDefault="009649CF" w:rsidP="00E95DF4">
      <w:pPr>
        <w:pStyle w:val="ListParagraph"/>
        <w:numPr>
          <w:ilvl w:val="0"/>
          <w:numId w:val="2"/>
        </w:numPr>
        <w:rPr>
          <w:rFonts w:ascii="Tahoma" w:eastAsia="Times New Roman" w:hAnsi="Tahoma" w:cs="Tahoma"/>
          <w:sz w:val="20"/>
          <w:szCs w:val="20"/>
        </w:rPr>
      </w:pPr>
      <w:r w:rsidRPr="00EF50EE">
        <w:rPr>
          <w:rFonts w:ascii="Tahoma" w:eastAsia="Times New Roman" w:hAnsi="Tahoma" w:cs="Tahoma"/>
          <w:sz w:val="20"/>
          <w:szCs w:val="20"/>
        </w:rPr>
        <w:t>Evolution of the engineering profession:</w:t>
      </w:r>
    </w:p>
    <w:p w14:paraId="494236B5" w14:textId="69B0C264" w:rsidR="009649CF" w:rsidRPr="00EF50EE" w:rsidRDefault="009649CF"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Between 1910 and 1920: collaboration between provinces to develop what was called the “Model Act.” The Model Act proposed the creation of provincial associations of professional engineers.</w:t>
      </w:r>
    </w:p>
    <w:p w14:paraId="3D1E6FCA" w14:textId="77777777" w:rsidR="00DE40D6" w:rsidRPr="00EF50EE" w:rsidRDefault="009649CF"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 xml:space="preserve">By 1930, eight provinces had Acts to regulate the practice of engineering. However, each individual Act showed considerable variation from the Model Act that had been developed. </w:t>
      </w:r>
    </w:p>
    <w:p w14:paraId="2644C877" w14:textId="53B35CB7" w:rsidR="009649CF" w:rsidRPr="00EF50EE" w:rsidRDefault="009649CF"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 xml:space="preserve">After a few years, the profession started to discuss how they could be brought into greater harmony. </w:t>
      </w:r>
    </w:p>
    <w:p w14:paraId="1AACDA8C" w14:textId="4D8B07A2" w:rsidR="009649CF" w:rsidRPr="00EF50EE" w:rsidRDefault="00DE40D6"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 xml:space="preserve">A constitution was agreed upon in 1936, and Engineers Canada (known at the time as the Dominion Council of Professional Engineers) was created to advance the profession in the public interest and bring the 12 regulators into greater harmony. </w:t>
      </w:r>
    </w:p>
    <w:p w14:paraId="2ED82606" w14:textId="77777777" w:rsidR="00DE40D6" w:rsidRPr="00EF50EE" w:rsidRDefault="00DE40D6" w:rsidP="00E95DF4">
      <w:pPr>
        <w:pStyle w:val="ListParagraph"/>
        <w:numPr>
          <w:ilvl w:val="0"/>
          <w:numId w:val="2"/>
        </w:numPr>
        <w:rPr>
          <w:rFonts w:ascii="Tahoma" w:hAnsi="Tahoma" w:cs="Tahoma"/>
          <w:sz w:val="20"/>
          <w:szCs w:val="20"/>
        </w:rPr>
      </w:pPr>
      <w:r w:rsidRPr="00EF50EE">
        <w:rPr>
          <w:rFonts w:ascii="Tahoma" w:hAnsi="Tahoma" w:cs="Tahoma"/>
          <w:sz w:val="20"/>
          <w:szCs w:val="20"/>
          <w:lang w:val="en-CA"/>
        </w:rPr>
        <w:t xml:space="preserve">Engineers Canada has </w:t>
      </w:r>
      <w:r w:rsidR="00A30011" w:rsidRPr="00EF50EE">
        <w:rPr>
          <w:rFonts w:ascii="Tahoma" w:hAnsi="Tahoma" w:cs="Tahoma"/>
          <w:sz w:val="20"/>
          <w:szCs w:val="20"/>
          <w:lang w:val="en-CA"/>
        </w:rPr>
        <w:t xml:space="preserve">four core objectives: </w:t>
      </w:r>
    </w:p>
    <w:p w14:paraId="081E219B" w14:textId="202C6DE1" w:rsidR="00DE40D6" w:rsidRPr="00EF50EE" w:rsidRDefault="000255B4" w:rsidP="00E95DF4">
      <w:pPr>
        <w:pStyle w:val="ListParagraph"/>
        <w:numPr>
          <w:ilvl w:val="0"/>
          <w:numId w:val="6"/>
        </w:numPr>
        <w:rPr>
          <w:rFonts w:ascii="Tahoma" w:hAnsi="Tahoma" w:cs="Tahoma"/>
          <w:b/>
          <w:sz w:val="20"/>
          <w:szCs w:val="20"/>
        </w:rPr>
      </w:pPr>
      <w:r w:rsidRPr="00EF50EE">
        <w:rPr>
          <w:rFonts w:ascii="Tahoma" w:hAnsi="Tahoma" w:cs="Tahoma"/>
          <w:b/>
          <w:sz w:val="20"/>
          <w:szCs w:val="20"/>
          <w:lang w:val="en-CA"/>
        </w:rPr>
        <w:t>F</w:t>
      </w:r>
      <w:r w:rsidR="00DE40D6" w:rsidRPr="00EF50EE">
        <w:rPr>
          <w:rFonts w:ascii="Tahoma" w:hAnsi="Tahoma" w:cs="Tahoma"/>
          <w:b/>
          <w:sz w:val="20"/>
          <w:szCs w:val="20"/>
          <w:lang w:val="en-CA"/>
        </w:rPr>
        <w:t>ostering regulatory excellence</w:t>
      </w:r>
    </w:p>
    <w:p w14:paraId="0C9435CE" w14:textId="7C933E09" w:rsidR="00297A3B" w:rsidRPr="00EF50EE" w:rsidRDefault="00E43290" w:rsidP="00E95DF4">
      <w:pPr>
        <w:pStyle w:val="ListParagraph"/>
        <w:numPr>
          <w:ilvl w:val="2"/>
          <w:numId w:val="2"/>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Canadian Engineering Accreditation Board</w:t>
      </w:r>
      <w:r w:rsidRPr="00EF50EE">
        <w:rPr>
          <w:rFonts w:ascii="Tahoma" w:hAnsi="Tahoma" w:cs="Tahoma"/>
          <w:sz w:val="20"/>
          <w:szCs w:val="20"/>
        </w:rPr>
        <w:t xml:space="preserve">  (composed of 15 professional engineers) accredits Canadian undergraduate engineering programs that meet the acceptable educational standards acceptable for licensure. </w:t>
      </w:r>
    </w:p>
    <w:p w14:paraId="73D78104" w14:textId="77777777" w:rsidR="00E43290" w:rsidRPr="00EF50EE" w:rsidRDefault="00E43290" w:rsidP="00E95DF4">
      <w:pPr>
        <w:pStyle w:val="ListParagraph"/>
        <w:numPr>
          <w:ilvl w:val="2"/>
          <w:numId w:val="2"/>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Qualifications Board</w:t>
      </w:r>
      <w:r w:rsidRPr="00EF50EE">
        <w:rPr>
          <w:rFonts w:ascii="Tahoma" w:hAnsi="Tahoma" w:cs="Tahoma"/>
          <w:sz w:val="20"/>
          <w:szCs w:val="20"/>
        </w:rPr>
        <w:t xml:space="preserve"> develops national guidelines on the regulations of the engineering practice, such as foreign credential recognition, the code of ethics, and engineers-in-training. </w:t>
      </w:r>
      <w:r w:rsidRPr="00EF50EE">
        <w:rPr>
          <w:rFonts w:ascii="Tahoma" w:eastAsia="Times New Roman" w:hAnsi="Tahoma" w:cs="Tahoma"/>
          <w:sz w:val="20"/>
          <w:szCs w:val="20"/>
        </w:rPr>
        <w:t>It maintains a Uniform Syllabus of Examinations for candidates for licensure who did not attend an engineering program that was accredited by or recognized by the</w:t>
      </w:r>
    </w:p>
    <w:p w14:paraId="228BEB05" w14:textId="77777777" w:rsidR="00297A3B" w:rsidRPr="00EF50EE" w:rsidRDefault="00E43290" w:rsidP="00297A3B">
      <w:pPr>
        <w:pStyle w:val="ListParagraph"/>
        <w:ind w:left="1800"/>
        <w:rPr>
          <w:rFonts w:ascii="Tahoma" w:eastAsia="Times New Roman" w:hAnsi="Tahoma" w:cs="Tahoma"/>
          <w:sz w:val="20"/>
          <w:szCs w:val="20"/>
        </w:rPr>
      </w:pPr>
      <w:r w:rsidRPr="00EF50EE">
        <w:rPr>
          <w:rFonts w:ascii="Tahoma" w:eastAsia="Times New Roman" w:hAnsi="Tahoma" w:cs="Tahoma"/>
          <w:sz w:val="20"/>
          <w:szCs w:val="20"/>
        </w:rPr>
        <w:t>Accreditation Board</w:t>
      </w:r>
      <w:r w:rsidR="00297A3B" w:rsidRPr="00EF50EE">
        <w:rPr>
          <w:rFonts w:ascii="Tahoma" w:eastAsia="Times New Roman" w:hAnsi="Tahoma" w:cs="Tahoma"/>
          <w:sz w:val="20"/>
          <w:szCs w:val="20"/>
        </w:rPr>
        <w:t>.</w:t>
      </w:r>
    </w:p>
    <w:p w14:paraId="777ED121" w14:textId="6CC3D73C" w:rsidR="00E43290" w:rsidRPr="00EF50EE" w:rsidRDefault="00E43290" w:rsidP="00E95DF4">
      <w:pPr>
        <w:pStyle w:val="ListParagraph"/>
        <w:numPr>
          <w:ilvl w:val="0"/>
          <w:numId w:val="5"/>
        </w:numPr>
        <w:rPr>
          <w:rFonts w:ascii="Tahoma" w:eastAsia="Times New Roman" w:hAnsi="Tahoma" w:cs="Tahoma"/>
          <w:sz w:val="20"/>
          <w:szCs w:val="20"/>
        </w:rPr>
      </w:pPr>
      <w:r w:rsidRPr="00EF50EE">
        <w:rPr>
          <w:rFonts w:ascii="Tahoma" w:eastAsia="Times New Roman" w:hAnsi="Tahoma" w:cs="Tahoma"/>
          <w:sz w:val="20"/>
          <w:szCs w:val="20"/>
        </w:rPr>
        <w:t>The main goal here then is to ensure consistency across Canada in the regulation and practice of engineering.</w:t>
      </w:r>
    </w:p>
    <w:p w14:paraId="06F7B7E6" w14:textId="77777777" w:rsidR="00297A3B" w:rsidRPr="00EF50EE" w:rsidRDefault="00297A3B" w:rsidP="00E95DF4">
      <w:pPr>
        <w:pStyle w:val="ListParagraph"/>
        <w:numPr>
          <w:ilvl w:val="0"/>
          <w:numId w:val="4"/>
        </w:numPr>
        <w:rPr>
          <w:rFonts w:ascii="Tahoma" w:eastAsia="Times New Roman" w:hAnsi="Tahoma" w:cs="Tahoma"/>
          <w:sz w:val="20"/>
          <w:szCs w:val="20"/>
        </w:rPr>
      </w:pPr>
      <w:r w:rsidRPr="00EF50EE">
        <w:rPr>
          <w:rFonts w:ascii="Tahoma" w:eastAsia="Times New Roman" w:hAnsi="Tahoma" w:cs="Tahoma"/>
          <w:sz w:val="20"/>
          <w:szCs w:val="20"/>
        </w:rPr>
        <w:t xml:space="preserve">The </w:t>
      </w:r>
      <w:r w:rsidRPr="00EF50EE">
        <w:rPr>
          <w:rFonts w:ascii="Tahoma" w:eastAsia="Times New Roman" w:hAnsi="Tahoma" w:cs="Tahoma"/>
          <w:b/>
          <w:sz w:val="20"/>
          <w:szCs w:val="20"/>
        </w:rPr>
        <w:t>Framework for Regulation</w:t>
      </w:r>
      <w:r w:rsidRPr="00EF50EE">
        <w:rPr>
          <w:rFonts w:ascii="Tahoma" w:eastAsia="Times New Roman" w:hAnsi="Tahoma" w:cs="Tahoma"/>
          <w:sz w:val="20"/>
          <w:szCs w:val="20"/>
        </w:rPr>
        <w:t xml:space="preserve"> supports the regulators in their mandate to regulate the practice of engineering, license the members of the profession and to serve and protect the public interest. It does this by: </w:t>
      </w:r>
    </w:p>
    <w:p w14:paraId="4C67B9E7" w14:textId="1E9BC5B6" w:rsidR="00297A3B" w:rsidRPr="00EF50EE" w:rsidRDefault="00297A3B" w:rsidP="00E95DF4">
      <w:pPr>
        <w:pStyle w:val="ListParagraph"/>
        <w:numPr>
          <w:ilvl w:val="1"/>
          <w:numId w:val="4"/>
        </w:numPr>
        <w:rPr>
          <w:rFonts w:ascii="Tahoma" w:eastAsia="Times New Roman" w:hAnsi="Tahoma" w:cs="Tahoma"/>
          <w:sz w:val="20"/>
          <w:szCs w:val="20"/>
        </w:rPr>
      </w:pPr>
      <w:r w:rsidRPr="00EF50EE">
        <w:rPr>
          <w:rFonts w:ascii="Tahoma" w:eastAsia="Times New Roman" w:hAnsi="Tahoma" w:cs="Tahoma"/>
          <w:sz w:val="20"/>
          <w:szCs w:val="20"/>
        </w:rPr>
        <w:t xml:space="preserve">Capturing excellent national and international practices </w:t>
      </w:r>
    </w:p>
    <w:p w14:paraId="26200BC4" w14:textId="77777777" w:rsidR="00297A3B" w:rsidRPr="00EF50EE" w:rsidRDefault="00297A3B" w:rsidP="00E95DF4">
      <w:pPr>
        <w:pStyle w:val="ListParagraph"/>
        <w:numPr>
          <w:ilvl w:val="1"/>
          <w:numId w:val="4"/>
        </w:numPr>
        <w:rPr>
          <w:rFonts w:ascii="Tahoma" w:eastAsia="Times New Roman" w:hAnsi="Tahoma" w:cs="Tahoma"/>
          <w:sz w:val="20"/>
          <w:szCs w:val="20"/>
        </w:rPr>
      </w:pPr>
      <w:r w:rsidRPr="00EF50EE">
        <w:rPr>
          <w:rFonts w:ascii="Tahoma" w:eastAsia="Times New Roman" w:hAnsi="Tahoma" w:cs="Tahoma"/>
          <w:sz w:val="20"/>
          <w:szCs w:val="20"/>
        </w:rPr>
        <w:t>Responding to emerging trends and challenges</w:t>
      </w:r>
    </w:p>
    <w:p w14:paraId="7F496784" w14:textId="3670277C" w:rsidR="00297A3B" w:rsidRPr="00EF50EE" w:rsidRDefault="00297A3B" w:rsidP="00E95DF4">
      <w:pPr>
        <w:pStyle w:val="ListParagraph"/>
        <w:numPr>
          <w:ilvl w:val="1"/>
          <w:numId w:val="4"/>
        </w:numPr>
        <w:rPr>
          <w:rFonts w:ascii="Tahoma" w:eastAsia="Times New Roman" w:hAnsi="Tahoma" w:cs="Tahoma"/>
          <w:sz w:val="20"/>
          <w:szCs w:val="20"/>
        </w:rPr>
      </w:pPr>
      <w:r w:rsidRPr="00EF50EE">
        <w:rPr>
          <w:rFonts w:ascii="Tahoma" w:eastAsia="Times New Roman" w:hAnsi="Tahoma" w:cs="Tahoma"/>
          <w:sz w:val="20"/>
          <w:szCs w:val="20"/>
        </w:rPr>
        <w:t>Facilitating fair practices that are accessible, timely, monitored, transparent, objective, impartial and just.</w:t>
      </w:r>
    </w:p>
    <w:p w14:paraId="6673B090" w14:textId="7FE9DC32" w:rsidR="00297A3B" w:rsidRPr="00EF50EE" w:rsidRDefault="00A74374" w:rsidP="00E95DF4">
      <w:pPr>
        <w:pStyle w:val="ListParagraph"/>
        <w:numPr>
          <w:ilvl w:val="0"/>
          <w:numId w:val="3"/>
        </w:numPr>
        <w:rPr>
          <w:rFonts w:ascii="Tahoma" w:eastAsia="Times New Roman" w:hAnsi="Tahoma" w:cs="Tahoma"/>
          <w:i/>
          <w:sz w:val="20"/>
          <w:szCs w:val="20"/>
        </w:rPr>
      </w:pPr>
      <w:r w:rsidRPr="00EF50EE">
        <w:rPr>
          <w:rFonts w:ascii="Tahoma" w:eastAsia="Times New Roman" w:hAnsi="Tahoma" w:cs="Tahoma"/>
          <w:b/>
          <w:sz w:val="20"/>
          <w:szCs w:val="20"/>
        </w:rPr>
        <w:t>Mobility and Assessment</w:t>
      </w:r>
      <w:r w:rsidRPr="00EF50EE">
        <w:rPr>
          <w:rFonts w:ascii="Tahoma" w:eastAsia="Times New Roman" w:hAnsi="Tahoma" w:cs="Tahoma"/>
          <w:i/>
          <w:sz w:val="20"/>
          <w:szCs w:val="20"/>
        </w:rPr>
        <w:t>:</w:t>
      </w:r>
    </w:p>
    <w:p w14:paraId="65070B26" w14:textId="5A10E06B" w:rsidR="00A74374" w:rsidRPr="00EF50EE" w:rsidRDefault="00A74374" w:rsidP="00E95DF4">
      <w:pPr>
        <w:pStyle w:val="ListParagraph"/>
        <w:numPr>
          <w:ilvl w:val="1"/>
          <w:numId w:val="3"/>
        </w:numPr>
        <w:rPr>
          <w:rFonts w:ascii="Tahoma" w:eastAsia="Times New Roman" w:hAnsi="Tahoma" w:cs="Tahoma"/>
          <w:sz w:val="20"/>
          <w:szCs w:val="20"/>
        </w:rPr>
      </w:pPr>
      <w:r w:rsidRPr="00EF50EE">
        <w:rPr>
          <w:rFonts w:ascii="Tahoma" w:eastAsia="Times New Roman" w:hAnsi="Tahoma" w:cs="Tahoma"/>
          <w:sz w:val="20"/>
          <w:szCs w:val="20"/>
        </w:rPr>
        <w:t xml:space="preserve">Engineers require a license in each province or territory where they intend to practice. </w:t>
      </w:r>
    </w:p>
    <w:p w14:paraId="552B473C" w14:textId="2D0EA5D5" w:rsidR="00A74374" w:rsidRPr="00EF50EE" w:rsidRDefault="00A74374" w:rsidP="00E95DF4">
      <w:pPr>
        <w:pStyle w:val="ListParagraph"/>
        <w:numPr>
          <w:ilvl w:val="1"/>
          <w:numId w:val="3"/>
        </w:numPr>
        <w:rPr>
          <w:rFonts w:ascii="Tahoma" w:eastAsia="Times New Roman" w:hAnsi="Tahoma" w:cs="Tahoma"/>
          <w:sz w:val="20"/>
          <w:szCs w:val="20"/>
        </w:rPr>
      </w:pPr>
      <w:r w:rsidRPr="00EF50EE">
        <w:rPr>
          <w:rFonts w:ascii="Tahoma" w:eastAsia="Times New Roman" w:hAnsi="Tahoma" w:cs="Tahoma"/>
          <w:sz w:val="20"/>
          <w:szCs w:val="20"/>
        </w:rPr>
        <w:t xml:space="preserve">The Agreement on Internal Trade provides that engineers licensed in one province or territory, are entitled to a license to practice engineering in other provinces or territories. </w:t>
      </w:r>
    </w:p>
    <w:p w14:paraId="2B1453DE" w14:textId="7A3A4392" w:rsidR="00297A3B" w:rsidRPr="00EF50EE" w:rsidRDefault="00A74374" w:rsidP="00E95DF4">
      <w:pPr>
        <w:pStyle w:val="ListParagraph"/>
        <w:numPr>
          <w:ilvl w:val="1"/>
          <w:numId w:val="3"/>
        </w:numPr>
        <w:rPr>
          <w:rFonts w:ascii="Tahoma" w:eastAsia="Times New Roman" w:hAnsi="Tahoma" w:cs="Tahoma"/>
          <w:sz w:val="20"/>
          <w:szCs w:val="20"/>
        </w:rPr>
      </w:pPr>
      <w:r w:rsidRPr="00EF50EE">
        <w:rPr>
          <w:rFonts w:ascii="Tahoma" w:eastAsia="Times New Roman" w:hAnsi="Tahoma" w:cs="Tahoma"/>
          <w:sz w:val="20"/>
          <w:szCs w:val="20"/>
        </w:rPr>
        <w:t>All of the provincial and territorial regulators are committed to facilitating mobility.</w:t>
      </w:r>
    </w:p>
    <w:p w14:paraId="4CC85F24" w14:textId="77777777" w:rsidR="00472F06" w:rsidRPr="00EF50EE" w:rsidRDefault="00472F06" w:rsidP="00E95DF4">
      <w:pPr>
        <w:pStyle w:val="ListParagraph"/>
        <w:numPr>
          <w:ilvl w:val="1"/>
          <w:numId w:val="3"/>
        </w:numPr>
        <w:rPr>
          <w:rFonts w:ascii="Tahoma" w:eastAsia="Times New Roman" w:hAnsi="Tahoma" w:cs="Tahoma"/>
          <w:sz w:val="20"/>
          <w:szCs w:val="20"/>
        </w:rPr>
      </w:pPr>
      <w:r w:rsidRPr="00EF50EE">
        <w:rPr>
          <w:rFonts w:ascii="Tahoma" w:eastAsia="Times New Roman" w:hAnsi="Tahoma" w:cs="Tahoma"/>
          <w:sz w:val="20"/>
          <w:szCs w:val="20"/>
        </w:rPr>
        <w:t>Engineers Canada is a signatory to two multinational agreements that recognize the “substantial equivalence” of professional competence in engineering. These two agreements - International Professional Engineers Agreement and the Asia-Pacific Economic Cooperation Engineers Agreement  - have their own registers. Engineers listed on these registers have demonstrated their competence as judged against the agreed international standards set by the signatories of the agreements. The intention is that these registers can provide a “pre-screening of engineers who come to Canada and wish to be licensed.</w:t>
      </w:r>
    </w:p>
    <w:p w14:paraId="5B1552B3" w14:textId="0F491FF0" w:rsidR="00472F06" w:rsidRPr="00EF50EE" w:rsidRDefault="00472F06" w:rsidP="00E95DF4">
      <w:pPr>
        <w:pStyle w:val="ListParagraph"/>
        <w:numPr>
          <w:ilvl w:val="1"/>
          <w:numId w:val="3"/>
        </w:numPr>
        <w:rPr>
          <w:rFonts w:ascii="Tahoma" w:eastAsia="Times New Roman" w:hAnsi="Tahoma" w:cs="Tahoma"/>
          <w:sz w:val="20"/>
          <w:szCs w:val="20"/>
        </w:rPr>
      </w:pPr>
      <w:r w:rsidRPr="00EF50EE">
        <w:rPr>
          <w:rFonts w:ascii="Tahoma" w:eastAsia="Times New Roman" w:hAnsi="Tahoma" w:cs="Tahoma"/>
          <w:sz w:val="20"/>
          <w:szCs w:val="20"/>
        </w:rPr>
        <w:t>Engineers Canada has a mobility register to facilitate international mobility. Canadian P.Engs. Who have three years of responsible charge of projects after they are licensed in Canada can achieve full mobility with Engineer Canada’s partners.</w:t>
      </w:r>
    </w:p>
    <w:p w14:paraId="7C366DB6" w14:textId="447E7D80" w:rsidR="00DE40D6" w:rsidRPr="00EF50EE" w:rsidRDefault="000255B4" w:rsidP="00E95DF4">
      <w:pPr>
        <w:pStyle w:val="ListParagraph"/>
        <w:numPr>
          <w:ilvl w:val="0"/>
          <w:numId w:val="6"/>
        </w:numPr>
        <w:rPr>
          <w:rFonts w:ascii="Tahoma" w:hAnsi="Tahoma" w:cs="Tahoma"/>
          <w:b/>
          <w:sz w:val="20"/>
          <w:szCs w:val="20"/>
        </w:rPr>
      </w:pPr>
      <w:r w:rsidRPr="00EF50EE">
        <w:rPr>
          <w:rFonts w:ascii="Tahoma" w:hAnsi="Tahoma" w:cs="Tahoma"/>
          <w:b/>
          <w:sz w:val="20"/>
          <w:szCs w:val="20"/>
          <w:lang w:val="en-CA"/>
        </w:rPr>
        <w:t>B</w:t>
      </w:r>
      <w:r w:rsidR="00A30011" w:rsidRPr="00EF50EE">
        <w:rPr>
          <w:rFonts w:ascii="Tahoma" w:hAnsi="Tahoma" w:cs="Tahoma"/>
          <w:b/>
          <w:sz w:val="20"/>
          <w:szCs w:val="20"/>
          <w:lang w:val="en-CA"/>
        </w:rPr>
        <w:t>uilding publi</w:t>
      </w:r>
      <w:r w:rsidRPr="00EF50EE">
        <w:rPr>
          <w:rFonts w:ascii="Tahoma" w:hAnsi="Tahoma" w:cs="Tahoma"/>
          <w:b/>
          <w:sz w:val="20"/>
          <w:szCs w:val="20"/>
          <w:lang w:val="en-CA"/>
        </w:rPr>
        <w:t>c confidence in the profession</w:t>
      </w:r>
    </w:p>
    <w:p w14:paraId="52F13105" w14:textId="77777777" w:rsidR="005A51A3" w:rsidRPr="00EF50EE" w:rsidRDefault="005A51A3" w:rsidP="00E95DF4">
      <w:pPr>
        <w:pStyle w:val="ListParagraph"/>
        <w:numPr>
          <w:ilvl w:val="0"/>
          <w:numId w:val="3"/>
        </w:numPr>
        <w:rPr>
          <w:rFonts w:ascii="Tahoma" w:hAnsi="Tahoma" w:cs="Tahoma"/>
          <w:sz w:val="20"/>
          <w:szCs w:val="20"/>
        </w:rPr>
      </w:pPr>
      <w:r w:rsidRPr="00EF50EE">
        <w:rPr>
          <w:rFonts w:ascii="Tahoma" w:hAnsi="Tahoma" w:cs="Tahoma"/>
          <w:sz w:val="20"/>
          <w:szCs w:val="20"/>
        </w:rPr>
        <w:t xml:space="preserve">Engineer’s Canada’s </w:t>
      </w:r>
      <w:r w:rsidRPr="00EF50EE">
        <w:rPr>
          <w:rFonts w:ascii="Tahoma" w:hAnsi="Tahoma" w:cs="Tahoma"/>
          <w:b/>
          <w:sz w:val="20"/>
          <w:szCs w:val="20"/>
        </w:rPr>
        <w:t>government relations program</w:t>
      </w:r>
      <w:r w:rsidRPr="00EF50EE">
        <w:rPr>
          <w:rFonts w:ascii="Tahoma" w:hAnsi="Tahoma" w:cs="Tahoma"/>
          <w:sz w:val="20"/>
          <w:szCs w:val="20"/>
        </w:rPr>
        <w:t xml:space="preserve"> aims to accomplish two things: </w:t>
      </w:r>
    </w:p>
    <w:p w14:paraId="0F34D643" w14:textId="6647094C" w:rsidR="00134D33" w:rsidRPr="00EF50EE" w:rsidRDefault="00CE70E4" w:rsidP="00E95DF4">
      <w:pPr>
        <w:pStyle w:val="ListParagraph"/>
        <w:numPr>
          <w:ilvl w:val="0"/>
          <w:numId w:val="8"/>
        </w:numPr>
        <w:rPr>
          <w:rFonts w:ascii="Tahoma" w:hAnsi="Tahoma" w:cs="Tahoma"/>
          <w:sz w:val="20"/>
          <w:szCs w:val="20"/>
        </w:rPr>
      </w:pPr>
      <w:r w:rsidRPr="00EF50EE">
        <w:rPr>
          <w:rFonts w:ascii="Tahoma" w:hAnsi="Tahoma" w:cs="Tahoma"/>
          <w:sz w:val="20"/>
          <w:szCs w:val="20"/>
        </w:rPr>
        <w:t>A</w:t>
      </w:r>
      <w:r w:rsidR="005A51A3" w:rsidRPr="00EF50EE">
        <w:rPr>
          <w:rFonts w:ascii="Tahoma" w:hAnsi="Tahoma" w:cs="Tahoma"/>
          <w:sz w:val="20"/>
          <w:szCs w:val="20"/>
        </w:rPr>
        <w:t>dvocate on behalf of and represent the interests of the profession and the regula</w:t>
      </w:r>
      <w:r w:rsidR="00134D33" w:rsidRPr="00EF50EE">
        <w:rPr>
          <w:rFonts w:ascii="Tahoma" w:hAnsi="Tahoma" w:cs="Tahoma"/>
          <w:sz w:val="20"/>
          <w:szCs w:val="20"/>
        </w:rPr>
        <w:t>tors to the federal government</w:t>
      </w:r>
    </w:p>
    <w:p w14:paraId="38F1F663" w14:textId="03CF7728" w:rsidR="005A51A3" w:rsidRPr="00EF50EE" w:rsidRDefault="00CE70E4" w:rsidP="00E95DF4">
      <w:pPr>
        <w:pStyle w:val="ListParagraph"/>
        <w:numPr>
          <w:ilvl w:val="0"/>
          <w:numId w:val="8"/>
        </w:numPr>
        <w:rPr>
          <w:rFonts w:ascii="Tahoma" w:hAnsi="Tahoma" w:cs="Tahoma"/>
          <w:sz w:val="20"/>
          <w:szCs w:val="20"/>
        </w:rPr>
      </w:pPr>
      <w:r w:rsidRPr="00EF50EE">
        <w:rPr>
          <w:rFonts w:ascii="Tahoma" w:hAnsi="Tahoma" w:cs="Tahoma"/>
          <w:sz w:val="20"/>
          <w:szCs w:val="20"/>
        </w:rPr>
        <w:t>P</w:t>
      </w:r>
      <w:r w:rsidR="005A51A3" w:rsidRPr="00EF50EE">
        <w:rPr>
          <w:rFonts w:ascii="Tahoma" w:hAnsi="Tahoma" w:cs="Tahoma"/>
          <w:sz w:val="20"/>
          <w:szCs w:val="20"/>
        </w:rPr>
        <w:t>ositio</w:t>
      </w:r>
      <w:r w:rsidR="00134D33" w:rsidRPr="00EF50EE">
        <w:rPr>
          <w:rFonts w:ascii="Tahoma" w:hAnsi="Tahoma" w:cs="Tahoma"/>
          <w:sz w:val="20"/>
          <w:szCs w:val="20"/>
        </w:rPr>
        <w:t xml:space="preserve">n the engineering profession a </w:t>
      </w:r>
      <w:r w:rsidR="005A51A3" w:rsidRPr="00EF50EE">
        <w:rPr>
          <w:rFonts w:ascii="Tahoma" w:hAnsi="Tahoma" w:cs="Tahoma"/>
          <w:sz w:val="20"/>
          <w:szCs w:val="20"/>
        </w:rPr>
        <w:t>resource for policy makers</w:t>
      </w:r>
      <w:r w:rsidR="00134D33" w:rsidRPr="00EF50EE">
        <w:rPr>
          <w:rFonts w:ascii="Tahoma" w:hAnsi="Tahoma" w:cs="Tahoma"/>
          <w:sz w:val="20"/>
          <w:szCs w:val="20"/>
        </w:rPr>
        <w:t xml:space="preserve"> and elected officials</w:t>
      </w:r>
    </w:p>
    <w:p w14:paraId="726458B1" w14:textId="392DA81C" w:rsidR="006E0E8F" w:rsidRPr="00EF50EE" w:rsidRDefault="006E0E8F" w:rsidP="00E95DF4">
      <w:pPr>
        <w:pStyle w:val="ListParagraph"/>
        <w:numPr>
          <w:ilvl w:val="0"/>
          <w:numId w:val="9"/>
        </w:numPr>
        <w:rPr>
          <w:rFonts w:ascii="Tahoma" w:eastAsia="Times New Roman" w:hAnsi="Tahoma" w:cs="Tahoma"/>
          <w:sz w:val="20"/>
          <w:szCs w:val="20"/>
        </w:rPr>
      </w:pPr>
      <w:r w:rsidRPr="00EF50EE">
        <w:rPr>
          <w:rFonts w:ascii="Tahoma" w:eastAsia="Times New Roman" w:hAnsi="Tahoma" w:cs="Tahoma"/>
          <w:sz w:val="20"/>
          <w:szCs w:val="20"/>
        </w:rPr>
        <w:t>Engineers Canada Publishes</w:t>
      </w:r>
      <w:r w:rsidR="00134D33" w:rsidRPr="00EF50EE">
        <w:rPr>
          <w:rFonts w:ascii="Tahoma" w:eastAsia="Times New Roman" w:hAnsi="Tahoma" w:cs="Tahoma"/>
          <w:sz w:val="20"/>
          <w:szCs w:val="20"/>
        </w:rPr>
        <w:t xml:space="preserve"> </w:t>
      </w:r>
      <w:r w:rsidR="00134D33" w:rsidRPr="00EF50EE">
        <w:rPr>
          <w:rFonts w:ascii="Tahoma" w:eastAsia="Times New Roman" w:hAnsi="Tahoma" w:cs="Tahoma"/>
          <w:b/>
          <w:sz w:val="20"/>
          <w:szCs w:val="20"/>
        </w:rPr>
        <w:t>national position statements</w:t>
      </w:r>
      <w:r w:rsidR="00134D33" w:rsidRPr="00EF50EE">
        <w:rPr>
          <w:rFonts w:ascii="Tahoma" w:eastAsia="Times New Roman" w:hAnsi="Tahoma" w:cs="Tahoma"/>
          <w:sz w:val="20"/>
          <w:szCs w:val="20"/>
        </w:rPr>
        <w:t xml:space="preserve"> on key issues that relate to engineering and the public interest </w:t>
      </w:r>
      <w:r w:rsidRPr="00EF50EE">
        <w:rPr>
          <w:rFonts w:ascii="Tahoma" w:eastAsia="Times New Roman" w:hAnsi="Tahoma" w:cs="Tahoma"/>
          <w:sz w:val="20"/>
          <w:szCs w:val="20"/>
        </w:rPr>
        <w:t>(such as climate change, immigration, and foreign credentials)</w:t>
      </w:r>
    </w:p>
    <w:p w14:paraId="1145FBE1" w14:textId="4E384286" w:rsidR="006E0E8F" w:rsidRPr="00EF50EE" w:rsidRDefault="006E0E8F" w:rsidP="00E95DF4">
      <w:pPr>
        <w:pStyle w:val="ListParagraph"/>
        <w:numPr>
          <w:ilvl w:val="0"/>
          <w:numId w:val="9"/>
        </w:numPr>
        <w:rPr>
          <w:rFonts w:ascii="Tahoma" w:eastAsia="Times New Roman" w:hAnsi="Tahoma" w:cs="Tahoma"/>
          <w:sz w:val="20"/>
          <w:szCs w:val="20"/>
        </w:rPr>
      </w:pPr>
      <w:r w:rsidRPr="00EF50EE">
        <w:rPr>
          <w:rFonts w:ascii="Tahoma" w:eastAsia="Times New Roman" w:hAnsi="Tahoma" w:cs="Tahoma"/>
          <w:sz w:val="20"/>
          <w:szCs w:val="20"/>
        </w:rPr>
        <w:t xml:space="preserve">One of the main public policy issues that impact the engineering profession is </w:t>
      </w:r>
      <w:r w:rsidRPr="00EF50EE">
        <w:rPr>
          <w:rFonts w:ascii="Tahoma" w:eastAsia="Times New Roman" w:hAnsi="Tahoma" w:cs="Tahoma"/>
          <w:b/>
          <w:sz w:val="20"/>
          <w:szCs w:val="20"/>
        </w:rPr>
        <w:t>climate change</w:t>
      </w:r>
      <w:r w:rsidRPr="00EF50EE">
        <w:rPr>
          <w:rFonts w:ascii="Tahoma" w:eastAsia="Times New Roman" w:hAnsi="Tahoma" w:cs="Tahoma"/>
          <w:sz w:val="20"/>
          <w:szCs w:val="20"/>
        </w:rPr>
        <w:t>.</w:t>
      </w:r>
    </w:p>
    <w:p w14:paraId="7D44576D" w14:textId="77777777" w:rsidR="006E0E8F" w:rsidRPr="00EF50EE" w:rsidRDefault="006E0E8F" w:rsidP="00E95DF4">
      <w:pPr>
        <w:pStyle w:val="ListParagraph"/>
        <w:numPr>
          <w:ilvl w:val="1"/>
          <w:numId w:val="7"/>
        </w:numPr>
        <w:rPr>
          <w:rFonts w:ascii="Tahoma" w:eastAsia="Times New Roman" w:hAnsi="Tahoma" w:cs="Tahoma"/>
          <w:sz w:val="20"/>
          <w:szCs w:val="20"/>
        </w:rPr>
      </w:pPr>
      <w:r w:rsidRPr="00EF50EE">
        <w:rPr>
          <w:rFonts w:ascii="Tahoma" w:eastAsia="Times New Roman" w:hAnsi="Tahoma" w:cs="Tahoma"/>
          <w:sz w:val="20"/>
          <w:szCs w:val="20"/>
        </w:rPr>
        <w:t>Engineers, under their professional code of ethics, need to be involved in addressing the impacts of a changing climate on infrastructure design and operations because it directly affects public safety and the public interest</w:t>
      </w:r>
    </w:p>
    <w:p w14:paraId="1FBA578A" w14:textId="7330E531" w:rsidR="006E0E8F" w:rsidRPr="00EF50EE" w:rsidRDefault="006E0E8F" w:rsidP="00E95DF4">
      <w:pPr>
        <w:pStyle w:val="ListParagraph"/>
        <w:numPr>
          <w:ilvl w:val="1"/>
          <w:numId w:val="7"/>
        </w:numPr>
        <w:rPr>
          <w:rFonts w:ascii="Tahoma" w:eastAsia="Times New Roman" w:hAnsi="Tahoma" w:cs="Tahoma"/>
          <w:sz w:val="20"/>
          <w:szCs w:val="20"/>
        </w:rPr>
      </w:pPr>
      <w:r w:rsidRPr="00EF50EE">
        <w:rPr>
          <w:rFonts w:ascii="Tahoma" w:eastAsia="Times New Roman" w:hAnsi="Tahoma" w:cs="Tahoma"/>
          <w:sz w:val="20"/>
          <w:szCs w:val="20"/>
        </w:rPr>
        <w:lastRenderedPageBreak/>
        <w:t>Engineers Canada, in partnership with Natural Resources Canada, created the Public Infrastructure Engineering Vulnerability Committee (also known as the PIEVC).</w:t>
      </w:r>
    </w:p>
    <w:p w14:paraId="2278BF89" w14:textId="1508A96B" w:rsidR="00FF1147" w:rsidRPr="00EF50EE" w:rsidRDefault="00D55832" w:rsidP="00E95DF4">
      <w:pPr>
        <w:pStyle w:val="ListParagraph"/>
        <w:numPr>
          <w:ilvl w:val="1"/>
          <w:numId w:val="7"/>
        </w:numPr>
        <w:rPr>
          <w:rFonts w:ascii="Tahoma" w:eastAsia="Times New Roman" w:hAnsi="Tahoma" w:cs="Tahoma"/>
          <w:sz w:val="20"/>
          <w:szCs w:val="20"/>
        </w:rPr>
      </w:pPr>
      <w:r w:rsidRPr="00EF50EE">
        <w:rPr>
          <w:rFonts w:ascii="Tahoma" w:eastAsia="Times New Roman" w:hAnsi="Tahoma" w:cs="Tahoma"/>
          <w:b/>
          <w:sz w:val="20"/>
          <w:szCs w:val="20"/>
        </w:rPr>
        <w:t>PIEVC Protocol</w:t>
      </w:r>
      <w:r w:rsidRPr="00EF50EE">
        <w:rPr>
          <w:rFonts w:ascii="Tahoma" w:eastAsia="Times New Roman" w:hAnsi="Tahoma" w:cs="Tahoma"/>
          <w:sz w:val="20"/>
          <w:szCs w:val="20"/>
        </w:rPr>
        <w:t>: a formalized risk assessment procedure that ensures climate change effects are considered in engineering design, operations and maintenance of public infrastructure.</w:t>
      </w:r>
    </w:p>
    <w:p w14:paraId="4AEB5527" w14:textId="253DB47E" w:rsidR="00DE40D6" w:rsidRPr="00EF50EE" w:rsidRDefault="000255B4" w:rsidP="00E95DF4">
      <w:pPr>
        <w:pStyle w:val="ListParagraph"/>
        <w:numPr>
          <w:ilvl w:val="0"/>
          <w:numId w:val="6"/>
        </w:numPr>
        <w:rPr>
          <w:rFonts w:ascii="Tahoma" w:hAnsi="Tahoma" w:cs="Tahoma"/>
          <w:b/>
          <w:sz w:val="20"/>
          <w:szCs w:val="20"/>
        </w:rPr>
      </w:pPr>
      <w:r w:rsidRPr="00EF50EE">
        <w:rPr>
          <w:rFonts w:ascii="Tahoma" w:hAnsi="Tahoma" w:cs="Tahoma"/>
          <w:b/>
          <w:sz w:val="20"/>
          <w:szCs w:val="20"/>
          <w:lang w:val="en-CA"/>
        </w:rPr>
        <w:t>P</w:t>
      </w:r>
      <w:r w:rsidR="00A30011" w:rsidRPr="00EF50EE">
        <w:rPr>
          <w:rFonts w:ascii="Tahoma" w:hAnsi="Tahoma" w:cs="Tahoma"/>
          <w:b/>
          <w:sz w:val="20"/>
          <w:szCs w:val="20"/>
          <w:lang w:val="en-CA"/>
        </w:rPr>
        <w:t>romoting the sustainability of the profession</w:t>
      </w:r>
    </w:p>
    <w:p w14:paraId="73D31566" w14:textId="77777777" w:rsidR="00FF1147" w:rsidRPr="00EF50EE" w:rsidRDefault="00FF1147" w:rsidP="00E95DF4">
      <w:pPr>
        <w:pStyle w:val="ListParagraph"/>
        <w:numPr>
          <w:ilvl w:val="0"/>
          <w:numId w:val="10"/>
        </w:numPr>
        <w:rPr>
          <w:rFonts w:ascii="Tahoma" w:eastAsia="Times New Roman" w:hAnsi="Tahoma" w:cs="Tahoma"/>
          <w:sz w:val="20"/>
          <w:szCs w:val="20"/>
        </w:rPr>
      </w:pPr>
      <w:r w:rsidRPr="00EF50EE">
        <w:rPr>
          <w:rFonts w:ascii="Tahoma" w:eastAsia="Times New Roman" w:hAnsi="Tahoma" w:cs="Tahoma"/>
          <w:sz w:val="20"/>
          <w:szCs w:val="20"/>
        </w:rPr>
        <w:t>Engineers Canada is working with the provincial and territorial engineering regulators to ensure that the engineering profession reflects the demographics of Canadian society and continues to meet the needs of the Canadian economy.</w:t>
      </w:r>
    </w:p>
    <w:p w14:paraId="29AC2240" w14:textId="66048CF0" w:rsidR="00FF1147" w:rsidRPr="00EF50EE" w:rsidRDefault="00FF1147" w:rsidP="00E95DF4">
      <w:pPr>
        <w:pStyle w:val="ListParagraph"/>
        <w:numPr>
          <w:ilvl w:val="0"/>
          <w:numId w:val="10"/>
        </w:numPr>
        <w:rPr>
          <w:rFonts w:ascii="Tahoma" w:eastAsia="Times New Roman" w:hAnsi="Tahoma" w:cs="Tahoma"/>
          <w:sz w:val="20"/>
          <w:szCs w:val="20"/>
        </w:rPr>
      </w:pPr>
      <w:r w:rsidRPr="00EF50EE">
        <w:rPr>
          <w:rFonts w:ascii="Tahoma" w:eastAsia="Times New Roman" w:hAnsi="Tahoma" w:cs="Tahoma"/>
          <w:sz w:val="20"/>
          <w:szCs w:val="20"/>
        </w:rPr>
        <w:t xml:space="preserve">Engineers Canada’s work on </w:t>
      </w:r>
      <w:r w:rsidRPr="00EF50EE">
        <w:rPr>
          <w:rFonts w:ascii="Tahoma" w:eastAsia="Times New Roman" w:hAnsi="Tahoma" w:cs="Tahoma"/>
          <w:b/>
          <w:sz w:val="20"/>
          <w:szCs w:val="20"/>
        </w:rPr>
        <w:t>diversity and inclusivity</w:t>
      </w:r>
      <w:r w:rsidRPr="00EF50EE">
        <w:rPr>
          <w:rFonts w:ascii="Tahoma" w:eastAsia="Times New Roman" w:hAnsi="Tahoma" w:cs="Tahoma"/>
          <w:sz w:val="20"/>
          <w:szCs w:val="20"/>
        </w:rPr>
        <w:t xml:space="preserve"> is driven by our Strategy for a Sustainable Profession. This Strategy entails building partnerships and relationships to deliver relevant activities, services and initiatives for individuals at various stages of their engineering career</w:t>
      </w:r>
    </w:p>
    <w:p w14:paraId="12D287FF" w14:textId="5AB875B6" w:rsidR="00E87F84" w:rsidRPr="00EF50EE" w:rsidRDefault="00E87F84" w:rsidP="00E95DF4">
      <w:pPr>
        <w:pStyle w:val="ListParagraph"/>
        <w:numPr>
          <w:ilvl w:val="1"/>
          <w:numId w:val="10"/>
        </w:numPr>
        <w:rPr>
          <w:rFonts w:ascii="Tahoma" w:eastAsia="Times New Roman" w:hAnsi="Tahoma" w:cs="Tahoma"/>
          <w:sz w:val="20"/>
          <w:szCs w:val="20"/>
        </w:rPr>
      </w:pPr>
      <w:r w:rsidRPr="00EF50EE">
        <w:rPr>
          <w:rFonts w:ascii="Tahoma" w:eastAsia="Times New Roman" w:hAnsi="Tahoma" w:cs="Tahoma"/>
          <w:sz w:val="20"/>
          <w:szCs w:val="20"/>
        </w:rPr>
        <w:t xml:space="preserve">Partnerships are integral to the diversity and inclusion work that Engineers Canada does. </w:t>
      </w:r>
    </w:p>
    <w:p w14:paraId="0EAB8121" w14:textId="73775847" w:rsidR="006E0E8F" w:rsidRPr="00EF50EE" w:rsidRDefault="00FF1147" w:rsidP="00E95DF4">
      <w:pPr>
        <w:pStyle w:val="ListParagraph"/>
        <w:numPr>
          <w:ilvl w:val="0"/>
          <w:numId w:val="10"/>
        </w:numPr>
        <w:rPr>
          <w:rFonts w:ascii="Tahoma" w:eastAsia="Times New Roman" w:hAnsi="Tahoma" w:cs="Tahoma"/>
          <w:sz w:val="20"/>
          <w:szCs w:val="20"/>
        </w:rPr>
      </w:pPr>
      <w:r w:rsidRPr="00EF50EE">
        <w:rPr>
          <w:rFonts w:ascii="Tahoma" w:eastAsia="Times New Roman" w:hAnsi="Tahoma" w:cs="Tahoma"/>
          <w:b/>
          <w:sz w:val="20"/>
          <w:szCs w:val="20"/>
        </w:rPr>
        <w:t>30 by 30</w:t>
      </w:r>
      <w:r w:rsidRPr="00EF50EE">
        <w:rPr>
          <w:rFonts w:ascii="Tahoma" w:eastAsia="Times New Roman" w:hAnsi="Tahoma" w:cs="Tahoma"/>
          <w:sz w:val="20"/>
          <w:szCs w:val="20"/>
        </w:rPr>
        <w:t xml:space="preserve"> is Engineers Canada’s goal to increase the number of newly licensed engineers who are women to 30 per cent by the year 2030</w:t>
      </w:r>
      <w:r w:rsidR="00E87F84" w:rsidRPr="00EF50EE">
        <w:rPr>
          <w:rFonts w:ascii="Tahoma" w:eastAsia="Times New Roman" w:hAnsi="Tahoma" w:cs="Tahoma"/>
          <w:sz w:val="20"/>
          <w:szCs w:val="20"/>
        </w:rPr>
        <w:t>. Women made up 17% of newly licensed engineers in 2015.</w:t>
      </w:r>
    </w:p>
    <w:p w14:paraId="1B072604" w14:textId="4156E811" w:rsidR="000634F7" w:rsidRPr="00EF50EE" w:rsidRDefault="000634F7" w:rsidP="00E95DF4">
      <w:pPr>
        <w:pStyle w:val="ListParagraph"/>
        <w:numPr>
          <w:ilvl w:val="1"/>
          <w:numId w:val="10"/>
        </w:numPr>
        <w:rPr>
          <w:rFonts w:ascii="Tahoma" w:eastAsia="Times New Roman" w:hAnsi="Tahoma" w:cs="Tahoma"/>
          <w:sz w:val="20"/>
          <w:szCs w:val="20"/>
        </w:rPr>
      </w:pPr>
      <w:r w:rsidRPr="00EF50EE">
        <w:rPr>
          <w:rFonts w:ascii="Tahoma" w:eastAsia="Times New Roman" w:hAnsi="Tahoma" w:cs="Tahoma"/>
          <w:sz w:val="20"/>
          <w:szCs w:val="20"/>
        </w:rPr>
        <w:t>Currently, female engineers make up: 18.9% of PEs in Canada, and 19.3% of PEs in Ontario</w:t>
      </w:r>
    </w:p>
    <w:p w14:paraId="44829BEC" w14:textId="7D8CA0F0" w:rsidR="00E87F84" w:rsidRPr="00EF50EE" w:rsidRDefault="00E87F84" w:rsidP="00E95DF4">
      <w:pPr>
        <w:pStyle w:val="ListParagraph"/>
        <w:numPr>
          <w:ilvl w:val="1"/>
          <w:numId w:val="10"/>
        </w:numPr>
        <w:rPr>
          <w:rFonts w:ascii="Tahoma" w:eastAsia="Times New Roman" w:hAnsi="Tahoma" w:cs="Tahoma"/>
          <w:sz w:val="20"/>
          <w:szCs w:val="20"/>
        </w:rPr>
      </w:pPr>
      <w:r w:rsidRPr="00EF50EE">
        <w:rPr>
          <w:rFonts w:ascii="Tahoma" w:eastAsia="Times New Roman" w:hAnsi="Tahoma" w:cs="Tahoma"/>
          <w:sz w:val="20"/>
          <w:szCs w:val="20"/>
        </w:rPr>
        <w:t xml:space="preserve">Both the engineering regulators and Canadian universities (female enrolment) have taken a number of steps to support the 30 by 30 goal. </w:t>
      </w:r>
    </w:p>
    <w:p w14:paraId="17070329" w14:textId="70EC05B6" w:rsidR="00E87F84" w:rsidRPr="00EF50EE" w:rsidRDefault="00E87F84" w:rsidP="00E95DF4">
      <w:pPr>
        <w:pStyle w:val="ListParagraph"/>
        <w:numPr>
          <w:ilvl w:val="0"/>
          <w:numId w:val="10"/>
        </w:numPr>
        <w:rPr>
          <w:rFonts w:ascii="Tahoma" w:eastAsia="Times New Roman" w:hAnsi="Tahoma" w:cs="Tahoma"/>
          <w:sz w:val="20"/>
          <w:szCs w:val="20"/>
        </w:rPr>
      </w:pPr>
      <w:r w:rsidRPr="00EF50EE">
        <w:rPr>
          <w:rFonts w:ascii="Tahoma" w:eastAsia="Times New Roman" w:hAnsi="Tahoma" w:cs="Tahoma"/>
          <w:sz w:val="20"/>
          <w:szCs w:val="20"/>
        </w:rPr>
        <w:t xml:space="preserve">Engineers Canada works with </w:t>
      </w:r>
      <w:r w:rsidRPr="00EF50EE">
        <w:rPr>
          <w:rFonts w:ascii="Tahoma" w:eastAsia="Times New Roman" w:hAnsi="Tahoma" w:cs="Tahoma"/>
          <w:b/>
          <w:sz w:val="20"/>
          <w:szCs w:val="20"/>
        </w:rPr>
        <w:t>partner organizations</w:t>
      </w:r>
      <w:r w:rsidRPr="00EF50EE">
        <w:rPr>
          <w:rFonts w:ascii="Tahoma" w:eastAsia="Times New Roman" w:hAnsi="Tahoma" w:cs="Tahoma"/>
          <w:sz w:val="20"/>
          <w:szCs w:val="20"/>
        </w:rPr>
        <w:t xml:space="preserve"> to attract and retain Indigenous peoples in the engineering profession and support the careers of engineers who are Indigenous.</w:t>
      </w:r>
    </w:p>
    <w:p w14:paraId="044016F3" w14:textId="33EE7F99" w:rsidR="00F057E7" w:rsidRPr="00EF50EE" w:rsidRDefault="00E87F84" w:rsidP="00E95DF4">
      <w:pPr>
        <w:pStyle w:val="ListParagraph"/>
        <w:numPr>
          <w:ilvl w:val="0"/>
          <w:numId w:val="10"/>
        </w:numPr>
        <w:rPr>
          <w:rFonts w:ascii="Tahoma" w:eastAsia="Times New Roman" w:hAnsi="Tahoma" w:cs="Tahoma"/>
          <w:sz w:val="20"/>
          <w:szCs w:val="20"/>
        </w:rPr>
      </w:pPr>
      <w:r w:rsidRPr="00EF50EE">
        <w:rPr>
          <w:rFonts w:ascii="Tahoma" w:eastAsia="Times New Roman" w:hAnsi="Tahoma" w:cs="Tahoma"/>
          <w:sz w:val="20"/>
          <w:szCs w:val="20"/>
        </w:rPr>
        <w:t xml:space="preserve">Engineers Canada has a </w:t>
      </w:r>
      <w:r w:rsidRPr="00EF50EE">
        <w:rPr>
          <w:rFonts w:ascii="Tahoma" w:eastAsia="Times New Roman" w:hAnsi="Tahoma" w:cs="Tahoma"/>
          <w:b/>
          <w:sz w:val="20"/>
          <w:szCs w:val="20"/>
        </w:rPr>
        <w:t>robust research program</w:t>
      </w:r>
      <w:r w:rsidRPr="00EF50EE">
        <w:rPr>
          <w:rFonts w:ascii="Tahoma" w:eastAsia="Times New Roman" w:hAnsi="Tahoma" w:cs="Tahoma"/>
          <w:sz w:val="20"/>
          <w:szCs w:val="20"/>
        </w:rPr>
        <w:t xml:space="preserve"> that provides a range of </w:t>
      </w:r>
      <w:r w:rsidRPr="00EF50EE">
        <w:rPr>
          <w:rFonts w:ascii="Tahoma" w:eastAsia="Times New Roman" w:hAnsi="Tahoma" w:cs="Tahoma"/>
          <w:b/>
          <w:sz w:val="20"/>
          <w:szCs w:val="20"/>
        </w:rPr>
        <w:t>stakeholders</w:t>
      </w:r>
      <w:r w:rsidRPr="00EF50EE">
        <w:rPr>
          <w:rFonts w:ascii="Tahoma" w:eastAsia="Times New Roman" w:hAnsi="Tahoma" w:cs="Tahoma"/>
          <w:sz w:val="20"/>
          <w:szCs w:val="20"/>
        </w:rPr>
        <w:t xml:space="preserve"> with relevant and timely information about the engineering profession in Canada.</w:t>
      </w:r>
      <w:r w:rsidR="00BC5956" w:rsidRPr="00EF50EE">
        <w:rPr>
          <w:rFonts w:ascii="Tahoma" w:hAnsi="Tahoma" w:cs="Tahoma"/>
          <w:sz w:val="20"/>
          <w:szCs w:val="20"/>
        </w:rPr>
        <w:t xml:space="preserve"> </w:t>
      </w:r>
      <w:r w:rsidR="00BC5956" w:rsidRPr="00EF50EE">
        <w:rPr>
          <w:rFonts w:ascii="Tahoma" w:eastAsia="Times New Roman" w:hAnsi="Tahoma" w:cs="Tahoma"/>
          <w:sz w:val="20"/>
          <w:szCs w:val="20"/>
        </w:rPr>
        <w:t>This information is important to the regulators, decision-makers and policy-makers because it informs their initiatives regarding the future of the profession and its sustainability.</w:t>
      </w:r>
    </w:p>
    <w:p w14:paraId="5FA1DB5C" w14:textId="77777777" w:rsidR="00F03B1A" w:rsidRPr="00EF50EE" w:rsidRDefault="00F03B1A" w:rsidP="00F03B1A">
      <w:pPr>
        <w:pStyle w:val="ListParagraph"/>
        <w:ind w:left="1800"/>
        <w:rPr>
          <w:rFonts w:ascii="Tahoma" w:eastAsia="Times New Roman" w:hAnsi="Tahoma" w:cs="Tahoma"/>
          <w:sz w:val="20"/>
          <w:szCs w:val="20"/>
        </w:rPr>
      </w:pPr>
    </w:p>
    <w:p w14:paraId="7E88EE31" w14:textId="40315953" w:rsidR="00A30011" w:rsidRPr="00EF50EE" w:rsidRDefault="000255B4" w:rsidP="00E95DF4">
      <w:pPr>
        <w:pStyle w:val="ListParagraph"/>
        <w:numPr>
          <w:ilvl w:val="0"/>
          <w:numId w:val="6"/>
        </w:numPr>
        <w:rPr>
          <w:rFonts w:ascii="Tahoma" w:hAnsi="Tahoma" w:cs="Tahoma"/>
          <w:b/>
          <w:sz w:val="20"/>
          <w:szCs w:val="20"/>
        </w:rPr>
      </w:pPr>
      <w:r w:rsidRPr="00EF50EE">
        <w:rPr>
          <w:rFonts w:ascii="Tahoma" w:hAnsi="Tahoma" w:cs="Tahoma"/>
          <w:b/>
          <w:sz w:val="20"/>
          <w:szCs w:val="20"/>
          <w:lang w:val="en-CA"/>
        </w:rPr>
        <w:t>P</w:t>
      </w:r>
      <w:r w:rsidR="00A30011" w:rsidRPr="00EF50EE">
        <w:rPr>
          <w:rFonts w:ascii="Tahoma" w:hAnsi="Tahoma" w:cs="Tahoma"/>
          <w:b/>
          <w:sz w:val="20"/>
          <w:szCs w:val="20"/>
          <w:lang w:val="en-CA"/>
        </w:rPr>
        <w:t>rotecting the e</w:t>
      </w:r>
      <w:r w:rsidR="00DE40D6" w:rsidRPr="00EF50EE">
        <w:rPr>
          <w:rFonts w:ascii="Tahoma" w:hAnsi="Tahoma" w:cs="Tahoma"/>
          <w:b/>
          <w:sz w:val="20"/>
          <w:szCs w:val="20"/>
          <w:lang w:val="en-CA"/>
        </w:rPr>
        <w:t>ngineering term against misuse</w:t>
      </w:r>
    </w:p>
    <w:p w14:paraId="134AE3CE" w14:textId="700D515C" w:rsidR="004C686A" w:rsidRPr="00EF50EE" w:rsidRDefault="00A06743" w:rsidP="00E95DF4">
      <w:pPr>
        <w:pStyle w:val="ListParagraph"/>
        <w:numPr>
          <w:ilvl w:val="0"/>
          <w:numId w:val="11"/>
        </w:numPr>
        <w:rPr>
          <w:rFonts w:ascii="Tahoma" w:eastAsia="Times New Roman" w:hAnsi="Tahoma" w:cs="Tahoma"/>
          <w:sz w:val="20"/>
          <w:szCs w:val="20"/>
        </w:rPr>
      </w:pPr>
      <w:r w:rsidRPr="00EF50EE">
        <w:rPr>
          <w:rFonts w:ascii="Tahoma" w:eastAsia="Times New Roman" w:hAnsi="Tahoma" w:cs="Tahoma"/>
          <w:sz w:val="20"/>
          <w:szCs w:val="20"/>
        </w:rPr>
        <w:t>One of Engineers Canada’s jobs is to protect the engineering terms against misuse. They own the trademark on certain terms and make sure that people are not improperly using them</w:t>
      </w:r>
      <w:r w:rsidR="004C686A" w:rsidRPr="00EF50EE">
        <w:rPr>
          <w:rFonts w:ascii="Tahoma" w:eastAsia="Times New Roman" w:hAnsi="Tahoma" w:cs="Tahoma"/>
          <w:sz w:val="20"/>
          <w:szCs w:val="20"/>
        </w:rPr>
        <w:t xml:space="preserve"> in federal corporations and trademarks. The reason being that these terms, titles, images and words are integral to the engineering brand and to the regulatory and licensing functions of the provincial and territorial regulators. They protect these terms by:</w:t>
      </w:r>
    </w:p>
    <w:p w14:paraId="3CB11206" w14:textId="2998E516" w:rsidR="004C686A" w:rsidRPr="00EF50EE" w:rsidRDefault="004C686A" w:rsidP="00E95DF4">
      <w:pPr>
        <w:pStyle w:val="ListParagraph"/>
        <w:numPr>
          <w:ilvl w:val="2"/>
          <w:numId w:val="6"/>
        </w:numPr>
        <w:rPr>
          <w:rFonts w:ascii="Tahoma" w:eastAsia="Times New Roman" w:hAnsi="Tahoma" w:cs="Tahoma"/>
          <w:sz w:val="20"/>
          <w:szCs w:val="20"/>
        </w:rPr>
      </w:pPr>
      <w:r w:rsidRPr="00EF50EE">
        <w:rPr>
          <w:rFonts w:ascii="Tahoma" w:eastAsia="Times New Roman" w:hAnsi="Tahoma" w:cs="Tahoma"/>
          <w:sz w:val="20"/>
          <w:szCs w:val="20"/>
        </w:rPr>
        <w:t xml:space="preserve">Being a public authority </w:t>
      </w:r>
    </w:p>
    <w:p w14:paraId="3D2BB373" w14:textId="45BAD720" w:rsidR="00A06743" w:rsidRPr="00EF50EE" w:rsidRDefault="004C686A" w:rsidP="00E95DF4">
      <w:pPr>
        <w:pStyle w:val="ListParagraph"/>
        <w:numPr>
          <w:ilvl w:val="2"/>
          <w:numId w:val="6"/>
        </w:numPr>
        <w:rPr>
          <w:rFonts w:ascii="Tahoma" w:eastAsia="Times New Roman" w:hAnsi="Tahoma" w:cs="Tahoma"/>
          <w:sz w:val="20"/>
          <w:szCs w:val="20"/>
        </w:rPr>
      </w:pPr>
      <w:r w:rsidRPr="00EF50EE">
        <w:rPr>
          <w:rFonts w:ascii="Tahoma" w:eastAsia="Times New Roman" w:hAnsi="Tahoma" w:cs="Tahoma"/>
          <w:sz w:val="20"/>
          <w:szCs w:val="20"/>
        </w:rPr>
        <w:t>Developing an enforcement toolkit</w:t>
      </w:r>
    </w:p>
    <w:p w14:paraId="5CD3D5B8" w14:textId="6F21A40F" w:rsidR="004C686A" w:rsidRPr="00EF50EE" w:rsidRDefault="004C686A" w:rsidP="00E95DF4">
      <w:pPr>
        <w:pStyle w:val="ListParagraph"/>
        <w:numPr>
          <w:ilvl w:val="2"/>
          <w:numId w:val="6"/>
        </w:numPr>
        <w:rPr>
          <w:rFonts w:ascii="Tahoma" w:eastAsia="Times New Roman" w:hAnsi="Tahoma" w:cs="Tahoma"/>
          <w:sz w:val="20"/>
          <w:szCs w:val="20"/>
        </w:rPr>
      </w:pPr>
      <w:r w:rsidRPr="00EF50EE">
        <w:rPr>
          <w:rFonts w:ascii="Tahoma" w:eastAsia="Times New Roman" w:hAnsi="Tahoma" w:cs="Tahoma"/>
          <w:sz w:val="20"/>
          <w:szCs w:val="20"/>
        </w:rPr>
        <w:t>Educating the public</w:t>
      </w:r>
    </w:p>
    <w:p w14:paraId="50B2F5E7" w14:textId="6C50FACA" w:rsidR="00907E4E" w:rsidRPr="00EF50EE" w:rsidRDefault="00E43290" w:rsidP="00E95DF4">
      <w:pPr>
        <w:pStyle w:val="ListParagraph"/>
        <w:numPr>
          <w:ilvl w:val="0"/>
          <w:numId w:val="2"/>
        </w:numPr>
        <w:tabs>
          <w:tab w:val="left" w:pos="3527"/>
        </w:tabs>
        <w:rPr>
          <w:rFonts w:ascii="Tahoma" w:hAnsi="Tahoma" w:cs="Tahoma"/>
          <w:sz w:val="20"/>
          <w:szCs w:val="20"/>
        </w:rPr>
      </w:pPr>
      <w:r w:rsidRPr="00EF50EE">
        <w:rPr>
          <w:rFonts w:ascii="Tahoma" w:hAnsi="Tahoma" w:cs="Tahoma"/>
          <w:sz w:val="20"/>
          <w:szCs w:val="20"/>
        </w:rPr>
        <w:t>The organization structure of Engineers Canada reflects their goals:</w:t>
      </w:r>
    </w:p>
    <w:p w14:paraId="6DDCC60B" w14:textId="77777777" w:rsidR="00E43290" w:rsidRPr="00EF50EE" w:rsidRDefault="00E43290"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Regulatory Affairs team working on:</w:t>
      </w:r>
    </w:p>
    <w:p w14:paraId="557F5A57" w14:textId="1BE55445" w:rsidR="00E43290" w:rsidRPr="00EF50EE" w:rsidRDefault="00E43290"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Accreditation, Qualifications, the Framework for Regulation, Assessments and Foreign Credential Recognition</w:t>
      </w:r>
    </w:p>
    <w:p w14:paraId="74A7D08F" w14:textId="47DE9A3B" w:rsidR="00E43290" w:rsidRPr="00EF50EE" w:rsidRDefault="00E43290"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Legal aspects of protecting the engineering term.</w:t>
      </w:r>
    </w:p>
    <w:p w14:paraId="0117642D" w14:textId="77777777" w:rsidR="00E43290" w:rsidRPr="00EF50EE" w:rsidRDefault="00E43290"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Strategy and Partnerships team working to:</w:t>
      </w:r>
    </w:p>
    <w:p w14:paraId="78384AC4" w14:textId="2ABF5EEF" w:rsidR="00E43290" w:rsidRPr="00EF50EE" w:rsidRDefault="00E43290"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 xml:space="preserve">Build confidence in the profession through our government relations program and communication with Engineers Canada’s stakeholders </w:t>
      </w:r>
    </w:p>
    <w:p w14:paraId="36A4F960" w14:textId="15A6F127" w:rsidR="00E43290" w:rsidRPr="00EF50EE" w:rsidRDefault="00E43290"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Ensure the sustainability of the profession with research and community engagement initiatives aimed at making sure that the engineering profession is reflective of Canadian society.</w:t>
      </w:r>
    </w:p>
    <w:p w14:paraId="0AA9CC3F" w14:textId="77777777" w:rsidR="00E43290" w:rsidRPr="00EF50EE" w:rsidRDefault="00E43290"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 xml:space="preserve">Operations and Projects team </w:t>
      </w:r>
    </w:p>
    <w:p w14:paraId="006CE31A" w14:textId="229FBFC9" w:rsidR="00E43290" w:rsidRPr="00EF50EE" w:rsidRDefault="00E43290" w:rsidP="00E95DF4">
      <w:pPr>
        <w:pStyle w:val="ListParagraph"/>
        <w:numPr>
          <w:ilvl w:val="2"/>
          <w:numId w:val="2"/>
        </w:numPr>
        <w:rPr>
          <w:rFonts w:ascii="Tahoma" w:hAnsi="Tahoma" w:cs="Tahoma"/>
          <w:sz w:val="20"/>
          <w:szCs w:val="20"/>
        </w:rPr>
      </w:pPr>
      <w:r w:rsidRPr="00EF50EE">
        <w:rPr>
          <w:rFonts w:ascii="Tahoma" w:eastAsia="Times New Roman" w:hAnsi="Tahoma" w:cs="Tahoma"/>
          <w:sz w:val="20"/>
          <w:szCs w:val="20"/>
        </w:rPr>
        <w:t>Supports and provides the other teams with the resources they need to get their jobs done.</w:t>
      </w:r>
    </w:p>
    <w:p w14:paraId="1C519E2F" w14:textId="77777777" w:rsidR="00423D79" w:rsidRPr="00EF50EE" w:rsidRDefault="00423D79" w:rsidP="00423D79">
      <w:pPr>
        <w:rPr>
          <w:rFonts w:ascii="Tahoma" w:eastAsia="Times New Roman" w:hAnsi="Tahoma" w:cs="Tahoma"/>
          <w:sz w:val="20"/>
          <w:szCs w:val="20"/>
        </w:rPr>
      </w:pPr>
    </w:p>
    <w:p w14:paraId="6DC470EB" w14:textId="242CE0AF" w:rsidR="00423D79" w:rsidRPr="00EF50EE" w:rsidRDefault="00423D79" w:rsidP="00423D79">
      <w:pPr>
        <w:ind w:firstLine="360"/>
        <w:rPr>
          <w:rFonts w:ascii="Tahoma" w:eastAsia="Times New Roman" w:hAnsi="Tahoma" w:cs="Tahoma"/>
          <w:b/>
          <w:bCs/>
          <w:smallCaps/>
          <w:sz w:val="20"/>
          <w:szCs w:val="20"/>
          <w:u w:val="single"/>
        </w:rPr>
      </w:pPr>
      <w:r w:rsidRPr="00EF50EE">
        <w:rPr>
          <w:rFonts w:ascii="Tahoma" w:eastAsia="Times New Roman" w:hAnsi="Tahoma" w:cs="Tahoma"/>
          <w:b/>
          <w:bCs/>
          <w:smallCaps/>
          <w:sz w:val="20"/>
          <w:szCs w:val="20"/>
          <w:u w:val="single"/>
        </w:rPr>
        <w:t xml:space="preserve">Services and Resources for Engineers </w:t>
      </w:r>
    </w:p>
    <w:p w14:paraId="3F881721" w14:textId="1E2FB48E" w:rsidR="00BA203D" w:rsidRPr="00EF50EE" w:rsidRDefault="00BA203D" w:rsidP="00E95DF4">
      <w:pPr>
        <w:pStyle w:val="ListParagraph"/>
        <w:numPr>
          <w:ilvl w:val="0"/>
          <w:numId w:val="2"/>
        </w:numPr>
        <w:rPr>
          <w:rFonts w:ascii="Tahoma" w:eastAsia="Times New Roman" w:hAnsi="Tahoma" w:cs="Tahoma"/>
          <w:sz w:val="20"/>
          <w:szCs w:val="20"/>
        </w:rPr>
      </w:pPr>
      <w:r w:rsidRPr="00EF50EE">
        <w:rPr>
          <w:rFonts w:ascii="Tahoma" w:eastAsia="Times New Roman" w:hAnsi="Tahoma" w:cs="Tahoma"/>
          <w:sz w:val="20"/>
          <w:szCs w:val="20"/>
        </w:rPr>
        <w:t xml:space="preserve">Once an engineer becomes a member of their provincial or territorial regulator (ex: PEO), he/she and his/her family can take advantage of a range of insurance and financial plans and other services. These are called </w:t>
      </w:r>
      <w:r w:rsidRPr="00EF50EE">
        <w:rPr>
          <w:rFonts w:ascii="Tahoma" w:eastAsia="Times New Roman" w:hAnsi="Tahoma" w:cs="Tahoma"/>
          <w:b/>
          <w:sz w:val="20"/>
          <w:szCs w:val="20"/>
        </w:rPr>
        <w:t>Affinity Programs</w:t>
      </w:r>
      <w:r w:rsidRPr="00EF50EE">
        <w:rPr>
          <w:rFonts w:ascii="Tahoma" w:eastAsia="Times New Roman" w:hAnsi="Tahoma" w:cs="Tahoma"/>
          <w:sz w:val="20"/>
          <w:szCs w:val="20"/>
        </w:rPr>
        <w:t xml:space="preserve"> and Engineers Canada’s Affinity team is always looking to identify new products and services that would benefit engineers and their families.</w:t>
      </w:r>
    </w:p>
    <w:p w14:paraId="3A6BEA31" w14:textId="59041EA9" w:rsidR="00BA203D" w:rsidRPr="00EF50EE" w:rsidRDefault="00BA203D" w:rsidP="00E95DF4">
      <w:pPr>
        <w:pStyle w:val="ListParagraph"/>
        <w:numPr>
          <w:ilvl w:val="0"/>
          <w:numId w:val="2"/>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Infrastructure Resilience Professional (IRP)</w:t>
      </w:r>
      <w:r w:rsidRPr="00EF50EE">
        <w:rPr>
          <w:rFonts w:ascii="Tahoma" w:hAnsi="Tahoma" w:cs="Tahoma"/>
          <w:sz w:val="20"/>
          <w:szCs w:val="20"/>
        </w:rPr>
        <w:t xml:space="preserve"> certification program provides engineers with the knowledge needed to design and manage infrastructure that is resilient to climate change. </w:t>
      </w:r>
    </w:p>
    <w:p w14:paraId="0E191077" w14:textId="6D196133" w:rsidR="00BA203D" w:rsidRPr="00EF50EE" w:rsidRDefault="00BA203D" w:rsidP="00E95DF4">
      <w:pPr>
        <w:pStyle w:val="ListParagraph"/>
        <w:numPr>
          <w:ilvl w:val="1"/>
          <w:numId w:val="2"/>
        </w:numPr>
        <w:rPr>
          <w:rFonts w:ascii="Tahoma" w:hAnsi="Tahoma" w:cs="Tahoma"/>
          <w:sz w:val="20"/>
          <w:szCs w:val="20"/>
        </w:rPr>
      </w:pPr>
      <w:r w:rsidRPr="00EF50EE">
        <w:rPr>
          <w:rFonts w:ascii="Tahoma" w:hAnsi="Tahoma" w:cs="Tahoma"/>
          <w:sz w:val="20"/>
          <w:szCs w:val="20"/>
        </w:rPr>
        <w:t>The creation of the IRP demonstrates that the engineering profession is being proactive in its obligation to serve the public and protect health, safety and the environment.</w:t>
      </w:r>
    </w:p>
    <w:p w14:paraId="04404FBB" w14:textId="77777777" w:rsidR="00BA203D" w:rsidRPr="00EF50EE" w:rsidRDefault="00BA203D" w:rsidP="00E95DF4">
      <w:pPr>
        <w:pStyle w:val="ListParagraph"/>
        <w:numPr>
          <w:ilvl w:val="1"/>
          <w:numId w:val="2"/>
        </w:numPr>
        <w:rPr>
          <w:rFonts w:ascii="Tahoma" w:eastAsia="Times New Roman" w:hAnsi="Tahoma" w:cs="Tahoma"/>
          <w:sz w:val="20"/>
          <w:szCs w:val="20"/>
        </w:rPr>
      </w:pPr>
      <w:r w:rsidRPr="00EF50EE">
        <w:rPr>
          <w:rFonts w:ascii="Tahoma" w:eastAsia="Times New Roman" w:hAnsi="Tahoma" w:cs="Tahoma"/>
          <w:sz w:val="20"/>
          <w:szCs w:val="20"/>
        </w:rPr>
        <w:t xml:space="preserve">To become an IRP, engineers must complete courses and demonstrate competency in: </w:t>
      </w:r>
    </w:p>
    <w:p w14:paraId="64A11EDC" w14:textId="19CA1868" w:rsidR="00BA203D" w:rsidRPr="00EF50EE" w:rsidRDefault="00BA203D"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Infrastructure asset management</w:t>
      </w:r>
    </w:p>
    <w:p w14:paraId="640F1FAD" w14:textId="77777777" w:rsidR="00BA203D" w:rsidRPr="00EF50EE" w:rsidRDefault="00BA203D"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Risk management</w:t>
      </w:r>
    </w:p>
    <w:p w14:paraId="4779CFE7" w14:textId="333F2DBA" w:rsidR="00BA203D" w:rsidRPr="00EF50EE" w:rsidRDefault="00BA203D"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lastRenderedPageBreak/>
        <w:t>Infrastructure vulnerability and risk assessment</w:t>
      </w:r>
    </w:p>
    <w:p w14:paraId="5D8D6E9E" w14:textId="28980332" w:rsidR="00E5679A" w:rsidRPr="00EF50EE" w:rsidRDefault="00E5679A"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 xml:space="preserve">Climate science </w:t>
      </w:r>
    </w:p>
    <w:p w14:paraId="5438F83C" w14:textId="35A51B15" w:rsidR="00E5679A" w:rsidRPr="00EF50EE" w:rsidRDefault="00E5679A" w:rsidP="00E95DF4">
      <w:pPr>
        <w:pStyle w:val="ListParagraph"/>
        <w:numPr>
          <w:ilvl w:val="2"/>
          <w:numId w:val="2"/>
        </w:numPr>
        <w:rPr>
          <w:rFonts w:ascii="Tahoma" w:eastAsia="Times New Roman" w:hAnsi="Tahoma" w:cs="Tahoma"/>
          <w:sz w:val="20"/>
          <w:szCs w:val="20"/>
        </w:rPr>
      </w:pPr>
      <w:r w:rsidRPr="00EF50EE">
        <w:rPr>
          <w:rFonts w:ascii="Tahoma" w:eastAsia="Times New Roman" w:hAnsi="Tahoma" w:cs="Tahoma"/>
          <w:sz w:val="20"/>
          <w:szCs w:val="20"/>
        </w:rPr>
        <w:t xml:space="preserve">Climate change law in Canada </w:t>
      </w:r>
    </w:p>
    <w:p w14:paraId="6E9D4653" w14:textId="4A67AEC6" w:rsidR="00E43290" w:rsidRPr="00EF50EE" w:rsidRDefault="00C6522F" w:rsidP="00E95DF4">
      <w:pPr>
        <w:pStyle w:val="ListParagraph"/>
        <w:numPr>
          <w:ilvl w:val="0"/>
          <w:numId w:val="2"/>
        </w:numPr>
        <w:rPr>
          <w:rFonts w:ascii="Tahoma" w:hAnsi="Tahoma" w:cs="Tahoma"/>
          <w:sz w:val="20"/>
          <w:szCs w:val="20"/>
        </w:rPr>
      </w:pPr>
      <w:r w:rsidRPr="00EF50EE">
        <w:rPr>
          <w:rFonts w:ascii="Tahoma" w:hAnsi="Tahoma" w:cs="Tahoma"/>
          <w:sz w:val="20"/>
          <w:szCs w:val="20"/>
        </w:rPr>
        <w:t xml:space="preserve">Engineers Canada also recognizes individual engineers for their achievements and their contributions to the profession through </w:t>
      </w:r>
      <w:r w:rsidRPr="00EF50EE">
        <w:rPr>
          <w:rFonts w:ascii="Tahoma" w:hAnsi="Tahoma" w:cs="Tahoma"/>
          <w:b/>
          <w:sz w:val="20"/>
          <w:szCs w:val="20"/>
        </w:rPr>
        <w:t>awards, scholarships, and fellowships</w:t>
      </w:r>
      <w:r w:rsidRPr="00EF50EE">
        <w:rPr>
          <w:rFonts w:ascii="Tahoma" w:hAnsi="Tahoma" w:cs="Tahoma"/>
          <w:sz w:val="20"/>
          <w:szCs w:val="20"/>
        </w:rPr>
        <w:t>.</w:t>
      </w:r>
    </w:p>
    <w:p w14:paraId="0A1B0A52" w14:textId="4AEA02D6" w:rsidR="00C6522F" w:rsidRPr="00EF50EE" w:rsidRDefault="00EC1C35" w:rsidP="00E95DF4">
      <w:pPr>
        <w:pStyle w:val="ListParagraph"/>
        <w:numPr>
          <w:ilvl w:val="0"/>
          <w:numId w:val="2"/>
        </w:numPr>
        <w:rPr>
          <w:rFonts w:ascii="Tahoma" w:hAnsi="Tahoma" w:cs="Tahoma"/>
          <w:sz w:val="20"/>
          <w:szCs w:val="20"/>
        </w:rPr>
      </w:pPr>
      <w:r w:rsidRPr="00EF50EE">
        <w:rPr>
          <w:rFonts w:ascii="Tahoma" w:hAnsi="Tahoma" w:cs="Tahoma"/>
          <w:sz w:val="20"/>
          <w:szCs w:val="20"/>
        </w:rPr>
        <w:t>EngScape provides one-stop-shopping for anyone looking for a career in engineering. It’s an interactive, online portal that addresses the labour market needs of the engineering profession in Canada.</w:t>
      </w:r>
    </w:p>
    <w:p w14:paraId="0E7BA5F6" w14:textId="174847F7" w:rsidR="00EC1C35" w:rsidRPr="00EF50EE" w:rsidRDefault="00EC1C35" w:rsidP="00E95DF4">
      <w:pPr>
        <w:pStyle w:val="ListParagraph"/>
        <w:numPr>
          <w:ilvl w:val="0"/>
          <w:numId w:val="2"/>
        </w:numPr>
        <w:rPr>
          <w:rFonts w:ascii="Tahoma" w:hAnsi="Tahoma" w:cs="Tahoma"/>
          <w:sz w:val="20"/>
          <w:szCs w:val="20"/>
        </w:rPr>
      </w:pPr>
      <w:r w:rsidRPr="00EF50EE">
        <w:rPr>
          <w:rFonts w:ascii="Tahoma" w:hAnsi="Tahoma" w:cs="Tahoma"/>
          <w:sz w:val="20"/>
          <w:szCs w:val="20"/>
        </w:rPr>
        <w:t>Engineers Canada also has a site dedicated to presenting information to internationally trained engineers who are looking at becoming licensed in Canada.</w:t>
      </w:r>
    </w:p>
    <w:p w14:paraId="5CB07ADC" w14:textId="2883F9E1" w:rsidR="00FD7E3A" w:rsidRPr="00EF50EE" w:rsidRDefault="00FD7E3A" w:rsidP="00E95DF4">
      <w:pPr>
        <w:pStyle w:val="ListParagraph"/>
        <w:numPr>
          <w:ilvl w:val="0"/>
          <w:numId w:val="2"/>
        </w:numPr>
        <w:rPr>
          <w:rFonts w:ascii="Tahoma" w:hAnsi="Tahoma" w:cs="Tahoma"/>
          <w:b/>
          <w:sz w:val="20"/>
          <w:szCs w:val="20"/>
        </w:rPr>
      </w:pPr>
      <w:r w:rsidRPr="00EF50EE">
        <w:rPr>
          <w:rFonts w:ascii="Tahoma" w:hAnsi="Tahoma" w:cs="Tahoma"/>
          <w:b/>
          <w:sz w:val="20"/>
          <w:szCs w:val="20"/>
        </w:rPr>
        <w:t xml:space="preserve">EIT (Engineering Intern Program), MIT (Member In Training) </w:t>
      </w:r>
    </w:p>
    <w:p w14:paraId="6A1602E7" w14:textId="77777777" w:rsidR="00FD7E3A" w:rsidRPr="00EF50EE" w:rsidRDefault="00FD7E3A" w:rsidP="00FD7E3A">
      <w:pPr>
        <w:rPr>
          <w:rFonts w:ascii="Tahoma" w:hAnsi="Tahoma" w:cs="Tahoma"/>
          <w:sz w:val="20"/>
          <w:szCs w:val="20"/>
        </w:rPr>
      </w:pPr>
    </w:p>
    <w:p w14:paraId="393D2522" w14:textId="2C6B7413" w:rsidR="00FD7E3A" w:rsidRPr="00EF50EE" w:rsidRDefault="00107AFB" w:rsidP="00FD7E3A">
      <w:pPr>
        <w:rPr>
          <w:rFonts w:ascii="Tahoma" w:hAnsi="Tahoma" w:cs="Tahoma"/>
          <w:b/>
          <w:smallCaps/>
          <w:sz w:val="20"/>
          <w:szCs w:val="20"/>
        </w:rPr>
      </w:pPr>
      <w:r w:rsidRPr="00EF50EE">
        <w:rPr>
          <w:rFonts w:ascii="Tahoma" w:hAnsi="Tahoma" w:cs="Tahoma"/>
          <w:b/>
          <w:smallCaps/>
          <w:sz w:val="20"/>
          <w:szCs w:val="20"/>
        </w:rPr>
        <w:t>Lecture 4: Professional Engineers Ontario</w:t>
      </w:r>
      <w:r w:rsidR="0067795D" w:rsidRPr="00EF50EE">
        <w:rPr>
          <w:rFonts w:ascii="Tahoma" w:hAnsi="Tahoma" w:cs="Tahoma"/>
          <w:b/>
          <w:smallCaps/>
          <w:sz w:val="20"/>
          <w:szCs w:val="20"/>
        </w:rPr>
        <w:t xml:space="preserve"> (15 Questions</w:t>
      </w:r>
      <w:r w:rsidR="001C50EC" w:rsidRPr="00EF50EE">
        <w:rPr>
          <w:rFonts w:ascii="Tahoma" w:hAnsi="Tahoma" w:cs="Tahoma"/>
          <w:b/>
          <w:smallCaps/>
          <w:sz w:val="20"/>
          <w:szCs w:val="20"/>
        </w:rPr>
        <w:t xml:space="preserve"> – split between 4 lectures</w:t>
      </w:r>
      <w:r w:rsidR="0067795D" w:rsidRPr="00EF50EE">
        <w:rPr>
          <w:rFonts w:ascii="Tahoma" w:hAnsi="Tahoma" w:cs="Tahoma"/>
          <w:b/>
          <w:smallCaps/>
          <w:sz w:val="20"/>
          <w:szCs w:val="20"/>
        </w:rPr>
        <w:t>)</w:t>
      </w:r>
    </w:p>
    <w:p w14:paraId="3980C33E" w14:textId="77777777" w:rsidR="00FA5F87" w:rsidRPr="00EF50EE" w:rsidRDefault="00FA5F87" w:rsidP="00FD7E3A">
      <w:pPr>
        <w:rPr>
          <w:rFonts w:ascii="Tahoma" w:hAnsi="Tahoma" w:cs="Tahoma"/>
          <w:b/>
          <w:smallCaps/>
          <w:sz w:val="20"/>
          <w:szCs w:val="20"/>
        </w:rPr>
      </w:pPr>
    </w:p>
    <w:p w14:paraId="1BCF0388" w14:textId="42E046B0" w:rsidR="00FA5F87" w:rsidRPr="00EF50EE" w:rsidRDefault="00FA5F87" w:rsidP="00FA5F87">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PEO Introduction </w:t>
      </w:r>
    </w:p>
    <w:p w14:paraId="6EBAB0AB" w14:textId="77777777" w:rsidR="00362B79" w:rsidRPr="00EF50EE" w:rsidRDefault="00362B79" w:rsidP="00E95DF4">
      <w:pPr>
        <w:pStyle w:val="ListParagraph"/>
        <w:numPr>
          <w:ilvl w:val="0"/>
          <w:numId w:val="13"/>
        </w:numPr>
        <w:rPr>
          <w:rFonts w:ascii="Tahoma" w:hAnsi="Tahoma" w:cs="Tahoma"/>
          <w:sz w:val="20"/>
          <w:szCs w:val="20"/>
        </w:rPr>
      </w:pPr>
      <w:r w:rsidRPr="00EF50EE">
        <w:rPr>
          <w:rFonts w:ascii="Tahoma" w:hAnsi="Tahoma" w:cs="Tahoma"/>
          <w:sz w:val="20"/>
          <w:szCs w:val="20"/>
        </w:rPr>
        <w:t xml:space="preserve">PEO – </w:t>
      </w:r>
      <w:r w:rsidRPr="00EF50EE">
        <w:rPr>
          <w:rFonts w:ascii="Tahoma" w:hAnsi="Tahoma" w:cs="Tahoma"/>
          <w:b/>
          <w:sz w:val="20"/>
          <w:szCs w:val="20"/>
        </w:rPr>
        <w:t>Professional Engineers Ontario</w:t>
      </w:r>
      <w:r w:rsidRPr="00EF50EE">
        <w:rPr>
          <w:rFonts w:ascii="Tahoma" w:hAnsi="Tahoma" w:cs="Tahoma"/>
          <w:sz w:val="20"/>
          <w:szCs w:val="20"/>
        </w:rPr>
        <w:t xml:space="preserve"> is the organization (1922) that regulates the engineering practice in the province of Ontario in order to protect the public welfare.  </w:t>
      </w:r>
    </w:p>
    <w:p w14:paraId="0B1873C7" w14:textId="77777777" w:rsidR="00362B79" w:rsidRPr="00EF50EE" w:rsidRDefault="00362B79" w:rsidP="00E95DF4">
      <w:pPr>
        <w:pStyle w:val="ListParagraph"/>
        <w:numPr>
          <w:ilvl w:val="0"/>
          <w:numId w:val="13"/>
        </w:numPr>
        <w:rPr>
          <w:rFonts w:ascii="Tahoma" w:hAnsi="Tahoma" w:cs="Tahoma"/>
          <w:sz w:val="20"/>
          <w:szCs w:val="20"/>
        </w:rPr>
      </w:pPr>
      <w:r w:rsidRPr="00EF50EE">
        <w:rPr>
          <w:rFonts w:ascii="Tahoma" w:hAnsi="Tahoma" w:cs="Tahoma"/>
          <w:sz w:val="20"/>
          <w:szCs w:val="20"/>
        </w:rPr>
        <w:t xml:space="preserve">PEO regulates the profession through three methods: </w:t>
      </w:r>
    </w:p>
    <w:p w14:paraId="441E633F" w14:textId="77777777" w:rsidR="00362B79" w:rsidRPr="00EF50EE" w:rsidRDefault="00362B79" w:rsidP="00E95DF4">
      <w:pPr>
        <w:pStyle w:val="ListParagraph"/>
        <w:numPr>
          <w:ilvl w:val="0"/>
          <w:numId w:val="12"/>
        </w:numPr>
        <w:rPr>
          <w:rFonts w:ascii="Tahoma" w:hAnsi="Tahoma" w:cs="Tahoma"/>
          <w:sz w:val="20"/>
          <w:szCs w:val="20"/>
        </w:rPr>
      </w:pPr>
      <w:r w:rsidRPr="00EF50EE">
        <w:rPr>
          <w:rFonts w:ascii="Tahoma" w:hAnsi="Tahoma" w:cs="Tahoma"/>
          <w:b/>
          <w:sz w:val="20"/>
          <w:szCs w:val="20"/>
        </w:rPr>
        <w:t>Admissions</w:t>
      </w:r>
      <w:r w:rsidRPr="00EF50EE">
        <w:rPr>
          <w:rFonts w:ascii="Tahoma" w:hAnsi="Tahoma" w:cs="Tahoma"/>
          <w:sz w:val="20"/>
          <w:szCs w:val="20"/>
        </w:rPr>
        <w:t>: determines who can practice engineering in Ontario</w:t>
      </w:r>
    </w:p>
    <w:p w14:paraId="5CD24C70" w14:textId="77777777" w:rsidR="00362B79" w:rsidRPr="00EF50EE" w:rsidRDefault="00362B79" w:rsidP="00E95DF4">
      <w:pPr>
        <w:pStyle w:val="ListParagraph"/>
        <w:numPr>
          <w:ilvl w:val="0"/>
          <w:numId w:val="12"/>
        </w:numPr>
        <w:rPr>
          <w:rFonts w:ascii="Tahoma" w:hAnsi="Tahoma" w:cs="Tahoma"/>
          <w:sz w:val="20"/>
          <w:szCs w:val="20"/>
        </w:rPr>
      </w:pPr>
      <w:r w:rsidRPr="00EF50EE">
        <w:rPr>
          <w:rFonts w:ascii="Tahoma" w:hAnsi="Tahoma" w:cs="Tahoma"/>
          <w:b/>
          <w:sz w:val="20"/>
          <w:szCs w:val="20"/>
        </w:rPr>
        <w:t>Enforcement</w:t>
      </w:r>
      <w:r w:rsidRPr="00EF50EE">
        <w:rPr>
          <w:rFonts w:ascii="Tahoma" w:hAnsi="Tahoma" w:cs="Tahoma"/>
          <w:sz w:val="20"/>
          <w:szCs w:val="20"/>
        </w:rPr>
        <w:t>: educates the public and engineers of engineering-related offences.</w:t>
      </w:r>
    </w:p>
    <w:p w14:paraId="0ACB5BC1" w14:textId="77777777" w:rsidR="00362B79" w:rsidRPr="00EF50EE" w:rsidRDefault="00362B79" w:rsidP="00E95DF4">
      <w:pPr>
        <w:pStyle w:val="ListParagraph"/>
        <w:numPr>
          <w:ilvl w:val="0"/>
          <w:numId w:val="12"/>
        </w:numPr>
        <w:rPr>
          <w:rFonts w:ascii="Tahoma" w:hAnsi="Tahoma" w:cs="Tahoma"/>
          <w:sz w:val="20"/>
          <w:szCs w:val="20"/>
        </w:rPr>
      </w:pPr>
      <w:r w:rsidRPr="00EF50EE">
        <w:rPr>
          <w:rFonts w:ascii="Tahoma" w:hAnsi="Tahoma" w:cs="Tahoma"/>
          <w:b/>
          <w:sz w:val="20"/>
          <w:szCs w:val="20"/>
        </w:rPr>
        <w:t>Discipline</w:t>
      </w:r>
      <w:r w:rsidRPr="00EF50EE">
        <w:rPr>
          <w:rFonts w:ascii="Tahoma" w:hAnsi="Tahoma" w:cs="Tahoma"/>
          <w:sz w:val="20"/>
          <w:szCs w:val="20"/>
        </w:rPr>
        <w:t xml:space="preserve">: disciplines practitioners that are found guilty of misconduct or incompetence. </w:t>
      </w:r>
    </w:p>
    <w:p w14:paraId="656845BE" w14:textId="4C0C758D" w:rsidR="00362B79" w:rsidRPr="00EF50EE" w:rsidRDefault="00362B79" w:rsidP="00E95DF4">
      <w:pPr>
        <w:pStyle w:val="ListParagraph"/>
        <w:numPr>
          <w:ilvl w:val="0"/>
          <w:numId w:val="14"/>
        </w:numPr>
        <w:rPr>
          <w:rFonts w:ascii="Tahoma" w:hAnsi="Tahoma" w:cs="Tahoma"/>
          <w:sz w:val="20"/>
          <w:szCs w:val="20"/>
        </w:rPr>
      </w:pPr>
      <w:r w:rsidRPr="00EF50EE">
        <w:rPr>
          <w:rFonts w:ascii="Tahoma" w:hAnsi="Tahoma" w:cs="Tahoma"/>
          <w:sz w:val="20"/>
          <w:szCs w:val="20"/>
        </w:rPr>
        <w:t>Ontario Society of Professional Engineers helps individual engineers with their needs and goals. PEO helps the public.</w:t>
      </w:r>
    </w:p>
    <w:p w14:paraId="673566A7" w14:textId="06B00C42" w:rsidR="00F03B1A" w:rsidRPr="00EF50EE" w:rsidRDefault="00F03B1A" w:rsidP="00E95DF4">
      <w:pPr>
        <w:pStyle w:val="ListParagraph"/>
        <w:numPr>
          <w:ilvl w:val="0"/>
          <w:numId w:val="14"/>
        </w:numPr>
        <w:rPr>
          <w:rFonts w:ascii="Tahoma" w:hAnsi="Tahoma" w:cs="Tahoma"/>
          <w:sz w:val="20"/>
          <w:szCs w:val="20"/>
        </w:rPr>
      </w:pPr>
      <w:r w:rsidRPr="00EF50EE">
        <w:rPr>
          <w:rFonts w:ascii="Tahoma" w:hAnsi="Tahoma" w:cs="Tahoma"/>
          <w:sz w:val="20"/>
          <w:szCs w:val="20"/>
        </w:rPr>
        <w:t>Engineers Canada is the organizational body that sets the national standard for engineering across Canada.</w:t>
      </w:r>
    </w:p>
    <w:p w14:paraId="793D0189" w14:textId="28588F63" w:rsidR="00F03B1A" w:rsidRPr="00EF50EE" w:rsidRDefault="00F03B1A" w:rsidP="00E95DF4">
      <w:pPr>
        <w:pStyle w:val="ListParagraph"/>
        <w:numPr>
          <w:ilvl w:val="0"/>
          <w:numId w:val="14"/>
        </w:numPr>
        <w:rPr>
          <w:rFonts w:ascii="Tahoma" w:hAnsi="Tahoma" w:cs="Tahoma"/>
          <w:sz w:val="20"/>
          <w:szCs w:val="20"/>
        </w:rPr>
      </w:pPr>
      <w:r w:rsidRPr="00EF50EE">
        <w:rPr>
          <w:rFonts w:ascii="Tahoma" w:hAnsi="Tahoma" w:cs="Tahoma"/>
          <w:sz w:val="20"/>
          <w:szCs w:val="20"/>
        </w:rPr>
        <w:t xml:space="preserve">The most popular engineering disciplines in Canada, in order, are Mechanical, Civil, and Electrical. </w:t>
      </w:r>
    </w:p>
    <w:p w14:paraId="3ABAAF27" w14:textId="5CECC7B8" w:rsidR="00D85403" w:rsidRPr="00EF50EE" w:rsidRDefault="005861C9" w:rsidP="00E95DF4">
      <w:pPr>
        <w:pStyle w:val="ListParagraph"/>
        <w:numPr>
          <w:ilvl w:val="0"/>
          <w:numId w:val="14"/>
        </w:numPr>
        <w:rPr>
          <w:rFonts w:ascii="Tahoma" w:hAnsi="Tahoma" w:cs="Tahoma"/>
          <w:sz w:val="20"/>
          <w:szCs w:val="20"/>
        </w:rPr>
      </w:pPr>
      <w:r w:rsidRPr="00EF50EE">
        <w:rPr>
          <w:rFonts w:ascii="Tahoma" w:hAnsi="Tahoma" w:cs="Tahoma"/>
          <w:b/>
          <w:sz w:val="20"/>
          <w:szCs w:val="20"/>
        </w:rPr>
        <w:t>Definition of Engineering</w:t>
      </w:r>
      <w:r w:rsidRPr="00EF50EE">
        <w:rPr>
          <w:rFonts w:ascii="Tahoma" w:hAnsi="Tahoma" w:cs="Tahoma"/>
          <w:sz w:val="20"/>
          <w:szCs w:val="20"/>
        </w:rPr>
        <w:t xml:space="preserve">: Engineering is the application of scientific knowledge to the optimum conversion of resource that benefit society. </w:t>
      </w:r>
    </w:p>
    <w:p w14:paraId="3E55EA7F" w14:textId="77777777" w:rsidR="00FC69EC" w:rsidRPr="00EF50EE" w:rsidRDefault="00FC69EC" w:rsidP="00FC69EC">
      <w:pPr>
        <w:rPr>
          <w:rFonts w:ascii="Tahoma" w:hAnsi="Tahoma" w:cs="Tahoma"/>
          <w:sz w:val="20"/>
          <w:szCs w:val="20"/>
        </w:rPr>
      </w:pPr>
    </w:p>
    <w:p w14:paraId="2B6F9266" w14:textId="44313769" w:rsidR="00FC69EC" w:rsidRPr="00EF50EE" w:rsidRDefault="00FC69EC" w:rsidP="00FC69EC">
      <w:pPr>
        <w:ind w:firstLine="360"/>
        <w:rPr>
          <w:rFonts w:ascii="Tahoma" w:hAnsi="Tahoma" w:cs="Tahoma"/>
          <w:b/>
          <w:bCs/>
          <w:smallCaps/>
          <w:sz w:val="20"/>
          <w:szCs w:val="20"/>
          <w:u w:val="single"/>
        </w:rPr>
      </w:pPr>
      <w:r w:rsidRPr="00EF50EE">
        <w:rPr>
          <w:rFonts w:ascii="Tahoma" w:hAnsi="Tahoma" w:cs="Tahoma"/>
          <w:b/>
          <w:bCs/>
          <w:smallCaps/>
          <w:sz w:val="20"/>
          <w:szCs w:val="20"/>
          <w:u w:val="single"/>
        </w:rPr>
        <w:t xml:space="preserve">Definition of Professionalism and Engineering </w:t>
      </w:r>
    </w:p>
    <w:p w14:paraId="733D2678" w14:textId="7F43933A" w:rsidR="00D85403" w:rsidRPr="00EF50EE" w:rsidRDefault="00D85403" w:rsidP="00E95DF4">
      <w:pPr>
        <w:pStyle w:val="ListParagraph"/>
        <w:numPr>
          <w:ilvl w:val="0"/>
          <w:numId w:val="14"/>
        </w:numPr>
        <w:rPr>
          <w:rFonts w:ascii="Tahoma" w:hAnsi="Tahoma" w:cs="Tahoma"/>
          <w:sz w:val="20"/>
          <w:szCs w:val="20"/>
        </w:rPr>
      </w:pPr>
      <w:r w:rsidRPr="00EF50EE">
        <w:rPr>
          <w:rFonts w:ascii="Tahoma" w:hAnsi="Tahoma" w:cs="Tahoma"/>
          <w:sz w:val="20"/>
          <w:szCs w:val="20"/>
        </w:rPr>
        <w:t xml:space="preserve">Characteristics of </w:t>
      </w:r>
      <w:r w:rsidR="005861C9" w:rsidRPr="00EF50EE">
        <w:rPr>
          <w:rFonts w:ascii="Tahoma" w:hAnsi="Tahoma" w:cs="Tahoma"/>
          <w:sz w:val="20"/>
          <w:szCs w:val="20"/>
        </w:rPr>
        <w:t xml:space="preserve">Professionalism: </w:t>
      </w:r>
    </w:p>
    <w:p w14:paraId="2483E6E2" w14:textId="4122C59B"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Specialized knowledge </w:t>
      </w:r>
    </w:p>
    <w:p w14:paraId="3BD04CE5" w14:textId="011DF420"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Intense preparation</w:t>
      </w:r>
    </w:p>
    <w:p w14:paraId="72E2C7F5" w14:textId="16AC5432"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Dedication to public service </w:t>
      </w:r>
    </w:p>
    <w:p w14:paraId="46474EEC" w14:textId="77777777"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Autonomous decision-making authority in matters of importance to society </w:t>
      </w:r>
    </w:p>
    <w:p w14:paraId="58A925CF" w14:textId="41CFA7FE" w:rsidR="00D85403" w:rsidRPr="00EF50EE" w:rsidRDefault="00D85403" w:rsidP="00E95DF4">
      <w:pPr>
        <w:pStyle w:val="ListParagraph"/>
        <w:numPr>
          <w:ilvl w:val="0"/>
          <w:numId w:val="14"/>
        </w:numPr>
        <w:rPr>
          <w:rFonts w:ascii="Tahoma" w:hAnsi="Tahoma" w:cs="Tahoma"/>
          <w:sz w:val="20"/>
          <w:szCs w:val="20"/>
        </w:rPr>
      </w:pPr>
      <w:r w:rsidRPr="00EF50EE">
        <w:rPr>
          <w:rFonts w:ascii="Tahoma" w:hAnsi="Tahoma" w:cs="Tahoma"/>
          <w:sz w:val="20"/>
          <w:szCs w:val="20"/>
        </w:rPr>
        <w:t>The following three aspects define Professional Engineering</w:t>
      </w:r>
      <w:r w:rsidR="00D746C0" w:rsidRPr="00EF50EE">
        <w:rPr>
          <w:rFonts w:ascii="Tahoma" w:hAnsi="Tahoma" w:cs="Tahoma"/>
          <w:sz w:val="20"/>
          <w:szCs w:val="20"/>
        </w:rPr>
        <w:t xml:space="preserve"> (Section 1 of PEA)</w:t>
      </w:r>
      <w:r w:rsidRPr="00EF50EE">
        <w:rPr>
          <w:rFonts w:ascii="Tahoma" w:hAnsi="Tahoma" w:cs="Tahoma"/>
          <w:sz w:val="20"/>
          <w:szCs w:val="20"/>
        </w:rPr>
        <w:t xml:space="preserve"> </w:t>
      </w:r>
      <w:r w:rsidRPr="00EF50EE">
        <w:rPr>
          <w:rFonts w:ascii="Tahoma" w:hAnsi="Tahoma" w:cs="Tahoma"/>
          <w:b/>
          <w:sz w:val="20"/>
          <w:szCs w:val="20"/>
        </w:rPr>
        <w:t>(</w:t>
      </w:r>
      <w:r w:rsidR="00E90AA3" w:rsidRPr="00EF50EE">
        <w:rPr>
          <w:rFonts w:ascii="Tahoma" w:hAnsi="Tahoma" w:cs="Tahoma"/>
          <w:b/>
          <w:sz w:val="20"/>
          <w:szCs w:val="20"/>
        </w:rPr>
        <w:t>Note:</w:t>
      </w:r>
      <w:r w:rsidR="00E90AA3" w:rsidRPr="00EF50EE">
        <w:rPr>
          <w:rFonts w:ascii="Tahoma" w:hAnsi="Tahoma" w:cs="Tahoma"/>
          <w:b/>
          <w:i/>
          <w:sz w:val="20"/>
          <w:szCs w:val="20"/>
        </w:rPr>
        <w:t xml:space="preserve"> a</w:t>
      </w:r>
      <w:r w:rsidRPr="00EF50EE">
        <w:rPr>
          <w:rFonts w:ascii="Tahoma" w:hAnsi="Tahoma" w:cs="Tahoma"/>
          <w:b/>
          <w:i/>
          <w:sz w:val="20"/>
          <w:szCs w:val="20"/>
        </w:rPr>
        <w:t>ll</w:t>
      </w:r>
      <w:r w:rsidRPr="00EF50EE">
        <w:rPr>
          <w:rFonts w:ascii="Tahoma" w:hAnsi="Tahoma" w:cs="Tahoma"/>
          <w:b/>
          <w:sz w:val="20"/>
          <w:szCs w:val="20"/>
        </w:rPr>
        <w:t xml:space="preserve"> three must be present)</w:t>
      </w:r>
      <w:r w:rsidRPr="00EF50EE">
        <w:rPr>
          <w:rFonts w:ascii="Tahoma" w:hAnsi="Tahoma" w:cs="Tahoma"/>
          <w:sz w:val="20"/>
          <w:szCs w:val="20"/>
        </w:rPr>
        <w:t xml:space="preserve">: </w:t>
      </w:r>
    </w:p>
    <w:p w14:paraId="6C1C48C5" w14:textId="77777777" w:rsidR="00D85403" w:rsidRPr="00EF50EE" w:rsidRDefault="00D85403" w:rsidP="00E95DF4">
      <w:pPr>
        <w:pStyle w:val="ListParagraph"/>
        <w:numPr>
          <w:ilvl w:val="0"/>
          <w:numId w:val="15"/>
        </w:numPr>
        <w:rPr>
          <w:rFonts w:ascii="Tahoma" w:hAnsi="Tahoma" w:cs="Tahoma"/>
          <w:sz w:val="20"/>
          <w:szCs w:val="20"/>
        </w:rPr>
      </w:pPr>
      <w:r w:rsidRPr="00EF50EE">
        <w:rPr>
          <w:rFonts w:ascii="Tahoma" w:hAnsi="Tahoma" w:cs="Tahoma"/>
          <w:b/>
          <w:sz w:val="20"/>
          <w:szCs w:val="20"/>
        </w:rPr>
        <w:t xml:space="preserve"> </w:t>
      </w:r>
      <w:r w:rsidRPr="00EF50EE">
        <w:rPr>
          <w:rFonts w:ascii="Tahoma" w:hAnsi="Tahoma" w:cs="Tahoma"/>
          <w:sz w:val="20"/>
          <w:szCs w:val="20"/>
        </w:rPr>
        <w:t xml:space="preserve">Any act of designing, composing, evaluating, advising, reporting, directing or supervising </w:t>
      </w:r>
    </w:p>
    <w:p w14:paraId="14208DDA" w14:textId="77777777" w:rsidR="00D85403" w:rsidRPr="00EF50EE" w:rsidRDefault="00D85403" w:rsidP="00E95DF4">
      <w:pPr>
        <w:pStyle w:val="ListParagraph"/>
        <w:numPr>
          <w:ilvl w:val="0"/>
          <w:numId w:val="15"/>
        </w:numPr>
        <w:rPr>
          <w:rFonts w:ascii="Tahoma" w:hAnsi="Tahoma" w:cs="Tahoma"/>
          <w:sz w:val="20"/>
          <w:szCs w:val="20"/>
        </w:rPr>
      </w:pPr>
      <w:r w:rsidRPr="00EF50EE">
        <w:rPr>
          <w:rFonts w:ascii="Tahoma" w:hAnsi="Tahoma" w:cs="Tahoma"/>
          <w:sz w:val="20"/>
          <w:szCs w:val="20"/>
        </w:rPr>
        <w:t xml:space="preserve"> Wherein the safeguarding of life, health, property, or the public welfare is concerned.</w:t>
      </w:r>
    </w:p>
    <w:p w14:paraId="28323446" w14:textId="46D411A1" w:rsidR="00D85403" w:rsidRPr="00EF50EE" w:rsidRDefault="00D85403" w:rsidP="00E95DF4">
      <w:pPr>
        <w:pStyle w:val="ListParagraph"/>
        <w:numPr>
          <w:ilvl w:val="0"/>
          <w:numId w:val="15"/>
        </w:numPr>
        <w:rPr>
          <w:rFonts w:ascii="Tahoma" w:hAnsi="Tahoma" w:cs="Tahoma"/>
          <w:sz w:val="20"/>
          <w:szCs w:val="20"/>
        </w:rPr>
      </w:pPr>
      <w:r w:rsidRPr="00EF50EE">
        <w:rPr>
          <w:rFonts w:ascii="Tahoma" w:hAnsi="Tahoma" w:cs="Tahoma"/>
          <w:sz w:val="20"/>
          <w:szCs w:val="20"/>
        </w:rPr>
        <w:t xml:space="preserve"> Requires the application of engineering principles.</w:t>
      </w:r>
    </w:p>
    <w:p w14:paraId="705D60F1" w14:textId="5081B563" w:rsidR="00D85403" w:rsidRPr="00EF50EE" w:rsidRDefault="00D85403" w:rsidP="00E95DF4">
      <w:pPr>
        <w:pStyle w:val="ListParagraph"/>
        <w:numPr>
          <w:ilvl w:val="0"/>
          <w:numId w:val="14"/>
        </w:numPr>
        <w:rPr>
          <w:rFonts w:ascii="Tahoma" w:hAnsi="Tahoma" w:cs="Tahoma"/>
          <w:sz w:val="20"/>
          <w:szCs w:val="20"/>
        </w:rPr>
      </w:pPr>
      <w:r w:rsidRPr="00EF50EE">
        <w:rPr>
          <w:rFonts w:ascii="Tahoma" w:hAnsi="Tahoma" w:cs="Tahoma"/>
          <w:sz w:val="20"/>
          <w:szCs w:val="20"/>
        </w:rPr>
        <w:t>Reasons to become a Professional Engineer:</w:t>
      </w:r>
    </w:p>
    <w:p w14:paraId="50B5260E" w14:textId="129B4CCC"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May be required by law to practice engineering</w:t>
      </w:r>
    </w:p>
    <w:p w14:paraId="1B1869B0" w14:textId="7A429961"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Gives you the right to use</w:t>
      </w:r>
      <w:r w:rsidR="00E96AB5" w:rsidRPr="00EF50EE">
        <w:rPr>
          <w:rFonts w:ascii="Tahoma" w:hAnsi="Tahoma" w:cs="Tahoma"/>
          <w:sz w:val="20"/>
          <w:szCs w:val="20"/>
        </w:rPr>
        <w:t xml:space="preserve"> </w:t>
      </w:r>
      <w:r w:rsidRPr="00EF50EE">
        <w:rPr>
          <w:rFonts w:ascii="Tahoma" w:hAnsi="Tahoma" w:cs="Tahoma"/>
          <w:sz w:val="20"/>
          <w:szCs w:val="20"/>
        </w:rPr>
        <w:t>”P.Eng.” and “Engineer”</w:t>
      </w:r>
    </w:p>
    <w:p w14:paraId="2D4BBFDB" w14:textId="3DAE4674"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Recognition by employers and client</w:t>
      </w:r>
    </w:p>
    <w:p w14:paraId="4E0C01CF" w14:textId="25504927"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Demonstrates commitment to the profession</w:t>
      </w:r>
    </w:p>
    <w:p w14:paraId="14133643" w14:textId="0E45148A" w:rsidR="00D85403" w:rsidRPr="00EF50EE" w:rsidRDefault="00D85403" w:rsidP="00E95DF4">
      <w:pPr>
        <w:pStyle w:val="ListParagraph"/>
        <w:numPr>
          <w:ilvl w:val="1"/>
          <w:numId w:val="14"/>
        </w:numPr>
        <w:rPr>
          <w:rFonts w:ascii="Tahoma" w:hAnsi="Tahoma" w:cs="Tahoma"/>
          <w:sz w:val="20"/>
          <w:szCs w:val="20"/>
        </w:rPr>
      </w:pPr>
      <w:r w:rsidRPr="00EF50EE">
        <w:rPr>
          <w:rFonts w:ascii="Tahoma" w:hAnsi="Tahoma" w:cs="Tahoma"/>
          <w:sz w:val="20"/>
          <w:szCs w:val="20"/>
        </w:rPr>
        <w:t>Participation in professional self-regulation</w:t>
      </w:r>
    </w:p>
    <w:p w14:paraId="40155AB1" w14:textId="0E2963E7" w:rsidR="00D85403" w:rsidRPr="00EF50EE" w:rsidRDefault="00D85403" w:rsidP="00E95DF4">
      <w:pPr>
        <w:pStyle w:val="ListParagraph"/>
        <w:numPr>
          <w:ilvl w:val="0"/>
          <w:numId w:val="14"/>
        </w:numPr>
        <w:rPr>
          <w:rFonts w:ascii="Tahoma" w:hAnsi="Tahoma" w:cs="Tahoma"/>
          <w:sz w:val="20"/>
          <w:szCs w:val="20"/>
        </w:rPr>
      </w:pPr>
      <w:r w:rsidRPr="00EF50EE">
        <w:rPr>
          <w:rFonts w:ascii="Tahoma" w:hAnsi="Tahoma" w:cs="Tahoma"/>
          <w:sz w:val="20"/>
          <w:szCs w:val="20"/>
        </w:rPr>
        <w:t xml:space="preserve">The fine for calling oneself an “Engineer” without being a professional engineer can go </w:t>
      </w:r>
      <w:r w:rsidRPr="00EF50EE">
        <w:rPr>
          <w:rFonts w:ascii="Tahoma" w:hAnsi="Tahoma" w:cs="Tahoma"/>
          <w:b/>
          <w:sz w:val="20"/>
          <w:szCs w:val="20"/>
        </w:rPr>
        <w:t>up to $25,000</w:t>
      </w:r>
      <w:r w:rsidRPr="00EF50EE">
        <w:rPr>
          <w:rFonts w:ascii="Tahoma" w:hAnsi="Tahoma" w:cs="Tahoma"/>
          <w:sz w:val="20"/>
          <w:szCs w:val="20"/>
        </w:rPr>
        <w:t>.</w:t>
      </w:r>
    </w:p>
    <w:p w14:paraId="31C6E48E" w14:textId="77777777" w:rsidR="006F2C39" w:rsidRPr="00EF50EE" w:rsidRDefault="006F2C39" w:rsidP="006F2C39">
      <w:pPr>
        <w:rPr>
          <w:rFonts w:ascii="Tahoma" w:hAnsi="Tahoma" w:cs="Tahoma"/>
          <w:sz w:val="20"/>
          <w:szCs w:val="20"/>
        </w:rPr>
      </w:pPr>
    </w:p>
    <w:p w14:paraId="7D08A07A" w14:textId="234018BA" w:rsidR="006F2C39" w:rsidRPr="00EF50EE" w:rsidRDefault="006F2C39" w:rsidP="006F2C39">
      <w:pPr>
        <w:ind w:firstLine="360"/>
        <w:rPr>
          <w:rFonts w:ascii="Tahoma" w:hAnsi="Tahoma" w:cs="Tahoma"/>
          <w:b/>
          <w:bCs/>
          <w:smallCaps/>
          <w:sz w:val="20"/>
          <w:szCs w:val="20"/>
          <w:u w:val="single"/>
        </w:rPr>
      </w:pPr>
      <w:r w:rsidRPr="00EF50EE">
        <w:rPr>
          <w:rFonts w:ascii="Tahoma" w:hAnsi="Tahoma" w:cs="Tahoma"/>
          <w:b/>
          <w:bCs/>
          <w:smallCaps/>
          <w:sz w:val="20"/>
          <w:szCs w:val="20"/>
          <w:u w:val="single"/>
        </w:rPr>
        <w:t xml:space="preserve">Licensing Requirements  </w:t>
      </w:r>
    </w:p>
    <w:p w14:paraId="1E9F31D3" w14:textId="3205E9B1" w:rsidR="00CD332A" w:rsidRPr="00EF50EE" w:rsidRDefault="00CD332A" w:rsidP="00E95DF4">
      <w:pPr>
        <w:pStyle w:val="ListParagraph"/>
        <w:numPr>
          <w:ilvl w:val="0"/>
          <w:numId w:val="14"/>
        </w:numPr>
        <w:rPr>
          <w:rFonts w:ascii="Tahoma" w:hAnsi="Tahoma" w:cs="Tahoma"/>
          <w:sz w:val="20"/>
          <w:szCs w:val="20"/>
        </w:rPr>
      </w:pPr>
      <w:r w:rsidRPr="00EF50EE">
        <w:rPr>
          <w:rFonts w:ascii="Tahoma" w:hAnsi="Tahoma" w:cs="Tahoma"/>
          <w:sz w:val="20"/>
          <w:szCs w:val="20"/>
        </w:rPr>
        <w:t>Licensing requirements:</w:t>
      </w:r>
    </w:p>
    <w:p w14:paraId="5C472FE9" w14:textId="4ADBCCAA" w:rsidR="00CD332A" w:rsidRPr="00EF50EE" w:rsidRDefault="00CD332A" w:rsidP="00E95DF4">
      <w:pPr>
        <w:pStyle w:val="ListParagraph"/>
        <w:numPr>
          <w:ilvl w:val="1"/>
          <w:numId w:val="14"/>
        </w:numPr>
        <w:rPr>
          <w:rFonts w:ascii="Tahoma" w:hAnsi="Tahoma" w:cs="Tahoma"/>
          <w:sz w:val="20"/>
          <w:szCs w:val="20"/>
        </w:rPr>
      </w:pPr>
      <w:r w:rsidRPr="00EF50EE">
        <w:rPr>
          <w:rFonts w:ascii="Tahoma" w:hAnsi="Tahoma" w:cs="Tahoma"/>
          <w:sz w:val="20"/>
          <w:szCs w:val="20"/>
        </w:rPr>
        <w:t>Acceptable engineering education</w:t>
      </w:r>
    </w:p>
    <w:p w14:paraId="7D253B86" w14:textId="05728F44" w:rsidR="00CD332A" w:rsidRPr="00EF50EE" w:rsidRDefault="00CD332A" w:rsidP="00E95DF4">
      <w:pPr>
        <w:pStyle w:val="ListParagraph"/>
        <w:numPr>
          <w:ilvl w:val="2"/>
          <w:numId w:val="14"/>
        </w:numPr>
        <w:rPr>
          <w:rFonts w:ascii="Tahoma" w:hAnsi="Tahoma" w:cs="Tahoma"/>
          <w:sz w:val="20"/>
          <w:szCs w:val="20"/>
        </w:rPr>
      </w:pPr>
      <w:r w:rsidRPr="00EF50EE">
        <w:rPr>
          <w:rFonts w:ascii="Tahoma" w:hAnsi="Tahoma" w:cs="Tahoma"/>
          <w:sz w:val="20"/>
          <w:szCs w:val="20"/>
        </w:rPr>
        <w:t>The curriculum of degrees obtain outside of Canada is evaluated</w:t>
      </w:r>
    </w:p>
    <w:p w14:paraId="27E3024B" w14:textId="1B3C26C3" w:rsidR="00CD332A" w:rsidRPr="00EF50EE" w:rsidRDefault="00CD332A" w:rsidP="00E95DF4">
      <w:pPr>
        <w:pStyle w:val="ListParagraph"/>
        <w:numPr>
          <w:ilvl w:val="1"/>
          <w:numId w:val="14"/>
        </w:numPr>
        <w:rPr>
          <w:rFonts w:ascii="Tahoma" w:hAnsi="Tahoma" w:cs="Tahoma"/>
          <w:sz w:val="20"/>
          <w:szCs w:val="20"/>
        </w:rPr>
      </w:pPr>
      <w:r w:rsidRPr="00EF50EE">
        <w:rPr>
          <w:rFonts w:ascii="Tahoma" w:hAnsi="Tahoma" w:cs="Tahoma"/>
          <w:sz w:val="20"/>
          <w:szCs w:val="20"/>
        </w:rPr>
        <w:t>Professional Practice Examination</w:t>
      </w:r>
      <w:r w:rsidR="006A4142" w:rsidRPr="00EF50EE">
        <w:rPr>
          <w:rFonts w:ascii="Tahoma" w:hAnsi="Tahoma" w:cs="Tahoma"/>
          <w:sz w:val="20"/>
          <w:szCs w:val="20"/>
        </w:rPr>
        <w:t xml:space="preserve"> (law and ethics)</w:t>
      </w:r>
    </w:p>
    <w:p w14:paraId="6D47724B" w14:textId="659DF8A1" w:rsidR="00CD332A" w:rsidRPr="00EF50EE" w:rsidRDefault="00CD332A"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Good character </w:t>
      </w:r>
    </w:p>
    <w:p w14:paraId="225D0538" w14:textId="56AF0694" w:rsidR="00CD332A" w:rsidRPr="00EF50EE" w:rsidRDefault="00CD332A" w:rsidP="00E95DF4">
      <w:pPr>
        <w:pStyle w:val="ListParagraph"/>
        <w:numPr>
          <w:ilvl w:val="1"/>
          <w:numId w:val="14"/>
        </w:numPr>
        <w:rPr>
          <w:rFonts w:ascii="Tahoma" w:hAnsi="Tahoma" w:cs="Tahoma"/>
          <w:sz w:val="20"/>
          <w:szCs w:val="20"/>
        </w:rPr>
      </w:pPr>
      <w:r w:rsidRPr="00EF50EE">
        <w:rPr>
          <w:rFonts w:ascii="Tahoma" w:hAnsi="Tahoma" w:cs="Tahoma"/>
          <w:sz w:val="20"/>
          <w:szCs w:val="20"/>
        </w:rPr>
        <w:t>References (all sup</w:t>
      </w:r>
      <w:r w:rsidR="006A4142" w:rsidRPr="00EF50EE">
        <w:rPr>
          <w:rFonts w:ascii="Tahoma" w:hAnsi="Tahoma" w:cs="Tahoma"/>
          <w:sz w:val="20"/>
          <w:szCs w:val="20"/>
        </w:rPr>
        <w:t>ervisors and at least one P.Eng.</w:t>
      </w:r>
      <w:r w:rsidRPr="00EF50EE">
        <w:rPr>
          <w:rFonts w:ascii="Tahoma" w:hAnsi="Tahoma" w:cs="Tahoma"/>
          <w:sz w:val="20"/>
          <w:szCs w:val="20"/>
        </w:rPr>
        <w:t xml:space="preserve"> that has supervised you for at least 12 months)</w:t>
      </w:r>
    </w:p>
    <w:p w14:paraId="785816AC" w14:textId="16EEE93D" w:rsidR="00CD332A" w:rsidRPr="00EF50EE" w:rsidRDefault="00CD332A" w:rsidP="00E95DF4">
      <w:pPr>
        <w:pStyle w:val="ListParagraph"/>
        <w:numPr>
          <w:ilvl w:val="1"/>
          <w:numId w:val="14"/>
        </w:numPr>
        <w:rPr>
          <w:rFonts w:ascii="Tahoma" w:hAnsi="Tahoma" w:cs="Tahoma"/>
          <w:sz w:val="20"/>
          <w:szCs w:val="20"/>
        </w:rPr>
      </w:pPr>
      <w:r w:rsidRPr="00EF50EE">
        <w:rPr>
          <w:rFonts w:ascii="Tahoma" w:hAnsi="Tahoma" w:cs="Tahoma"/>
          <w:sz w:val="20"/>
          <w:szCs w:val="20"/>
        </w:rPr>
        <w:t>48 months of acceptable engineering experience (12 months must be done within a Canadian jurisdiction)</w:t>
      </w:r>
    </w:p>
    <w:p w14:paraId="53A89B68" w14:textId="0C35A604" w:rsidR="00CD332A" w:rsidRPr="00EF50EE" w:rsidRDefault="00CD332A" w:rsidP="00E95DF4">
      <w:pPr>
        <w:pStyle w:val="ListParagraph"/>
        <w:numPr>
          <w:ilvl w:val="2"/>
          <w:numId w:val="14"/>
        </w:numPr>
        <w:rPr>
          <w:rFonts w:ascii="Tahoma" w:hAnsi="Tahoma" w:cs="Tahoma"/>
          <w:sz w:val="20"/>
          <w:szCs w:val="20"/>
        </w:rPr>
      </w:pPr>
      <w:r w:rsidRPr="00EF50EE">
        <w:rPr>
          <w:rFonts w:ascii="Tahoma" w:hAnsi="Tahoma" w:cs="Tahoma"/>
          <w:sz w:val="20"/>
          <w:szCs w:val="20"/>
        </w:rPr>
        <w:t xml:space="preserve">A maximum of 12 months of pre-graduation experience can be counted towards this, but experience must be obtained after 50% of course work has been completed </w:t>
      </w:r>
    </w:p>
    <w:p w14:paraId="5BC8A2A2" w14:textId="3B140E79" w:rsidR="00111795" w:rsidRPr="00EF50EE" w:rsidRDefault="00111795" w:rsidP="00E95DF4">
      <w:pPr>
        <w:pStyle w:val="ListParagraph"/>
        <w:numPr>
          <w:ilvl w:val="3"/>
          <w:numId w:val="14"/>
        </w:numPr>
        <w:rPr>
          <w:rFonts w:ascii="Tahoma" w:hAnsi="Tahoma" w:cs="Tahoma"/>
          <w:sz w:val="20"/>
          <w:szCs w:val="20"/>
        </w:rPr>
      </w:pPr>
      <w:r w:rsidRPr="00EF50EE">
        <w:rPr>
          <w:rFonts w:ascii="Tahoma" w:hAnsi="Tahoma" w:cs="Tahoma"/>
          <w:sz w:val="20"/>
          <w:szCs w:val="20"/>
        </w:rPr>
        <w:t xml:space="preserve">A supervisor must have signed off on your experience </w:t>
      </w:r>
    </w:p>
    <w:p w14:paraId="160ACEFE" w14:textId="2E9D9655" w:rsidR="00CD332A" w:rsidRPr="00EF50EE" w:rsidRDefault="00CD332A" w:rsidP="00E95DF4">
      <w:pPr>
        <w:pStyle w:val="ListParagraph"/>
        <w:numPr>
          <w:ilvl w:val="2"/>
          <w:numId w:val="14"/>
        </w:numPr>
        <w:rPr>
          <w:rFonts w:ascii="Tahoma" w:hAnsi="Tahoma" w:cs="Tahoma"/>
          <w:sz w:val="20"/>
          <w:szCs w:val="20"/>
        </w:rPr>
      </w:pPr>
      <w:r w:rsidRPr="00EF50EE">
        <w:rPr>
          <w:rFonts w:ascii="Tahoma" w:hAnsi="Tahoma" w:cs="Tahoma"/>
          <w:sz w:val="20"/>
          <w:szCs w:val="20"/>
        </w:rPr>
        <w:t>Pre-graduation experience cannot be counted towards the 12 months of work within a Canadian jurisdiction</w:t>
      </w:r>
    </w:p>
    <w:p w14:paraId="1BC5DA4D" w14:textId="45BCC203" w:rsidR="009C1764" w:rsidRPr="00EF50EE" w:rsidRDefault="009C1764" w:rsidP="00E95DF4">
      <w:pPr>
        <w:pStyle w:val="ListParagraph"/>
        <w:numPr>
          <w:ilvl w:val="2"/>
          <w:numId w:val="14"/>
        </w:numPr>
        <w:rPr>
          <w:rFonts w:ascii="Tahoma" w:hAnsi="Tahoma" w:cs="Tahoma"/>
          <w:sz w:val="20"/>
          <w:szCs w:val="20"/>
        </w:rPr>
      </w:pPr>
      <w:r w:rsidRPr="00EF50EE">
        <w:rPr>
          <w:rFonts w:ascii="Tahoma" w:hAnsi="Tahoma" w:cs="Tahoma"/>
          <w:sz w:val="20"/>
          <w:szCs w:val="20"/>
        </w:rPr>
        <w:t>Credit for 12 months of experience is given for Masters or PhD (cannot obtain 24 months for both) but does not count towards the 12 months of work within a Canadian jurisdiction</w:t>
      </w:r>
    </w:p>
    <w:p w14:paraId="072A5396" w14:textId="77777777" w:rsidR="0000679F" w:rsidRPr="00EF50EE" w:rsidRDefault="0000679F" w:rsidP="0000679F">
      <w:pPr>
        <w:pStyle w:val="ListParagraph"/>
        <w:ind w:left="1800"/>
        <w:rPr>
          <w:rFonts w:ascii="Tahoma" w:hAnsi="Tahoma" w:cs="Tahoma"/>
          <w:sz w:val="20"/>
          <w:szCs w:val="20"/>
        </w:rPr>
      </w:pPr>
    </w:p>
    <w:p w14:paraId="7C56B83C" w14:textId="295C317E" w:rsidR="0000679F" w:rsidRPr="00EF50EE" w:rsidRDefault="0000679F" w:rsidP="0000679F">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PEO Code of Ethics</w:t>
      </w:r>
    </w:p>
    <w:p w14:paraId="02D87994" w14:textId="0A31AB75" w:rsidR="009C1764" w:rsidRPr="00EF50EE" w:rsidRDefault="006A4142" w:rsidP="00E95DF4">
      <w:pPr>
        <w:pStyle w:val="ListParagraph"/>
        <w:numPr>
          <w:ilvl w:val="0"/>
          <w:numId w:val="14"/>
        </w:numPr>
        <w:rPr>
          <w:rFonts w:ascii="Tahoma" w:hAnsi="Tahoma" w:cs="Tahoma"/>
          <w:sz w:val="20"/>
          <w:szCs w:val="20"/>
        </w:rPr>
      </w:pPr>
      <w:r w:rsidRPr="00EF50EE">
        <w:rPr>
          <w:rFonts w:ascii="Tahoma" w:hAnsi="Tahoma" w:cs="Tahoma"/>
          <w:sz w:val="20"/>
          <w:szCs w:val="20"/>
        </w:rPr>
        <w:t>PEO Code of Ethics: Practitioners shall:</w:t>
      </w:r>
    </w:p>
    <w:p w14:paraId="168F1552" w14:textId="31C6D106"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Regard public welfare as paramount</w:t>
      </w:r>
    </w:p>
    <w:p w14:paraId="2E8B519D" w14:textId="4297F128"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Enhance public regard of the profession</w:t>
      </w:r>
    </w:p>
    <w:p w14:paraId="334D969E" w14:textId="02DAD813"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Express only well founded opinions</w:t>
      </w:r>
    </w:p>
    <w:p w14:paraId="5A0B697D" w14:textId="3C8A2438"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Act as a faithful agent or trustee </w:t>
      </w:r>
    </w:p>
    <w:p w14:paraId="478E6374" w14:textId="7A0F667C"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Disclose conflicts of interest immediately </w:t>
      </w:r>
    </w:p>
    <w:p w14:paraId="1A9C5256" w14:textId="72C52EFF"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Cooperate with other professionals</w:t>
      </w:r>
    </w:p>
    <w:p w14:paraId="3BDB9A8F" w14:textId="53F8CA09"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Review another professional’s work only with the professional’s knowledge </w:t>
      </w:r>
    </w:p>
    <w:p w14:paraId="37EE81DD" w14:textId="77DE1579"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Not injure another professional’s reputation</w:t>
      </w:r>
    </w:p>
    <w:p w14:paraId="2B3DAB37" w14:textId="520E907C"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Not pay or accept bribes or commissions</w:t>
      </w:r>
    </w:p>
    <w:p w14:paraId="1DEAC183" w14:textId="40BD98D5"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Give proper credit for engineering work </w:t>
      </w:r>
    </w:p>
    <w:p w14:paraId="13C9D358" w14:textId="53B9D563" w:rsidR="006A4142" w:rsidRPr="00EF50EE" w:rsidRDefault="006A4142"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Expose unprofessional, dishonest, or unethical conduct by other practitioners </w:t>
      </w:r>
    </w:p>
    <w:p w14:paraId="5002D305" w14:textId="77777777" w:rsidR="0090180F" w:rsidRPr="00EF50EE" w:rsidRDefault="0090180F" w:rsidP="0090180F">
      <w:pPr>
        <w:rPr>
          <w:rFonts w:ascii="Tahoma" w:hAnsi="Tahoma" w:cs="Tahoma"/>
          <w:sz w:val="20"/>
          <w:szCs w:val="20"/>
        </w:rPr>
      </w:pPr>
    </w:p>
    <w:p w14:paraId="7AB344F0" w14:textId="4A689656" w:rsidR="0090180F" w:rsidRPr="00EF50EE" w:rsidRDefault="0090180F" w:rsidP="0090180F">
      <w:pPr>
        <w:ind w:firstLine="360"/>
        <w:rPr>
          <w:rFonts w:ascii="Tahoma" w:hAnsi="Tahoma" w:cs="Tahoma"/>
          <w:sz w:val="20"/>
          <w:szCs w:val="20"/>
        </w:rPr>
      </w:pPr>
      <w:r w:rsidRPr="00EF50EE">
        <w:rPr>
          <w:rFonts w:ascii="Tahoma" w:hAnsi="Tahoma" w:cs="Tahoma"/>
          <w:b/>
          <w:bCs/>
          <w:smallCaps/>
          <w:sz w:val="20"/>
          <w:szCs w:val="20"/>
          <w:u w:val="single"/>
        </w:rPr>
        <w:t>Engineering Experience</w:t>
      </w:r>
    </w:p>
    <w:p w14:paraId="449CF041" w14:textId="77AEC8EF" w:rsidR="006A4142" w:rsidRPr="00EF50EE" w:rsidRDefault="007B3044" w:rsidP="00E95DF4">
      <w:pPr>
        <w:pStyle w:val="ListParagraph"/>
        <w:numPr>
          <w:ilvl w:val="0"/>
          <w:numId w:val="14"/>
        </w:numPr>
        <w:rPr>
          <w:rFonts w:ascii="Tahoma" w:hAnsi="Tahoma" w:cs="Tahoma"/>
          <w:sz w:val="20"/>
          <w:szCs w:val="20"/>
        </w:rPr>
      </w:pPr>
      <w:r w:rsidRPr="00EF50EE">
        <w:rPr>
          <w:rFonts w:ascii="Tahoma" w:hAnsi="Tahoma" w:cs="Tahoma"/>
          <w:sz w:val="20"/>
          <w:szCs w:val="20"/>
        </w:rPr>
        <w:t>What is meant by Engineering Experience</w:t>
      </w:r>
      <w:r w:rsidR="00403AAB" w:rsidRPr="00EF50EE">
        <w:rPr>
          <w:rFonts w:ascii="Tahoma" w:hAnsi="Tahoma" w:cs="Tahoma"/>
          <w:sz w:val="20"/>
          <w:szCs w:val="20"/>
        </w:rPr>
        <w:t xml:space="preserve"> (when applying to become a Professional Engineer)</w:t>
      </w:r>
      <w:r w:rsidRPr="00EF50EE">
        <w:rPr>
          <w:rFonts w:ascii="Tahoma" w:hAnsi="Tahoma" w:cs="Tahoma"/>
          <w:sz w:val="20"/>
          <w:szCs w:val="20"/>
        </w:rPr>
        <w:t>:</w:t>
      </w:r>
    </w:p>
    <w:p w14:paraId="6C011E96" w14:textId="3AEF1FA1" w:rsidR="007B3044" w:rsidRPr="00EF50EE" w:rsidRDefault="007B3044" w:rsidP="00E95DF4">
      <w:pPr>
        <w:pStyle w:val="ListParagraph"/>
        <w:numPr>
          <w:ilvl w:val="1"/>
          <w:numId w:val="14"/>
        </w:numPr>
        <w:rPr>
          <w:rFonts w:ascii="Tahoma" w:hAnsi="Tahoma" w:cs="Tahoma"/>
          <w:sz w:val="20"/>
          <w:szCs w:val="20"/>
        </w:rPr>
      </w:pPr>
      <w:r w:rsidRPr="00EF50EE">
        <w:rPr>
          <w:rFonts w:ascii="Tahoma" w:hAnsi="Tahoma" w:cs="Tahoma"/>
          <w:sz w:val="20"/>
          <w:szCs w:val="20"/>
        </w:rPr>
        <w:t>Application of Theory</w:t>
      </w:r>
      <w:r w:rsidR="00351CAD" w:rsidRPr="00EF50EE">
        <w:rPr>
          <w:rFonts w:ascii="Tahoma" w:hAnsi="Tahoma" w:cs="Tahoma"/>
          <w:sz w:val="20"/>
          <w:szCs w:val="20"/>
        </w:rPr>
        <w:t xml:space="preserve"> (most important)</w:t>
      </w:r>
    </w:p>
    <w:p w14:paraId="1351FA4D" w14:textId="44C0EB3D" w:rsidR="007B3044" w:rsidRPr="00EF50EE" w:rsidRDefault="007B3044" w:rsidP="00E95DF4">
      <w:pPr>
        <w:pStyle w:val="ListParagraph"/>
        <w:numPr>
          <w:ilvl w:val="2"/>
          <w:numId w:val="14"/>
        </w:numPr>
        <w:rPr>
          <w:rFonts w:ascii="Tahoma" w:hAnsi="Tahoma" w:cs="Tahoma"/>
          <w:sz w:val="20"/>
          <w:szCs w:val="20"/>
        </w:rPr>
      </w:pPr>
      <w:r w:rsidRPr="00EF50EE">
        <w:rPr>
          <w:rFonts w:ascii="Tahoma" w:hAnsi="Tahoma" w:cs="Tahoma"/>
          <w:sz w:val="20"/>
          <w:szCs w:val="20"/>
        </w:rPr>
        <w:t>Refer to specific engineering principles</w:t>
      </w:r>
    </w:p>
    <w:p w14:paraId="4AFC1BBC" w14:textId="75D7C219" w:rsidR="007B3044" w:rsidRPr="00EF50EE" w:rsidRDefault="007B3044" w:rsidP="00E95DF4">
      <w:pPr>
        <w:pStyle w:val="ListParagraph"/>
        <w:numPr>
          <w:ilvl w:val="2"/>
          <w:numId w:val="14"/>
        </w:numPr>
        <w:rPr>
          <w:rFonts w:ascii="Tahoma" w:hAnsi="Tahoma" w:cs="Tahoma"/>
          <w:sz w:val="20"/>
          <w:szCs w:val="20"/>
        </w:rPr>
      </w:pPr>
      <w:r w:rsidRPr="00EF50EE">
        <w:rPr>
          <w:rFonts w:ascii="Tahoma" w:hAnsi="Tahoma" w:cs="Tahoma"/>
          <w:sz w:val="20"/>
          <w:szCs w:val="20"/>
        </w:rPr>
        <w:t>Choosing between different options</w:t>
      </w:r>
    </w:p>
    <w:p w14:paraId="380D6B3D" w14:textId="78BB9333" w:rsidR="007B3044" w:rsidRPr="00EF50EE" w:rsidRDefault="007B3044" w:rsidP="00E95DF4">
      <w:pPr>
        <w:pStyle w:val="ListParagraph"/>
        <w:numPr>
          <w:ilvl w:val="2"/>
          <w:numId w:val="14"/>
        </w:numPr>
        <w:rPr>
          <w:rFonts w:ascii="Tahoma" w:hAnsi="Tahoma" w:cs="Tahoma"/>
          <w:sz w:val="20"/>
          <w:szCs w:val="20"/>
        </w:rPr>
      </w:pPr>
      <w:r w:rsidRPr="00EF50EE">
        <w:rPr>
          <w:rFonts w:ascii="Tahoma" w:hAnsi="Tahoma" w:cs="Tahoma"/>
          <w:sz w:val="20"/>
          <w:szCs w:val="20"/>
        </w:rPr>
        <w:t>What parameters did you consider?</w:t>
      </w:r>
    </w:p>
    <w:p w14:paraId="713E2919" w14:textId="4F0AF3C1" w:rsidR="007B3044" w:rsidRPr="00EF50EE" w:rsidRDefault="007B3044" w:rsidP="00E95DF4">
      <w:pPr>
        <w:pStyle w:val="ListParagraph"/>
        <w:numPr>
          <w:ilvl w:val="2"/>
          <w:numId w:val="14"/>
        </w:numPr>
        <w:rPr>
          <w:rFonts w:ascii="Tahoma" w:hAnsi="Tahoma" w:cs="Tahoma"/>
          <w:sz w:val="20"/>
          <w:szCs w:val="20"/>
        </w:rPr>
      </w:pPr>
      <w:r w:rsidRPr="00EF50EE">
        <w:rPr>
          <w:rFonts w:ascii="Tahoma" w:hAnsi="Tahoma" w:cs="Tahoma"/>
          <w:sz w:val="20"/>
          <w:szCs w:val="20"/>
        </w:rPr>
        <w:t>Why was the method you selected the appropriate one under the circumstances?</w:t>
      </w:r>
    </w:p>
    <w:p w14:paraId="39B8063E" w14:textId="029D2F2C" w:rsidR="007B3044" w:rsidRPr="00EF50EE" w:rsidRDefault="007B3044"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Practical Experience </w:t>
      </w:r>
      <w:r w:rsidR="00351CAD" w:rsidRPr="00EF50EE">
        <w:rPr>
          <w:rFonts w:ascii="Tahoma" w:hAnsi="Tahoma" w:cs="Tahoma"/>
          <w:sz w:val="20"/>
          <w:szCs w:val="20"/>
        </w:rPr>
        <w:t>(most important)</w:t>
      </w:r>
    </w:p>
    <w:p w14:paraId="64E13184" w14:textId="18C15B37" w:rsidR="007B3044" w:rsidRPr="00EF50EE" w:rsidRDefault="007B3044"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Management of Engineering </w:t>
      </w:r>
    </w:p>
    <w:p w14:paraId="4091B768" w14:textId="7EA72E36"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Business aspects of engineering, such as: planning, scheduling, budgeting</w:t>
      </w:r>
    </w:p>
    <w:p w14:paraId="3135F93C" w14:textId="6EA4CF64"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Are you responsible for controlling any aspects that affect other members of the team?</w:t>
      </w:r>
    </w:p>
    <w:p w14:paraId="56D08669" w14:textId="230C33D7" w:rsidR="007B3044" w:rsidRPr="00EF50EE" w:rsidRDefault="007B3044" w:rsidP="00E95DF4">
      <w:pPr>
        <w:pStyle w:val="ListParagraph"/>
        <w:numPr>
          <w:ilvl w:val="1"/>
          <w:numId w:val="14"/>
        </w:numPr>
        <w:rPr>
          <w:rFonts w:ascii="Tahoma" w:hAnsi="Tahoma" w:cs="Tahoma"/>
          <w:sz w:val="20"/>
          <w:szCs w:val="20"/>
        </w:rPr>
      </w:pPr>
      <w:r w:rsidRPr="00EF50EE">
        <w:rPr>
          <w:rFonts w:ascii="Tahoma" w:hAnsi="Tahoma" w:cs="Tahoma"/>
          <w:sz w:val="20"/>
          <w:szCs w:val="20"/>
        </w:rPr>
        <w:t>Communication Skills</w:t>
      </w:r>
    </w:p>
    <w:p w14:paraId="43B5203F" w14:textId="018CC4D6"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How do you report your work?</w:t>
      </w:r>
    </w:p>
    <w:p w14:paraId="16A2E08A" w14:textId="7D8085A8"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Presentations</w:t>
      </w:r>
    </w:p>
    <w:p w14:paraId="1067E9C9" w14:textId="46618C2F"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Participation in meetings</w:t>
      </w:r>
    </w:p>
    <w:p w14:paraId="469467DE" w14:textId="274BCD6E"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 xml:space="preserve">Written reports </w:t>
      </w:r>
    </w:p>
    <w:p w14:paraId="4CD50421" w14:textId="3CBBFFD2" w:rsidR="007B3044" w:rsidRPr="00EF50EE" w:rsidRDefault="007B3044" w:rsidP="00E95DF4">
      <w:pPr>
        <w:pStyle w:val="ListParagraph"/>
        <w:numPr>
          <w:ilvl w:val="1"/>
          <w:numId w:val="14"/>
        </w:numPr>
        <w:rPr>
          <w:rFonts w:ascii="Tahoma" w:hAnsi="Tahoma" w:cs="Tahoma"/>
          <w:sz w:val="20"/>
          <w:szCs w:val="20"/>
        </w:rPr>
      </w:pPr>
      <w:r w:rsidRPr="00EF50EE">
        <w:rPr>
          <w:rFonts w:ascii="Tahoma" w:hAnsi="Tahoma" w:cs="Tahoma"/>
          <w:sz w:val="20"/>
          <w:szCs w:val="20"/>
        </w:rPr>
        <w:t>Social Implications of Engineering</w:t>
      </w:r>
    </w:p>
    <w:p w14:paraId="2214AD16" w14:textId="69052208"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 xml:space="preserve">Evaluating potential effects of engineering projects </w:t>
      </w:r>
    </w:p>
    <w:p w14:paraId="0E40DA58" w14:textId="59E904C2"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How are negative effects mitigated?</w:t>
      </w:r>
    </w:p>
    <w:p w14:paraId="0B1258E5" w14:textId="5096DA54" w:rsidR="00351CAD" w:rsidRPr="00EF50EE" w:rsidRDefault="00351CAD" w:rsidP="00E95DF4">
      <w:pPr>
        <w:pStyle w:val="ListParagraph"/>
        <w:numPr>
          <w:ilvl w:val="2"/>
          <w:numId w:val="14"/>
        </w:numPr>
        <w:rPr>
          <w:rFonts w:ascii="Tahoma" w:hAnsi="Tahoma" w:cs="Tahoma"/>
          <w:sz w:val="20"/>
          <w:szCs w:val="20"/>
        </w:rPr>
      </w:pPr>
      <w:r w:rsidRPr="00EF50EE">
        <w:rPr>
          <w:rFonts w:ascii="Tahoma" w:hAnsi="Tahoma" w:cs="Tahoma"/>
          <w:sz w:val="20"/>
          <w:szCs w:val="20"/>
        </w:rPr>
        <w:t>Who are the end users of the engineering work and were they consulted on the project?</w:t>
      </w:r>
    </w:p>
    <w:p w14:paraId="6265E622" w14:textId="313AE1A4" w:rsidR="00351CAD" w:rsidRPr="00EF50EE" w:rsidRDefault="00351CAD"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Doubtful Experience: Cross discipline candidates, technician/administration work, quality activities, patent agents, teaching, construction, sales representatives </w:t>
      </w:r>
    </w:p>
    <w:p w14:paraId="7A3A7F84" w14:textId="5993A3FB" w:rsidR="00351CAD" w:rsidRPr="00EF50EE" w:rsidRDefault="00351CAD"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An engineer must be licensed in all provinces and territories where he/she will be practicing. </w:t>
      </w:r>
    </w:p>
    <w:p w14:paraId="62EF8EFA" w14:textId="07AB273C" w:rsidR="00AA202F" w:rsidRPr="00EF50EE" w:rsidRDefault="00AA202F" w:rsidP="00E95DF4">
      <w:pPr>
        <w:pStyle w:val="ListParagraph"/>
        <w:numPr>
          <w:ilvl w:val="0"/>
          <w:numId w:val="14"/>
        </w:numPr>
        <w:rPr>
          <w:rFonts w:ascii="Tahoma" w:hAnsi="Tahoma" w:cs="Tahoma"/>
          <w:sz w:val="20"/>
          <w:szCs w:val="20"/>
        </w:rPr>
      </w:pPr>
      <w:r w:rsidRPr="00EF50EE">
        <w:rPr>
          <w:rFonts w:ascii="Tahoma" w:hAnsi="Tahoma" w:cs="Tahoma"/>
          <w:b/>
          <w:sz w:val="20"/>
          <w:szCs w:val="20"/>
        </w:rPr>
        <w:t>SMP (Student Membership Program)</w:t>
      </w:r>
      <w:r w:rsidRPr="00EF50EE">
        <w:rPr>
          <w:rFonts w:ascii="Tahoma" w:hAnsi="Tahoma" w:cs="Tahoma"/>
          <w:sz w:val="20"/>
          <w:szCs w:val="20"/>
        </w:rPr>
        <w:t xml:space="preserve"> is a place where students might find beneficial information and allows them to communicate with PEO. Their objectives include:</w:t>
      </w:r>
    </w:p>
    <w:p w14:paraId="73867108" w14:textId="1F275E14" w:rsidR="00AA202F" w:rsidRPr="00EF50EE" w:rsidRDefault="00AA202F"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Increase level of professional awareness and behavior </w:t>
      </w:r>
    </w:p>
    <w:p w14:paraId="4450FA4F" w14:textId="12078B2F" w:rsidR="00AA202F" w:rsidRPr="00EF50EE" w:rsidRDefault="00AA202F"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Promote better communication between students and engineering community </w:t>
      </w:r>
    </w:p>
    <w:p w14:paraId="719F9442" w14:textId="38A14ACC" w:rsidR="00AA202F" w:rsidRPr="00EF50EE" w:rsidRDefault="00AA202F" w:rsidP="00E95DF4">
      <w:pPr>
        <w:pStyle w:val="ListParagraph"/>
        <w:numPr>
          <w:ilvl w:val="1"/>
          <w:numId w:val="14"/>
        </w:numPr>
        <w:rPr>
          <w:rFonts w:ascii="Tahoma" w:hAnsi="Tahoma" w:cs="Tahoma"/>
          <w:sz w:val="20"/>
          <w:szCs w:val="20"/>
        </w:rPr>
      </w:pPr>
      <w:r w:rsidRPr="00EF50EE">
        <w:rPr>
          <w:rFonts w:ascii="Tahoma" w:hAnsi="Tahoma" w:cs="Tahoma"/>
          <w:sz w:val="20"/>
          <w:szCs w:val="20"/>
        </w:rPr>
        <w:t xml:space="preserve">Standardize the delivery of PEO’s programs and activities to students </w:t>
      </w:r>
    </w:p>
    <w:p w14:paraId="54D98A73" w14:textId="2DC4C1F1" w:rsidR="00AA202F" w:rsidRPr="00EF50EE" w:rsidRDefault="00AA202F" w:rsidP="00E95DF4">
      <w:pPr>
        <w:pStyle w:val="ListParagraph"/>
        <w:numPr>
          <w:ilvl w:val="1"/>
          <w:numId w:val="14"/>
        </w:numPr>
        <w:rPr>
          <w:rFonts w:ascii="Tahoma" w:hAnsi="Tahoma" w:cs="Tahoma"/>
          <w:sz w:val="20"/>
          <w:szCs w:val="20"/>
        </w:rPr>
      </w:pPr>
      <w:r w:rsidRPr="00EF50EE">
        <w:rPr>
          <w:rFonts w:ascii="Tahoma" w:hAnsi="Tahoma" w:cs="Tahoma"/>
          <w:sz w:val="20"/>
          <w:szCs w:val="20"/>
        </w:rPr>
        <w:t>Provide a seamless transition from student through to licensed P.Eng.</w:t>
      </w:r>
    </w:p>
    <w:p w14:paraId="4005E1AC" w14:textId="5B985D15" w:rsidR="00E9011B" w:rsidRPr="00EF50EE" w:rsidRDefault="00E9011B" w:rsidP="00E95DF4">
      <w:pPr>
        <w:pStyle w:val="ListParagraph"/>
        <w:numPr>
          <w:ilvl w:val="0"/>
          <w:numId w:val="14"/>
        </w:numPr>
        <w:rPr>
          <w:rFonts w:ascii="Tahoma" w:hAnsi="Tahoma" w:cs="Tahoma"/>
          <w:sz w:val="20"/>
          <w:szCs w:val="20"/>
        </w:rPr>
      </w:pPr>
      <w:r w:rsidRPr="00EF50EE">
        <w:rPr>
          <w:rFonts w:ascii="Tahoma" w:hAnsi="Tahoma" w:cs="Tahoma"/>
          <w:sz w:val="20"/>
          <w:szCs w:val="20"/>
        </w:rPr>
        <w:t>SMP is the student mentorship program and is a service offered to university students to be involved with the PEO.</w:t>
      </w:r>
    </w:p>
    <w:p w14:paraId="129ADE2A" w14:textId="7ABADC04" w:rsidR="00E9011B" w:rsidRPr="00EF50EE" w:rsidRDefault="00E9011B" w:rsidP="00E95DF4">
      <w:pPr>
        <w:pStyle w:val="ListParagraph"/>
        <w:numPr>
          <w:ilvl w:val="0"/>
          <w:numId w:val="14"/>
        </w:numPr>
        <w:rPr>
          <w:rFonts w:ascii="Tahoma" w:hAnsi="Tahoma" w:cs="Tahoma"/>
          <w:sz w:val="20"/>
          <w:szCs w:val="20"/>
        </w:rPr>
      </w:pPr>
      <w:r w:rsidRPr="00EF50EE">
        <w:rPr>
          <w:rFonts w:ascii="Tahoma" w:hAnsi="Tahoma" w:cs="Tahoma"/>
          <w:sz w:val="20"/>
          <w:szCs w:val="20"/>
        </w:rPr>
        <w:t>Through the</w:t>
      </w:r>
      <w:r w:rsidR="00BA0B68" w:rsidRPr="00EF50EE">
        <w:rPr>
          <w:rFonts w:ascii="Tahoma" w:hAnsi="Tahoma" w:cs="Tahoma"/>
          <w:sz w:val="20"/>
          <w:szCs w:val="20"/>
        </w:rPr>
        <w:t xml:space="preserve"> SMP program you are eligible for</w:t>
      </w:r>
      <w:r w:rsidRPr="00EF50EE">
        <w:rPr>
          <w:rFonts w:ascii="Tahoma" w:hAnsi="Tahoma" w:cs="Tahoma"/>
          <w:sz w:val="20"/>
          <w:szCs w:val="20"/>
        </w:rPr>
        <w:t xml:space="preserve"> the Financial Credit </w:t>
      </w:r>
      <w:r w:rsidR="00BA0B68" w:rsidRPr="00EF50EE">
        <w:rPr>
          <w:rFonts w:ascii="Tahoma" w:hAnsi="Tahoma" w:cs="Tahoma"/>
          <w:sz w:val="20"/>
          <w:szCs w:val="20"/>
        </w:rPr>
        <w:t>Program, which</w:t>
      </w:r>
      <w:r w:rsidRPr="00EF50EE">
        <w:rPr>
          <w:rFonts w:ascii="Tahoma" w:hAnsi="Tahoma" w:cs="Tahoma"/>
          <w:sz w:val="20"/>
          <w:szCs w:val="20"/>
        </w:rPr>
        <w:t xml:space="preserve"> will waive your $300 license fee if you apply within 6 months of graduation.</w:t>
      </w:r>
    </w:p>
    <w:p w14:paraId="5B686FD3" w14:textId="1B4CFCAE" w:rsidR="00351CAD" w:rsidRPr="00EF50EE" w:rsidRDefault="00AA202F" w:rsidP="00E95DF4">
      <w:pPr>
        <w:pStyle w:val="ListParagraph"/>
        <w:numPr>
          <w:ilvl w:val="0"/>
          <w:numId w:val="14"/>
        </w:numPr>
        <w:rPr>
          <w:rFonts w:ascii="Tahoma" w:hAnsi="Tahoma" w:cs="Tahoma"/>
          <w:sz w:val="20"/>
          <w:szCs w:val="20"/>
        </w:rPr>
      </w:pPr>
      <w:r w:rsidRPr="00EF50EE">
        <w:rPr>
          <w:rFonts w:ascii="Tahoma" w:hAnsi="Tahoma" w:cs="Tahoma"/>
          <w:b/>
          <w:sz w:val="20"/>
          <w:szCs w:val="20"/>
        </w:rPr>
        <w:t>Engineering Intern Training (EIT)</w:t>
      </w:r>
      <w:r w:rsidRPr="00EF50EE">
        <w:rPr>
          <w:rFonts w:ascii="Tahoma" w:hAnsi="Tahoma" w:cs="Tahoma"/>
          <w:sz w:val="20"/>
          <w:szCs w:val="20"/>
        </w:rPr>
        <w:t xml:space="preserve"> is a designation that lets employees know that an engineering graduate is working towards their P.Eng designation</w:t>
      </w:r>
    </w:p>
    <w:p w14:paraId="1B6FDEFC" w14:textId="77777777" w:rsidR="00107AFB" w:rsidRPr="00EF50EE" w:rsidRDefault="00107AFB" w:rsidP="00E9011B">
      <w:pPr>
        <w:rPr>
          <w:rFonts w:ascii="Tahoma" w:hAnsi="Tahoma" w:cs="Tahoma"/>
          <w:sz w:val="20"/>
          <w:szCs w:val="20"/>
        </w:rPr>
      </w:pPr>
    </w:p>
    <w:p w14:paraId="5A5364D0" w14:textId="3F0E7E30" w:rsidR="00E9011B" w:rsidRPr="00EF50EE" w:rsidRDefault="00E9011B" w:rsidP="00E9011B">
      <w:pPr>
        <w:rPr>
          <w:rFonts w:ascii="Tahoma" w:hAnsi="Tahoma" w:cs="Tahoma"/>
          <w:b/>
          <w:smallCaps/>
          <w:sz w:val="20"/>
          <w:szCs w:val="20"/>
        </w:rPr>
      </w:pPr>
      <w:r w:rsidRPr="00EF50EE">
        <w:rPr>
          <w:rFonts w:ascii="Tahoma" w:hAnsi="Tahoma" w:cs="Tahoma"/>
          <w:b/>
          <w:smallCaps/>
          <w:sz w:val="20"/>
          <w:szCs w:val="20"/>
        </w:rPr>
        <w:t xml:space="preserve">Lecture 5: Professional Engineers – The Responsibilities </w:t>
      </w:r>
      <w:r w:rsidR="0067795D" w:rsidRPr="00EF50EE">
        <w:rPr>
          <w:rFonts w:ascii="Tahoma" w:hAnsi="Tahoma" w:cs="Tahoma"/>
          <w:b/>
          <w:smallCaps/>
          <w:sz w:val="20"/>
          <w:szCs w:val="20"/>
        </w:rPr>
        <w:t>(15 Questions</w:t>
      </w:r>
      <w:r w:rsidR="001C50EC" w:rsidRPr="00EF50EE">
        <w:rPr>
          <w:rFonts w:ascii="Tahoma" w:hAnsi="Tahoma" w:cs="Tahoma"/>
          <w:b/>
          <w:smallCaps/>
          <w:sz w:val="20"/>
          <w:szCs w:val="20"/>
        </w:rPr>
        <w:t>– split between 4 lectures</w:t>
      </w:r>
      <w:r w:rsidR="0067795D" w:rsidRPr="00EF50EE">
        <w:rPr>
          <w:rFonts w:ascii="Tahoma" w:hAnsi="Tahoma" w:cs="Tahoma"/>
          <w:b/>
          <w:smallCaps/>
          <w:sz w:val="20"/>
          <w:szCs w:val="20"/>
        </w:rPr>
        <w:t>)</w:t>
      </w:r>
    </w:p>
    <w:p w14:paraId="3EA6FEE5" w14:textId="77777777" w:rsidR="00FF7A06" w:rsidRPr="00EF50EE" w:rsidRDefault="00FF7A06" w:rsidP="00FF7A06">
      <w:pPr>
        <w:rPr>
          <w:rFonts w:ascii="Tahoma" w:hAnsi="Tahoma" w:cs="Tahoma"/>
          <w:b/>
          <w:smallCaps/>
          <w:sz w:val="20"/>
          <w:szCs w:val="20"/>
        </w:rPr>
      </w:pPr>
    </w:p>
    <w:p w14:paraId="6426C6D6" w14:textId="799D6169" w:rsidR="00FF7A06" w:rsidRPr="00EF50EE" w:rsidRDefault="00FF7A06" w:rsidP="00FF7A06">
      <w:pPr>
        <w:ind w:firstLine="360"/>
        <w:rPr>
          <w:rFonts w:ascii="Tahoma" w:hAnsi="Tahoma" w:cs="Tahoma"/>
          <w:b/>
          <w:smallCaps/>
          <w:sz w:val="20"/>
          <w:szCs w:val="20"/>
          <w:u w:val="single"/>
        </w:rPr>
      </w:pPr>
      <w:r w:rsidRPr="00EF50EE">
        <w:rPr>
          <w:rFonts w:ascii="Tahoma" w:hAnsi="Tahoma" w:cs="Tahoma"/>
          <w:b/>
          <w:smallCaps/>
          <w:sz w:val="20"/>
          <w:szCs w:val="20"/>
          <w:u w:val="single"/>
        </w:rPr>
        <w:t xml:space="preserve">History of the professional Engineers Act </w:t>
      </w:r>
    </w:p>
    <w:p w14:paraId="74D6B718" w14:textId="7F49A6C0" w:rsidR="00FF7A06" w:rsidRPr="00EF50EE" w:rsidRDefault="00ED7A92" w:rsidP="00E95DF4">
      <w:pPr>
        <w:pStyle w:val="ListParagraph"/>
        <w:numPr>
          <w:ilvl w:val="0"/>
          <w:numId w:val="17"/>
        </w:numPr>
        <w:rPr>
          <w:rFonts w:ascii="Tahoma" w:hAnsi="Tahoma" w:cs="Tahoma"/>
          <w:sz w:val="20"/>
          <w:szCs w:val="20"/>
        </w:rPr>
      </w:pPr>
      <w:r w:rsidRPr="00EF50EE">
        <w:rPr>
          <w:rFonts w:ascii="Tahoma" w:hAnsi="Tahoma" w:cs="Tahoma"/>
          <w:sz w:val="20"/>
          <w:szCs w:val="20"/>
        </w:rPr>
        <w:t>Efforts to make engineering a profession in Canada started in 1887 by the Canadian Society of Civil Engineers, and the model act was drafted in 1918.</w:t>
      </w:r>
    </w:p>
    <w:p w14:paraId="6539E67C" w14:textId="6A044502" w:rsidR="00ED7A92" w:rsidRPr="00EF50EE" w:rsidRDefault="00ED7A92" w:rsidP="00E95DF4">
      <w:pPr>
        <w:pStyle w:val="ListParagraph"/>
        <w:numPr>
          <w:ilvl w:val="0"/>
          <w:numId w:val="17"/>
        </w:numPr>
        <w:rPr>
          <w:rFonts w:ascii="Tahoma" w:hAnsi="Tahoma" w:cs="Tahoma"/>
          <w:sz w:val="20"/>
          <w:szCs w:val="20"/>
        </w:rPr>
      </w:pPr>
      <w:r w:rsidRPr="00EF50EE">
        <w:rPr>
          <w:rFonts w:ascii="Tahoma" w:hAnsi="Tahoma" w:cs="Tahoma"/>
          <w:sz w:val="20"/>
          <w:szCs w:val="20"/>
        </w:rPr>
        <w:t>The Professional Engineers Act describes, amongst other things, a legal description of engineering, how to become a professional engineer, and disciplinary procedures. It mandates that the principal objective of the APEO is to regulate the practice of professional engineering in order that the public interest may be served and protected.</w:t>
      </w:r>
    </w:p>
    <w:p w14:paraId="71625A94" w14:textId="5A74185B" w:rsidR="00ED7A92" w:rsidRPr="00EF50EE" w:rsidRDefault="00D746C0" w:rsidP="00E95DF4">
      <w:pPr>
        <w:pStyle w:val="ListParagraph"/>
        <w:numPr>
          <w:ilvl w:val="0"/>
          <w:numId w:val="17"/>
        </w:numPr>
        <w:rPr>
          <w:rFonts w:ascii="Tahoma" w:hAnsi="Tahoma" w:cs="Tahoma"/>
          <w:sz w:val="20"/>
          <w:szCs w:val="20"/>
        </w:rPr>
      </w:pPr>
      <w:r w:rsidRPr="00EF50EE">
        <w:rPr>
          <w:rFonts w:ascii="Tahoma" w:hAnsi="Tahoma" w:cs="Tahoma"/>
          <w:sz w:val="20"/>
          <w:szCs w:val="20"/>
        </w:rPr>
        <w:lastRenderedPageBreak/>
        <w:t>In 2010, after a provincially initiated review of self-regulated professions, the penalties for failure to meet the standards of professional competence were increased.</w:t>
      </w:r>
    </w:p>
    <w:p w14:paraId="1D50D8CA" w14:textId="77777777" w:rsidR="00FF7A06" w:rsidRPr="00EF50EE" w:rsidRDefault="00FF7A06" w:rsidP="00FF7A06">
      <w:pPr>
        <w:rPr>
          <w:rFonts w:ascii="Tahoma" w:hAnsi="Tahoma" w:cs="Tahoma"/>
          <w:sz w:val="20"/>
          <w:szCs w:val="20"/>
        </w:rPr>
      </w:pPr>
    </w:p>
    <w:p w14:paraId="54821447" w14:textId="0A3CC716" w:rsidR="00FF7A06" w:rsidRPr="00EF50EE" w:rsidRDefault="00FF7A06" w:rsidP="00FF7A06">
      <w:pPr>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Regulation of Professional Engineering </w:t>
      </w:r>
    </w:p>
    <w:p w14:paraId="566C9DF4" w14:textId="1FF47BF3" w:rsidR="00D746C0" w:rsidRPr="00EF50EE" w:rsidRDefault="00D746C0"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The PEA </w:t>
      </w:r>
      <w:r w:rsidR="004322DE" w:rsidRPr="00EF50EE">
        <w:rPr>
          <w:rFonts w:ascii="Tahoma" w:hAnsi="Tahoma" w:cs="Tahoma"/>
          <w:sz w:val="20"/>
          <w:szCs w:val="20"/>
        </w:rPr>
        <w:t xml:space="preserve">prohibits a person from engaging in the practice of professional engineering or of representing themselves as capable of practicing professional engineering unless the person holds a license, a temporary license, a provincial license or a limited license. </w:t>
      </w:r>
    </w:p>
    <w:p w14:paraId="573BFBEA" w14:textId="26EFF66B" w:rsidR="004322DE" w:rsidRPr="00EF50EE" w:rsidRDefault="004322DE"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P.Eng. designation</w:t>
      </w:r>
      <w:r w:rsidRPr="00EF50EE">
        <w:rPr>
          <w:rFonts w:ascii="Tahoma" w:hAnsi="Tahoma" w:cs="Tahoma"/>
          <w:sz w:val="20"/>
          <w:szCs w:val="20"/>
        </w:rPr>
        <w:t xml:space="preserve"> identifies to the public that you are:</w:t>
      </w:r>
    </w:p>
    <w:p w14:paraId="333C2F51" w14:textId="75F7A91A" w:rsidR="004322DE" w:rsidRPr="00EF50EE" w:rsidRDefault="004322DE" w:rsidP="00E95DF4">
      <w:pPr>
        <w:pStyle w:val="ListParagraph"/>
        <w:numPr>
          <w:ilvl w:val="1"/>
          <w:numId w:val="17"/>
        </w:numPr>
        <w:rPr>
          <w:rFonts w:ascii="Tahoma" w:hAnsi="Tahoma" w:cs="Tahoma"/>
          <w:sz w:val="20"/>
          <w:szCs w:val="20"/>
        </w:rPr>
      </w:pPr>
      <w:r w:rsidRPr="00EF50EE">
        <w:rPr>
          <w:rFonts w:ascii="Tahoma" w:hAnsi="Tahoma" w:cs="Tahoma"/>
          <w:sz w:val="20"/>
          <w:szCs w:val="20"/>
        </w:rPr>
        <w:t>Legally and ethically responsible for your work and hold public safety paramount</w:t>
      </w:r>
    </w:p>
    <w:p w14:paraId="1C9AB3FD" w14:textId="45727563" w:rsidR="004322DE" w:rsidRPr="00EF50EE" w:rsidRDefault="004322DE" w:rsidP="00E95DF4">
      <w:pPr>
        <w:pStyle w:val="ListParagraph"/>
        <w:numPr>
          <w:ilvl w:val="1"/>
          <w:numId w:val="17"/>
        </w:numPr>
        <w:rPr>
          <w:rFonts w:ascii="Tahoma" w:hAnsi="Tahoma" w:cs="Tahoma"/>
          <w:sz w:val="20"/>
          <w:szCs w:val="20"/>
        </w:rPr>
      </w:pPr>
      <w:r w:rsidRPr="00EF50EE">
        <w:rPr>
          <w:rFonts w:ascii="Tahoma" w:hAnsi="Tahoma" w:cs="Tahoma"/>
          <w:sz w:val="20"/>
          <w:szCs w:val="20"/>
        </w:rPr>
        <w:t>Maintain the highest levels of competence as judged by your peers</w:t>
      </w:r>
    </w:p>
    <w:p w14:paraId="2860C2AA" w14:textId="40AF79A5" w:rsidR="004322DE" w:rsidRPr="00EF50EE" w:rsidRDefault="004322DE"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Continually upgrade your knowledge </w:t>
      </w:r>
    </w:p>
    <w:p w14:paraId="5E82EC87" w14:textId="07E42CBE" w:rsidR="004322DE" w:rsidRPr="00EF50EE" w:rsidRDefault="004322DE" w:rsidP="00E95DF4">
      <w:pPr>
        <w:pStyle w:val="ListParagraph"/>
        <w:numPr>
          <w:ilvl w:val="2"/>
          <w:numId w:val="17"/>
        </w:numPr>
        <w:rPr>
          <w:rFonts w:ascii="Tahoma" w:hAnsi="Tahoma" w:cs="Tahoma"/>
          <w:sz w:val="20"/>
          <w:szCs w:val="20"/>
        </w:rPr>
      </w:pPr>
      <w:r w:rsidRPr="00EF50EE">
        <w:rPr>
          <w:rFonts w:ascii="Tahoma" w:hAnsi="Tahoma" w:cs="Tahoma"/>
          <w:sz w:val="20"/>
          <w:szCs w:val="20"/>
        </w:rPr>
        <w:t>All self-regulated professions have a professional obligation to keep up with the current standards and knowledge of your profession.</w:t>
      </w:r>
    </w:p>
    <w:p w14:paraId="482EA652" w14:textId="6821DE9F" w:rsidR="004322DE" w:rsidRPr="00EF50EE" w:rsidRDefault="004322DE" w:rsidP="00E95DF4">
      <w:pPr>
        <w:pStyle w:val="ListParagraph"/>
        <w:numPr>
          <w:ilvl w:val="1"/>
          <w:numId w:val="17"/>
        </w:numPr>
        <w:rPr>
          <w:rFonts w:ascii="Tahoma" w:hAnsi="Tahoma" w:cs="Tahoma"/>
          <w:sz w:val="20"/>
          <w:szCs w:val="20"/>
        </w:rPr>
      </w:pPr>
      <w:r w:rsidRPr="00EF50EE">
        <w:rPr>
          <w:rFonts w:ascii="Tahoma" w:hAnsi="Tahoma" w:cs="Tahoma"/>
          <w:sz w:val="20"/>
          <w:szCs w:val="20"/>
        </w:rPr>
        <w:t>Adhere to a strict Code of Ethics.</w:t>
      </w:r>
    </w:p>
    <w:p w14:paraId="05C01A82" w14:textId="27ECAFE6" w:rsidR="009411C6" w:rsidRPr="00EF50EE" w:rsidRDefault="009411C6"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Who is regulated by the PEA? Anyone who has permission or doesn’t have permission (unlicensed) to practice engineering and is doing so. </w:t>
      </w:r>
    </w:p>
    <w:p w14:paraId="3E24C2C0" w14:textId="7A0B43F4" w:rsidR="009411C6" w:rsidRPr="00EF50EE" w:rsidRDefault="009411C6"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Under the PEA, a person cannot offer to the public or engage </w:t>
      </w:r>
      <w:r w:rsidRPr="00EF50EE">
        <w:rPr>
          <w:rFonts w:ascii="Tahoma" w:hAnsi="Tahoma" w:cs="Tahoma"/>
          <w:i/>
          <w:sz w:val="20"/>
          <w:szCs w:val="20"/>
        </w:rPr>
        <w:t>in the business</w:t>
      </w:r>
      <w:r w:rsidRPr="00EF50EE">
        <w:rPr>
          <w:rFonts w:ascii="Tahoma" w:hAnsi="Tahoma" w:cs="Tahoma"/>
          <w:sz w:val="20"/>
          <w:szCs w:val="20"/>
        </w:rPr>
        <w:t xml:space="preserve"> of providing to the public services that are within the practice of professional engineering except under and in accordance with a certificate of authorization (ex: certificate of authorization </w:t>
      </w:r>
      <w:r w:rsidR="00B34418" w:rsidRPr="00EF50EE">
        <w:rPr>
          <w:rFonts w:ascii="Tahoma" w:hAnsi="Tahoma" w:cs="Tahoma"/>
          <w:sz w:val="20"/>
          <w:szCs w:val="20"/>
        </w:rPr>
        <w:t xml:space="preserve">given to an engineering firm). </w:t>
      </w:r>
      <w:r w:rsidR="00B34418" w:rsidRPr="00EF50EE">
        <w:rPr>
          <w:rFonts w:ascii="Tahoma" w:hAnsi="Tahoma" w:cs="Tahoma"/>
          <w:b/>
          <w:sz w:val="20"/>
          <w:szCs w:val="20"/>
        </w:rPr>
        <w:t>Being a licensed professional engineer does not qualify a person to offer or engage in providing services to the public. In order to engage in the business of providing engineering service to the public, a certificate of authorization is also required</w:t>
      </w:r>
      <w:r w:rsidR="00B34418" w:rsidRPr="00EF50EE">
        <w:rPr>
          <w:rFonts w:ascii="Tahoma" w:hAnsi="Tahoma" w:cs="Tahoma"/>
          <w:sz w:val="20"/>
          <w:szCs w:val="20"/>
        </w:rPr>
        <w:t>.</w:t>
      </w:r>
    </w:p>
    <w:p w14:paraId="7DA4355C" w14:textId="0B624773" w:rsidR="00566914" w:rsidRPr="00EF50EE" w:rsidRDefault="00566914" w:rsidP="00E95DF4">
      <w:pPr>
        <w:pStyle w:val="ListParagraph"/>
        <w:numPr>
          <w:ilvl w:val="0"/>
          <w:numId w:val="17"/>
        </w:numPr>
        <w:rPr>
          <w:rFonts w:ascii="Tahoma" w:hAnsi="Tahoma" w:cs="Tahoma"/>
          <w:sz w:val="20"/>
          <w:szCs w:val="20"/>
        </w:rPr>
      </w:pPr>
      <w:r w:rsidRPr="00EF50EE">
        <w:rPr>
          <w:rFonts w:ascii="Tahoma" w:hAnsi="Tahoma" w:cs="Tahoma"/>
          <w:b/>
          <w:sz w:val="20"/>
          <w:szCs w:val="20"/>
        </w:rPr>
        <w:t>Five years</w:t>
      </w:r>
      <w:r w:rsidRPr="00EF50EE">
        <w:rPr>
          <w:rFonts w:ascii="Tahoma" w:hAnsi="Tahoma" w:cs="Tahoma"/>
          <w:sz w:val="20"/>
          <w:szCs w:val="20"/>
        </w:rPr>
        <w:t xml:space="preserve"> of experience are required before one can obtain a </w:t>
      </w:r>
      <w:r w:rsidRPr="00EF50EE">
        <w:rPr>
          <w:rFonts w:ascii="Tahoma" w:hAnsi="Tahoma" w:cs="Tahoma"/>
          <w:b/>
          <w:sz w:val="20"/>
          <w:szCs w:val="20"/>
        </w:rPr>
        <w:t>certificate of authorization</w:t>
      </w:r>
      <w:r w:rsidRPr="00EF50EE">
        <w:rPr>
          <w:rFonts w:ascii="Tahoma" w:hAnsi="Tahoma" w:cs="Tahoma"/>
          <w:sz w:val="20"/>
          <w:szCs w:val="20"/>
        </w:rPr>
        <w:t xml:space="preserve"> (before they are capable of supervising other engineers’ work).</w:t>
      </w:r>
    </w:p>
    <w:p w14:paraId="3DEEC0AB" w14:textId="4CF750FB" w:rsidR="00566914" w:rsidRPr="00EF50EE" w:rsidRDefault="005B60CA"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Engineer’s Seal</w:t>
      </w:r>
      <w:r w:rsidRPr="00EF50EE">
        <w:rPr>
          <w:rFonts w:ascii="Tahoma" w:hAnsi="Tahoma" w:cs="Tahoma"/>
          <w:sz w:val="20"/>
          <w:szCs w:val="20"/>
        </w:rPr>
        <w:t xml:space="preserve"> is issued by the provincial association and indicates that the engineer is a registered professional engineer.</w:t>
      </w:r>
    </w:p>
    <w:p w14:paraId="46EA8CF1" w14:textId="0CDCABF3" w:rsidR="005B60CA" w:rsidRPr="00EF50EE" w:rsidRDefault="005B60CA" w:rsidP="00E95DF4">
      <w:pPr>
        <w:pStyle w:val="ListParagraph"/>
        <w:numPr>
          <w:ilvl w:val="1"/>
          <w:numId w:val="17"/>
        </w:numPr>
        <w:rPr>
          <w:rFonts w:ascii="Tahoma" w:hAnsi="Tahoma" w:cs="Tahoma"/>
          <w:sz w:val="20"/>
          <w:szCs w:val="20"/>
        </w:rPr>
      </w:pPr>
      <w:r w:rsidRPr="00EF50EE">
        <w:rPr>
          <w:rFonts w:ascii="Tahoma" w:hAnsi="Tahoma" w:cs="Tahoma"/>
          <w:sz w:val="20"/>
          <w:szCs w:val="20"/>
        </w:rPr>
        <w:t>In all common law jurisdictions in Canada, a professional engineer is required to stamp drawings and specifications with her/her seal.</w:t>
      </w:r>
    </w:p>
    <w:p w14:paraId="2F2DD8A3" w14:textId="61826ABF" w:rsidR="005B60CA" w:rsidRPr="00EF50EE" w:rsidRDefault="005B60CA" w:rsidP="00E95DF4">
      <w:pPr>
        <w:pStyle w:val="ListParagraph"/>
        <w:numPr>
          <w:ilvl w:val="1"/>
          <w:numId w:val="17"/>
        </w:numPr>
        <w:rPr>
          <w:rFonts w:ascii="Tahoma" w:hAnsi="Tahoma" w:cs="Tahoma"/>
          <w:sz w:val="20"/>
          <w:szCs w:val="20"/>
        </w:rPr>
      </w:pPr>
      <w:r w:rsidRPr="00EF50EE">
        <w:rPr>
          <w:rFonts w:ascii="Tahoma" w:hAnsi="Tahoma" w:cs="Tahoma"/>
          <w:sz w:val="20"/>
          <w:szCs w:val="20"/>
        </w:rPr>
        <w:t>It is important that an engineer closely controls the use of the deal and ensures that it is only used where appropriate.</w:t>
      </w:r>
    </w:p>
    <w:p w14:paraId="08BD4EBD" w14:textId="0FF46409" w:rsidR="005B60CA" w:rsidRPr="00EF50EE" w:rsidRDefault="005B60CA" w:rsidP="00E95DF4">
      <w:pPr>
        <w:pStyle w:val="ListParagraph"/>
        <w:numPr>
          <w:ilvl w:val="1"/>
          <w:numId w:val="17"/>
        </w:numPr>
        <w:rPr>
          <w:rFonts w:ascii="Tahoma" w:hAnsi="Tahoma" w:cs="Tahoma"/>
          <w:sz w:val="20"/>
          <w:szCs w:val="20"/>
        </w:rPr>
      </w:pPr>
      <w:r w:rsidRPr="00EF50EE">
        <w:rPr>
          <w:rFonts w:ascii="Tahoma" w:hAnsi="Tahoma" w:cs="Tahoma"/>
          <w:sz w:val="20"/>
          <w:szCs w:val="20"/>
        </w:rPr>
        <w:t>The absence of a seal does not necessarily mean no responsibility.</w:t>
      </w:r>
    </w:p>
    <w:p w14:paraId="6346032B" w14:textId="0763EC2B" w:rsidR="005B60CA" w:rsidRPr="00EF50EE" w:rsidRDefault="005B60CA" w:rsidP="00E95DF4">
      <w:pPr>
        <w:pStyle w:val="ListParagraph"/>
        <w:numPr>
          <w:ilvl w:val="0"/>
          <w:numId w:val="17"/>
        </w:numPr>
        <w:rPr>
          <w:rFonts w:ascii="Tahoma" w:hAnsi="Tahoma" w:cs="Tahoma"/>
          <w:sz w:val="20"/>
          <w:szCs w:val="20"/>
        </w:rPr>
      </w:pPr>
      <w:r w:rsidRPr="00EF50EE">
        <w:rPr>
          <w:rFonts w:ascii="Tahoma" w:hAnsi="Tahoma" w:cs="Tahoma"/>
          <w:sz w:val="20"/>
          <w:szCs w:val="20"/>
        </w:rPr>
        <w:t>Signing or sealing a final drawing, specification, plan, report, or other document not actually prepared or checked by the practitioner sealing it is an act of Professional Misconduct.</w:t>
      </w:r>
    </w:p>
    <w:p w14:paraId="2E7ADA22" w14:textId="06720E37" w:rsidR="00B25CA7" w:rsidRPr="00EF50EE" w:rsidRDefault="00B25CA7"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If is an offence punishable on conviction by a fine of not more than $10,000 for the first offence and not more than 25,000 for each subsequent offence if a person who is not a holder of a </w:t>
      </w:r>
      <w:r w:rsidR="002D5521" w:rsidRPr="00EF50EE">
        <w:rPr>
          <w:rFonts w:ascii="Tahoma" w:hAnsi="Tahoma" w:cs="Tahoma"/>
          <w:sz w:val="20"/>
          <w:szCs w:val="20"/>
        </w:rPr>
        <w:t>license</w:t>
      </w:r>
      <w:r w:rsidRPr="00EF50EE">
        <w:rPr>
          <w:rFonts w:ascii="Tahoma" w:hAnsi="Tahoma" w:cs="Tahoma"/>
          <w:sz w:val="20"/>
          <w:szCs w:val="20"/>
        </w:rPr>
        <w:t xml:space="preserve"> or a temporary license: </w:t>
      </w:r>
    </w:p>
    <w:p w14:paraId="6DFFC450" w14:textId="3DB625A3" w:rsidR="00B25CA7" w:rsidRPr="00EF50EE" w:rsidRDefault="00B25CA7" w:rsidP="00E95DF4">
      <w:pPr>
        <w:pStyle w:val="ListParagraph"/>
        <w:numPr>
          <w:ilvl w:val="1"/>
          <w:numId w:val="17"/>
        </w:numPr>
        <w:rPr>
          <w:rFonts w:ascii="Tahoma" w:hAnsi="Tahoma" w:cs="Tahoma"/>
          <w:sz w:val="20"/>
          <w:szCs w:val="20"/>
        </w:rPr>
      </w:pPr>
      <w:r w:rsidRPr="00EF50EE">
        <w:rPr>
          <w:rFonts w:ascii="Tahoma" w:hAnsi="Tahoma" w:cs="Tahoma"/>
          <w:sz w:val="20"/>
          <w:szCs w:val="20"/>
        </w:rPr>
        <w:t>Using a term or title, including “Professional Engineer” and “Engineer” or an abbreviation or variation thereof, that will lead to the belief that a person may engage in the practice of professional engineering</w:t>
      </w:r>
    </w:p>
    <w:p w14:paraId="4E215712" w14:textId="38D443F3" w:rsidR="00B25CA7" w:rsidRPr="00EF50EE" w:rsidRDefault="00B25CA7"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Uses a seal that will lead to the belief that the person is a professional engineering </w:t>
      </w:r>
    </w:p>
    <w:p w14:paraId="58AE5A94" w14:textId="77777777" w:rsidR="00FF7A06" w:rsidRPr="00EF50EE" w:rsidRDefault="00FF7A06" w:rsidP="00FF7A06">
      <w:pPr>
        <w:pStyle w:val="ListParagraph"/>
        <w:ind w:left="360"/>
        <w:rPr>
          <w:rFonts w:ascii="Tahoma" w:hAnsi="Tahoma" w:cs="Tahoma"/>
          <w:sz w:val="20"/>
          <w:szCs w:val="20"/>
        </w:rPr>
      </w:pPr>
    </w:p>
    <w:p w14:paraId="33D5B376" w14:textId="28528B96" w:rsidR="00FF7A06" w:rsidRPr="00EF50EE" w:rsidRDefault="00FF7A06" w:rsidP="00FF7A06">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The Philosophy of the APEO </w:t>
      </w:r>
    </w:p>
    <w:p w14:paraId="0FCEA254" w14:textId="28ED876A" w:rsidR="00B25CA7" w:rsidRPr="00EF50EE" w:rsidRDefault="00C5310D" w:rsidP="00E95DF4">
      <w:pPr>
        <w:pStyle w:val="ListParagraph"/>
        <w:numPr>
          <w:ilvl w:val="0"/>
          <w:numId w:val="17"/>
        </w:numPr>
        <w:rPr>
          <w:rFonts w:ascii="Tahoma" w:hAnsi="Tahoma" w:cs="Tahoma"/>
          <w:sz w:val="20"/>
          <w:szCs w:val="20"/>
        </w:rPr>
      </w:pPr>
      <w:r w:rsidRPr="00EF50EE">
        <w:rPr>
          <w:rFonts w:ascii="Tahoma" w:hAnsi="Tahoma" w:cs="Tahoma"/>
          <w:sz w:val="20"/>
          <w:szCs w:val="20"/>
        </w:rPr>
        <w:t>The principle objective of the APEO is to regulate the practice of professional engineering in order that the public interest may be served and protected. In order to carry out its objective, the APEO is required by the PEA to:</w:t>
      </w:r>
    </w:p>
    <w:p w14:paraId="1288E608" w14:textId="74C0CDC8" w:rsidR="00C5310D" w:rsidRPr="00EF50EE" w:rsidRDefault="00C5310D" w:rsidP="00E95DF4">
      <w:pPr>
        <w:pStyle w:val="ListParagraph"/>
        <w:numPr>
          <w:ilvl w:val="1"/>
          <w:numId w:val="17"/>
        </w:numPr>
        <w:rPr>
          <w:rFonts w:ascii="Tahoma" w:hAnsi="Tahoma" w:cs="Tahoma"/>
          <w:sz w:val="20"/>
          <w:szCs w:val="20"/>
        </w:rPr>
      </w:pPr>
      <w:r w:rsidRPr="00EF50EE">
        <w:rPr>
          <w:rFonts w:ascii="Tahoma" w:hAnsi="Tahoma" w:cs="Tahoma"/>
          <w:sz w:val="20"/>
          <w:szCs w:val="20"/>
        </w:rPr>
        <w:t>Establish, maintain, and develop standards of knowledge and skill among its members</w:t>
      </w:r>
    </w:p>
    <w:p w14:paraId="14D97095" w14:textId="509F1AF2" w:rsidR="00C5310D" w:rsidRPr="00EF50EE" w:rsidRDefault="00C5310D" w:rsidP="00E95DF4">
      <w:pPr>
        <w:pStyle w:val="ListParagraph"/>
        <w:numPr>
          <w:ilvl w:val="1"/>
          <w:numId w:val="17"/>
        </w:numPr>
        <w:rPr>
          <w:rFonts w:ascii="Tahoma" w:hAnsi="Tahoma" w:cs="Tahoma"/>
          <w:sz w:val="20"/>
          <w:szCs w:val="20"/>
        </w:rPr>
      </w:pPr>
      <w:r w:rsidRPr="00EF50EE">
        <w:rPr>
          <w:rFonts w:ascii="Tahoma" w:hAnsi="Tahoma" w:cs="Tahoma"/>
          <w:sz w:val="20"/>
          <w:szCs w:val="20"/>
        </w:rPr>
        <w:t>Establish, maintain, and develop standards of qualification and standards of practice and standards of professional ethics</w:t>
      </w:r>
    </w:p>
    <w:p w14:paraId="4900BF45" w14:textId="77777777" w:rsidR="00C5310D" w:rsidRPr="00EF50EE" w:rsidRDefault="00C5310D" w:rsidP="00E95DF4">
      <w:pPr>
        <w:pStyle w:val="ListParagraph"/>
        <w:numPr>
          <w:ilvl w:val="1"/>
          <w:numId w:val="17"/>
        </w:numPr>
        <w:rPr>
          <w:rFonts w:ascii="Tahoma" w:hAnsi="Tahoma" w:cs="Tahoma"/>
          <w:sz w:val="20"/>
          <w:szCs w:val="20"/>
        </w:rPr>
      </w:pPr>
      <w:r w:rsidRPr="00EF50EE">
        <w:rPr>
          <w:rFonts w:ascii="Tahoma" w:hAnsi="Tahoma" w:cs="Tahoma"/>
          <w:sz w:val="20"/>
          <w:szCs w:val="20"/>
        </w:rPr>
        <w:t>Promote public awareness of the Association and exercise its statutory duties and powers</w:t>
      </w:r>
    </w:p>
    <w:p w14:paraId="6AD3D601" w14:textId="77777777" w:rsidR="00D8201F" w:rsidRPr="00EF50EE" w:rsidRDefault="00D8201F" w:rsidP="00D8201F">
      <w:pPr>
        <w:rPr>
          <w:rFonts w:ascii="Tahoma" w:hAnsi="Tahoma" w:cs="Tahoma"/>
          <w:sz w:val="20"/>
          <w:szCs w:val="20"/>
        </w:rPr>
      </w:pPr>
    </w:p>
    <w:p w14:paraId="3800D6FD" w14:textId="0D5EF15A" w:rsidR="00D8201F" w:rsidRPr="00EF50EE" w:rsidRDefault="00D8201F" w:rsidP="00D8201F">
      <w:pPr>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Self-Regulation </w:t>
      </w:r>
    </w:p>
    <w:p w14:paraId="61D4892C" w14:textId="4EF2FDD7" w:rsidR="00C5310D" w:rsidRPr="00EF50EE" w:rsidRDefault="001A1468" w:rsidP="00E95DF4">
      <w:pPr>
        <w:pStyle w:val="ListParagraph"/>
        <w:numPr>
          <w:ilvl w:val="0"/>
          <w:numId w:val="17"/>
        </w:numPr>
        <w:rPr>
          <w:rFonts w:ascii="Tahoma" w:hAnsi="Tahoma" w:cs="Tahoma"/>
          <w:sz w:val="20"/>
          <w:szCs w:val="20"/>
        </w:rPr>
      </w:pPr>
      <w:r w:rsidRPr="00EF50EE">
        <w:rPr>
          <w:rFonts w:ascii="Tahoma" w:hAnsi="Tahoma" w:cs="Tahoma"/>
          <w:sz w:val="20"/>
          <w:szCs w:val="20"/>
        </w:rPr>
        <w:t>Self-governing professions require justification for clients and society to place confidence and trust in members in the conduct of their knowledge and skill.</w:t>
      </w:r>
    </w:p>
    <w:p w14:paraId="1B11C15D" w14:textId="44B1FCD7" w:rsidR="001A1468" w:rsidRPr="00EF50EE" w:rsidRDefault="001A1468" w:rsidP="00E95DF4">
      <w:pPr>
        <w:pStyle w:val="ListParagraph"/>
        <w:numPr>
          <w:ilvl w:val="0"/>
          <w:numId w:val="17"/>
        </w:numPr>
        <w:rPr>
          <w:rFonts w:ascii="Tahoma" w:hAnsi="Tahoma" w:cs="Tahoma"/>
          <w:sz w:val="20"/>
          <w:szCs w:val="20"/>
        </w:rPr>
      </w:pPr>
      <w:r w:rsidRPr="00EF50EE">
        <w:rPr>
          <w:rFonts w:ascii="Tahoma" w:hAnsi="Tahoma" w:cs="Tahoma"/>
          <w:sz w:val="20"/>
          <w:szCs w:val="20"/>
        </w:rPr>
        <w:t>In Canada, associations are created under the applicable provincial acts and most members of the governing council are elected by association members. While in the United States, state governments establish the regulations and license the engineers directly.</w:t>
      </w:r>
    </w:p>
    <w:p w14:paraId="085552BE" w14:textId="0B33A5A6" w:rsidR="001A1468" w:rsidRPr="00EF50EE" w:rsidRDefault="001A1468"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The first stage of the discipline process is the </w:t>
      </w:r>
      <w:r w:rsidRPr="00EF50EE">
        <w:rPr>
          <w:rFonts w:ascii="Tahoma" w:hAnsi="Tahoma" w:cs="Tahoma"/>
          <w:b/>
          <w:sz w:val="20"/>
          <w:szCs w:val="20"/>
        </w:rPr>
        <w:t>Complaints Committee</w:t>
      </w:r>
      <w:r w:rsidRPr="00EF50EE">
        <w:rPr>
          <w:rFonts w:ascii="Tahoma" w:hAnsi="Tahoma" w:cs="Tahoma"/>
          <w:sz w:val="20"/>
          <w:szCs w:val="20"/>
        </w:rPr>
        <w:t>. What the Complaints Committee does is investigate complaints made by professional engineers or members of the public concerning the conduct of a professional engineer or the holder of a certificate of authorization, a temporary license, provisional license or a limited license.</w:t>
      </w:r>
    </w:p>
    <w:p w14:paraId="12FDDE76" w14:textId="77777777" w:rsidR="001A1468" w:rsidRPr="00EF50EE" w:rsidRDefault="001A1468" w:rsidP="00E95DF4">
      <w:pPr>
        <w:pStyle w:val="ListParagraph"/>
        <w:numPr>
          <w:ilvl w:val="1"/>
          <w:numId w:val="17"/>
        </w:numPr>
        <w:rPr>
          <w:rFonts w:ascii="Tahoma" w:hAnsi="Tahoma" w:cs="Tahoma"/>
          <w:sz w:val="20"/>
          <w:szCs w:val="20"/>
        </w:rPr>
      </w:pPr>
      <w:r w:rsidRPr="00EF50EE">
        <w:rPr>
          <w:rFonts w:ascii="Tahoma" w:hAnsi="Tahoma" w:cs="Tahoma"/>
          <w:sz w:val="20"/>
          <w:szCs w:val="20"/>
        </w:rPr>
        <w:t>After receiving a complaint, the Complaints Committee can:</w:t>
      </w:r>
    </w:p>
    <w:p w14:paraId="25D2D08B" w14:textId="77777777" w:rsidR="001A1468" w:rsidRPr="00EF50EE" w:rsidRDefault="001A1468" w:rsidP="00E95DF4">
      <w:pPr>
        <w:pStyle w:val="ListParagraph"/>
        <w:numPr>
          <w:ilvl w:val="2"/>
          <w:numId w:val="17"/>
        </w:numPr>
        <w:rPr>
          <w:rFonts w:ascii="Tahoma" w:hAnsi="Tahoma" w:cs="Tahoma"/>
          <w:sz w:val="20"/>
          <w:szCs w:val="20"/>
        </w:rPr>
      </w:pPr>
      <w:r w:rsidRPr="00EF50EE">
        <w:rPr>
          <w:rFonts w:ascii="Tahoma" w:hAnsi="Tahoma" w:cs="Tahoma"/>
          <w:sz w:val="20"/>
          <w:szCs w:val="20"/>
        </w:rPr>
        <w:t>Refer it for disciplinary action (Disciplinary Committee)</w:t>
      </w:r>
    </w:p>
    <w:p w14:paraId="12D186F8" w14:textId="5BFA9C76" w:rsidR="001A1468" w:rsidRPr="00EF50EE" w:rsidRDefault="001A1468" w:rsidP="00E95DF4">
      <w:pPr>
        <w:pStyle w:val="ListParagraph"/>
        <w:numPr>
          <w:ilvl w:val="2"/>
          <w:numId w:val="17"/>
        </w:numPr>
        <w:rPr>
          <w:rFonts w:ascii="Tahoma" w:hAnsi="Tahoma" w:cs="Tahoma"/>
          <w:sz w:val="20"/>
          <w:szCs w:val="20"/>
        </w:rPr>
      </w:pPr>
      <w:r w:rsidRPr="00EF50EE">
        <w:rPr>
          <w:rFonts w:ascii="Tahoma" w:hAnsi="Tahoma" w:cs="Tahoma"/>
          <w:sz w:val="20"/>
          <w:szCs w:val="20"/>
        </w:rPr>
        <w:lastRenderedPageBreak/>
        <w:t>Where conduct is less serious</w:t>
      </w:r>
      <w:r w:rsidR="00387EFA" w:rsidRPr="00EF50EE">
        <w:rPr>
          <w:rFonts w:ascii="Tahoma" w:hAnsi="Tahoma" w:cs="Tahoma"/>
          <w:sz w:val="20"/>
          <w:szCs w:val="20"/>
        </w:rPr>
        <w:t xml:space="preserve"> (momentary lapse of attention)</w:t>
      </w:r>
      <w:r w:rsidRPr="00EF50EE">
        <w:rPr>
          <w:rFonts w:ascii="Tahoma" w:hAnsi="Tahoma" w:cs="Tahoma"/>
          <w:sz w:val="20"/>
          <w:szCs w:val="20"/>
        </w:rPr>
        <w:t>, refer</w:t>
      </w:r>
      <w:r w:rsidR="00387EFA" w:rsidRPr="00EF50EE">
        <w:rPr>
          <w:rFonts w:ascii="Tahoma" w:hAnsi="Tahoma" w:cs="Tahoma"/>
          <w:sz w:val="20"/>
          <w:szCs w:val="20"/>
        </w:rPr>
        <w:t xml:space="preserve"> it for disciplinary action with stipulated order </w:t>
      </w:r>
      <w:r w:rsidRPr="00EF50EE">
        <w:rPr>
          <w:rFonts w:ascii="Tahoma" w:hAnsi="Tahoma" w:cs="Tahoma"/>
          <w:sz w:val="20"/>
          <w:szCs w:val="20"/>
        </w:rPr>
        <w:tab/>
      </w:r>
    </w:p>
    <w:p w14:paraId="38513023" w14:textId="3687EFAE" w:rsidR="00387EFA" w:rsidRPr="00EF50EE" w:rsidRDefault="00387EFA"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Send letter of advice to the subject of the complaint warning that conduct concerns the Complaints Committee </w:t>
      </w:r>
    </w:p>
    <w:p w14:paraId="2AE6BB48" w14:textId="7CA126F1" w:rsidR="00387EFA" w:rsidRPr="00EF50EE" w:rsidRDefault="00387EFA"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Investigate further </w:t>
      </w:r>
    </w:p>
    <w:p w14:paraId="0284A66B" w14:textId="4A5B6654" w:rsidR="00387EFA" w:rsidRPr="00EF50EE" w:rsidRDefault="00387EFA" w:rsidP="00E95DF4">
      <w:pPr>
        <w:pStyle w:val="ListParagraph"/>
        <w:numPr>
          <w:ilvl w:val="2"/>
          <w:numId w:val="17"/>
        </w:numPr>
        <w:rPr>
          <w:rFonts w:ascii="Tahoma" w:hAnsi="Tahoma" w:cs="Tahoma"/>
          <w:sz w:val="20"/>
          <w:szCs w:val="20"/>
        </w:rPr>
      </w:pPr>
      <w:r w:rsidRPr="00EF50EE">
        <w:rPr>
          <w:rFonts w:ascii="Tahoma" w:hAnsi="Tahoma" w:cs="Tahoma"/>
          <w:sz w:val="20"/>
          <w:szCs w:val="20"/>
        </w:rPr>
        <w:t>Dismiss the complaint</w:t>
      </w:r>
    </w:p>
    <w:p w14:paraId="1802AA8D" w14:textId="0A56374F" w:rsidR="00387EFA" w:rsidRPr="00EF50EE" w:rsidRDefault="00387EFA"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The Discipline Committee can hear things from the Complaints Committee (sometimes complaints come </w:t>
      </w:r>
      <w:r w:rsidR="00C8647A" w:rsidRPr="00EF50EE">
        <w:rPr>
          <w:rFonts w:ascii="Tahoma" w:hAnsi="Tahoma" w:cs="Tahoma"/>
          <w:sz w:val="20"/>
          <w:szCs w:val="20"/>
        </w:rPr>
        <w:t xml:space="preserve">directly </w:t>
      </w:r>
      <w:r w:rsidRPr="00EF50EE">
        <w:rPr>
          <w:rFonts w:ascii="Tahoma" w:hAnsi="Tahoma" w:cs="Tahoma"/>
          <w:sz w:val="20"/>
          <w:szCs w:val="20"/>
        </w:rPr>
        <w:t>from the Complaints Committee).</w:t>
      </w:r>
    </w:p>
    <w:p w14:paraId="4B3AFD67" w14:textId="757CF149" w:rsidR="00387EFA" w:rsidRPr="00EF50EE" w:rsidRDefault="00C8647A" w:rsidP="00E95DF4">
      <w:pPr>
        <w:pStyle w:val="ListParagraph"/>
        <w:numPr>
          <w:ilvl w:val="0"/>
          <w:numId w:val="17"/>
        </w:numPr>
        <w:rPr>
          <w:rFonts w:ascii="Tahoma" w:hAnsi="Tahoma" w:cs="Tahoma"/>
          <w:b/>
          <w:sz w:val="20"/>
          <w:szCs w:val="20"/>
        </w:rPr>
      </w:pPr>
      <w:r w:rsidRPr="00EF50EE">
        <w:rPr>
          <w:rFonts w:ascii="Tahoma" w:hAnsi="Tahoma" w:cs="Tahoma"/>
          <w:b/>
          <w:sz w:val="20"/>
          <w:szCs w:val="20"/>
        </w:rPr>
        <w:t>The Discipline Committee:</w:t>
      </w:r>
    </w:p>
    <w:p w14:paraId="6AA921A7" w14:textId="5F04F5D8" w:rsidR="00C8647A" w:rsidRPr="00EF50EE" w:rsidRDefault="00C8647A" w:rsidP="00E95DF4">
      <w:pPr>
        <w:pStyle w:val="ListParagraph"/>
        <w:numPr>
          <w:ilvl w:val="1"/>
          <w:numId w:val="17"/>
        </w:numPr>
        <w:rPr>
          <w:rFonts w:ascii="Tahoma" w:hAnsi="Tahoma" w:cs="Tahoma"/>
          <w:sz w:val="20"/>
          <w:szCs w:val="20"/>
        </w:rPr>
      </w:pPr>
      <w:r w:rsidRPr="00EF50EE">
        <w:rPr>
          <w:rFonts w:ascii="Tahoma" w:hAnsi="Tahoma" w:cs="Tahoma"/>
          <w:sz w:val="20"/>
          <w:szCs w:val="20"/>
        </w:rPr>
        <w:t>Acts on matters referred to it by the Council, the Executive Committee of the Complaints Committee;</w:t>
      </w:r>
    </w:p>
    <w:p w14:paraId="5C584405" w14:textId="18F066C4" w:rsidR="00C8647A" w:rsidRPr="00EF50EE" w:rsidRDefault="00C8647A"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Investigated complaints and imposes sanctions against Professional Engineers </w:t>
      </w:r>
    </w:p>
    <w:p w14:paraId="70A22EF5" w14:textId="1C2A0335" w:rsidR="00C8647A" w:rsidRPr="00EF50EE" w:rsidRDefault="00C8647A" w:rsidP="00E95DF4">
      <w:pPr>
        <w:pStyle w:val="ListParagraph"/>
        <w:numPr>
          <w:ilvl w:val="1"/>
          <w:numId w:val="17"/>
        </w:numPr>
        <w:rPr>
          <w:rFonts w:ascii="Tahoma" w:hAnsi="Tahoma" w:cs="Tahoma"/>
          <w:sz w:val="20"/>
          <w:szCs w:val="20"/>
        </w:rPr>
      </w:pPr>
      <w:r w:rsidRPr="00EF50EE">
        <w:rPr>
          <w:rFonts w:ascii="Tahoma" w:hAnsi="Tahoma" w:cs="Tahoma"/>
          <w:sz w:val="20"/>
          <w:szCs w:val="20"/>
        </w:rPr>
        <w:t>Considers allegations of professional misconduct and incompetence</w:t>
      </w:r>
    </w:p>
    <w:p w14:paraId="59A3271F" w14:textId="5C2F7637" w:rsidR="00C8647A" w:rsidRPr="00EF50EE" w:rsidRDefault="00C8647A"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Reviews reinstatement of licenses following revocation or suspension of licenses </w:t>
      </w:r>
    </w:p>
    <w:p w14:paraId="0A983DD7" w14:textId="77777777" w:rsidR="005005E8" w:rsidRPr="00EF50EE" w:rsidRDefault="005005E8" w:rsidP="00EB7D0D">
      <w:pPr>
        <w:rPr>
          <w:rFonts w:ascii="Tahoma" w:hAnsi="Tahoma" w:cs="Tahoma"/>
          <w:sz w:val="20"/>
          <w:szCs w:val="20"/>
        </w:rPr>
      </w:pPr>
    </w:p>
    <w:p w14:paraId="0D890FF0" w14:textId="5E3531D1" w:rsidR="005005E8" w:rsidRPr="00EF50EE" w:rsidRDefault="005005E8" w:rsidP="005005E8">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Professional Misconduct </w:t>
      </w:r>
    </w:p>
    <w:p w14:paraId="4B577A33" w14:textId="05F7A668" w:rsidR="00C8647A" w:rsidRPr="00EF50EE" w:rsidRDefault="00C8647A" w:rsidP="00E95DF4">
      <w:pPr>
        <w:pStyle w:val="ListParagraph"/>
        <w:numPr>
          <w:ilvl w:val="0"/>
          <w:numId w:val="18"/>
        </w:numPr>
        <w:rPr>
          <w:rFonts w:ascii="Tahoma" w:hAnsi="Tahoma" w:cs="Tahoma"/>
          <w:sz w:val="20"/>
          <w:szCs w:val="20"/>
        </w:rPr>
      </w:pPr>
      <w:r w:rsidRPr="00EF50EE">
        <w:rPr>
          <w:rFonts w:ascii="Tahoma" w:hAnsi="Tahoma" w:cs="Tahoma"/>
          <w:sz w:val="20"/>
          <w:szCs w:val="20"/>
        </w:rPr>
        <w:t>Professional Misconduct includes being convicted of an offence that relates to the suitability to practice, acting in a negligent manner, acting in a manner that PEA forbids (“</w:t>
      </w:r>
      <w:r w:rsidR="00696127" w:rsidRPr="00EF50EE">
        <w:rPr>
          <w:rFonts w:ascii="Tahoma" w:hAnsi="Tahoma" w:cs="Tahoma"/>
          <w:sz w:val="20"/>
          <w:szCs w:val="20"/>
        </w:rPr>
        <w:t xml:space="preserve">commissions: </w:t>
      </w:r>
      <w:r w:rsidRPr="00EF50EE">
        <w:rPr>
          <w:rFonts w:ascii="Tahoma" w:hAnsi="Tahoma" w:cs="Tahoma"/>
          <w:sz w:val="20"/>
          <w:szCs w:val="20"/>
        </w:rPr>
        <w:t>positive actions), or failing to act in a manner required by the PEA (“omissions”).</w:t>
      </w:r>
    </w:p>
    <w:p w14:paraId="34CA7D86" w14:textId="0B0439C5" w:rsidR="000075E0" w:rsidRPr="00EF50EE" w:rsidRDefault="00696127" w:rsidP="00CB5508">
      <w:pPr>
        <w:pStyle w:val="ListParagraph"/>
        <w:numPr>
          <w:ilvl w:val="0"/>
          <w:numId w:val="43"/>
        </w:numPr>
        <w:rPr>
          <w:rFonts w:ascii="Tahoma" w:hAnsi="Tahoma" w:cs="Tahoma"/>
          <w:sz w:val="20"/>
          <w:szCs w:val="20"/>
        </w:rPr>
      </w:pPr>
      <w:r w:rsidRPr="00EF50EE">
        <w:rPr>
          <w:rFonts w:ascii="Tahoma" w:hAnsi="Tahoma" w:cs="Tahoma"/>
          <w:b/>
          <w:sz w:val="20"/>
          <w:szCs w:val="20"/>
        </w:rPr>
        <w:t>Profe</w:t>
      </w:r>
      <w:r w:rsidR="000075E0" w:rsidRPr="00EF50EE">
        <w:rPr>
          <w:rFonts w:ascii="Tahoma" w:hAnsi="Tahoma" w:cs="Tahoma"/>
          <w:b/>
          <w:sz w:val="20"/>
          <w:szCs w:val="20"/>
        </w:rPr>
        <w:t xml:space="preserve">ssional Misconduct: Negligence: </w:t>
      </w:r>
      <w:r w:rsidR="000075E0" w:rsidRPr="00EF50EE">
        <w:rPr>
          <w:rFonts w:ascii="Tahoma" w:hAnsi="Tahoma" w:cs="Tahoma"/>
          <w:sz w:val="20"/>
          <w:szCs w:val="20"/>
        </w:rPr>
        <w:t xml:space="preserve">failure to maintain the standards that professional engineers are held to. </w:t>
      </w:r>
    </w:p>
    <w:p w14:paraId="23D70136" w14:textId="3C290353" w:rsidR="00C8647A" w:rsidRPr="00EF50EE" w:rsidRDefault="000075E0"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Negligence has these three basic elements: </w:t>
      </w:r>
    </w:p>
    <w:p w14:paraId="4F18C538" w14:textId="151E12F6" w:rsidR="00696127" w:rsidRPr="00EF50EE" w:rsidRDefault="00696127" w:rsidP="00E95DF4">
      <w:pPr>
        <w:pStyle w:val="ListParagraph"/>
        <w:numPr>
          <w:ilvl w:val="2"/>
          <w:numId w:val="17"/>
        </w:numPr>
        <w:rPr>
          <w:rFonts w:ascii="Tahoma" w:hAnsi="Tahoma" w:cs="Tahoma"/>
          <w:sz w:val="20"/>
          <w:szCs w:val="20"/>
        </w:rPr>
      </w:pPr>
      <w:r w:rsidRPr="00EF50EE">
        <w:rPr>
          <w:rFonts w:ascii="Tahoma" w:hAnsi="Tahoma" w:cs="Tahoma"/>
          <w:sz w:val="20"/>
          <w:szCs w:val="20"/>
        </w:rPr>
        <w:t>Relationship in w</w:t>
      </w:r>
      <w:r w:rsidR="000075E0" w:rsidRPr="00EF50EE">
        <w:rPr>
          <w:rFonts w:ascii="Tahoma" w:hAnsi="Tahoma" w:cs="Tahoma"/>
          <w:sz w:val="20"/>
          <w:szCs w:val="20"/>
        </w:rPr>
        <w:t>hich it can be reasonable forese</w:t>
      </w:r>
      <w:r w:rsidRPr="00EF50EE">
        <w:rPr>
          <w:rFonts w:ascii="Tahoma" w:hAnsi="Tahoma" w:cs="Tahoma"/>
          <w:sz w:val="20"/>
          <w:szCs w:val="20"/>
        </w:rPr>
        <w:t>en that an action or failure to act will impact another person (the “duty of care”);</w:t>
      </w:r>
    </w:p>
    <w:p w14:paraId="15C5E793" w14:textId="42826447" w:rsidR="00696127" w:rsidRPr="00EF50EE" w:rsidRDefault="00696127" w:rsidP="00E95DF4">
      <w:pPr>
        <w:pStyle w:val="ListParagraph"/>
        <w:numPr>
          <w:ilvl w:val="2"/>
          <w:numId w:val="17"/>
        </w:numPr>
        <w:rPr>
          <w:rFonts w:ascii="Tahoma" w:hAnsi="Tahoma" w:cs="Tahoma"/>
          <w:sz w:val="20"/>
          <w:szCs w:val="20"/>
        </w:rPr>
      </w:pPr>
      <w:r w:rsidRPr="00EF50EE">
        <w:rPr>
          <w:rFonts w:ascii="Tahoma" w:hAnsi="Tahoma" w:cs="Tahoma"/>
          <w:sz w:val="20"/>
          <w:szCs w:val="20"/>
        </w:rPr>
        <w:t>Breach of relationship: not fulfilling the standards that a reasonable prudent Professional Engineer faces with the same circumstances would maintain</w:t>
      </w:r>
    </w:p>
    <w:p w14:paraId="62BE885E" w14:textId="1F4DC160" w:rsidR="00696127" w:rsidRPr="00EF50EE" w:rsidRDefault="00696127"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There is connection between the act or failure to act and the resulting injury to the person </w:t>
      </w:r>
    </w:p>
    <w:p w14:paraId="3DCA2928" w14:textId="6A83AFEC" w:rsidR="000075E0" w:rsidRPr="00EF50EE" w:rsidRDefault="000075E0" w:rsidP="00E95DF4">
      <w:pPr>
        <w:pStyle w:val="ListParagraph"/>
        <w:numPr>
          <w:ilvl w:val="0"/>
          <w:numId w:val="17"/>
        </w:numPr>
        <w:rPr>
          <w:rFonts w:ascii="Tahoma" w:hAnsi="Tahoma" w:cs="Tahoma"/>
          <w:sz w:val="20"/>
          <w:szCs w:val="20"/>
        </w:rPr>
      </w:pPr>
      <w:r w:rsidRPr="00EF50EE">
        <w:rPr>
          <w:rFonts w:ascii="Tahoma" w:hAnsi="Tahoma" w:cs="Tahoma"/>
          <w:b/>
          <w:sz w:val="20"/>
          <w:szCs w:val="20"/>
        </w:rPr>
        <w:t>Professional Misconduct: Commissions</w:t>
      </w:r>
      <w:r w:rsidRPr="00EF50EE">
        <w:rPr>
          <w:rFonts w:ascii="Tahoma" w:hAnsi="Tahoma" w:cs="Tahoma"/>
          <w:sz w:val="20"/>
          <w:szCs w:val="20"/>
        </w:rPr>
        <w:t xml:space="preserve"> (“positive actions”)”: Professional Engineers </w:t>
      </w:r>
      <w:r w:rsidRPr="00EF50EE">
        <w:rPr>
          <w:rFonts w:ascii="Tahoma" w:hAnsi="Tahoma" w:cs="Tahoma"/>
          <w:b/>
          <w:sz w:val="20"/>
          <w:szCs w:val="20"/>
        </w:rPr>
        <w:t>must not do</w:t>
      </w:r>
      <w:r w:rsidRPr="00EF50EE">
        <w:rPr>
          <w:rFonts w:ascii="Tahoma" w:hAnsi="Tahoma" w:cs="Tahoma"/>
          <w:sz w:val="20"/>
          <w:szCs w:val="20"/>
        </w:rPr>
        <w:t xml:space="preserve"> any of the following:</w:t>
      </w:r>
    </w:p>
    <w:p w14:paraId="7F77066A" w14:textId="57B368C5" w:rsidR="000075E0" w:rsidRPr="00EF50EE" w:rsidRDefault="000075E0" w:rsidP="00E95DF4">
      <w:pPr>
        <w:pStyle w:val="ListParagraph"/>
        <w:numPr>
          <w:ilvl w:val="1"/>
          <w:numId w:val="17"/>
        </w:numPr>
        <w:rPr>
          <w:rFonts w:ascii="Tahoma" w:hAnsi="Tahoma" w:cs="Tahoma"/>
          <w:sz w:val="20"/>
          <w:szCs w:val="20"/>
        </w:rPr>
      </w:pPr>
      <w:r w:rsidRPr="00EF50EE">
        <w:rPr>
          <w:rFonts w:ascii="Tahoma" w:hAnsi="Tahoma" w:cs="Tahoma"/>
          <w:sz w:val="20"/>
          <w:szCs w:val="20"/>
        </w:rPr>
        <w:t>Perform work for which they are not sufficiently trained or experienced</w:t>
      </w:r>
    </w:p>
    <w:p w14:paraId="2A88A875" w14:textId="39087B10" w:rsidR="000075E0" w:rsidRPr="00EF50EE" w:rsidRDefault="000075E0" w:rsidP="00E95DF4">
      <w:pPr>
        <w:pStyle w:val="ListParagraph"/>
        <w:numPr>
          <w:ilvl w:val="1"/>
          <w:numId w:val="17"/>
        </w:numPr>
        <w:rPr>
          <w:rFonts w:ascii="Tahoma" w:hAnsi="Tahoma" w:cs="Tahoma"/>
          <w:sz w:val="20"/>
          <w:szCs w:val="20"/>
        </w:rPr>
      </w:pPr>
      <w:r w:rsidRPr="00EF50EE">
        <w:rPr>
          <w:rFonts w:ascii="Tahoma" w:hAnsi="Tahoma" w:cs="Tahoma"/>
          <w:sz w:val="20"/>
          <w:szCs w:val="20"/>
        </w:rPr>
        <w:t>Permit non-professional engineers to engage in the practice of professional engineering</w:t>
      </w:r>
    </w:p>
    <w:p w14:paraId="2B175444" w14:textId="18940C04" w:rsidR="000075E0" w:rsidRPr="00EF50EE" w:rsidRDefault="000075E0" w:rsidP="00E95DF4">
      <w:pPr>
        <w:pStyle w:val="ListParagraph"/>
        <w:numPr>
          <w:ilvl w:val="1"/>
          <w:numId w:val="17"/>
        </w:numPr>
        <w:rPr>
          <w:rFonts w:ascii="Tahoma" w:hAnsi="Tahoma" w:cs="Tahoma"/>
          <w:sz w:val="20"/>
          <w:szCs w:val="20"/>
        </w:rPr>
      </w:pPr>
      <w:r w:rsidRPr="00EF50EE">
        <w:rPr>
          <w:rFonts w:ascii="Tahoma" w:hAnsi="Tahoma" w:cs="Tahoma"/>
          <w:sz w:val="20"/>
          <w:szCs w:val="20"/>
        </w:rPr>
        <w:t>Act in a disgraceful, dishonorable, or unprofessional manner</w:t>
      </w:r>
    </w:p>
    <w:p w14:paraId="052FDF3E" w14:textId="43D377D7" w:rsidR="000075E0" w:rsidRPr="00EF50EE" w:rsidRDefault="000075E0"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Engaging in harassing behavior </w:t>
      </w:r>
    </w:p>
    <w:p w14:paraId="22A93F29" w14:textId="77B00F75" w:rsidR="000075E0" w:rsidRPr="00EF50EE" w:rsidRDefault="000075E0" w:rsidP="00E95DF4">
      <w:pPr>
        <w:pStyle w:val="ListParagraph"/>
        <w:numPr>
          <w:ilvl w:val="1"/>
          <w:numId w:val="17"/>
        </w:numPr>
        <w:rPr>
          <w:rFonts w:ascii="Tahoma" w:hAnsi="Tahoma" w:cs="Tahoma"/>
          <w:sz w:val="20"/>
          <w:szCs w:val="20"/>
        </w:rPr>
      </w:pPr>
      <w:r w:rsidRPr="00EF50EE">
        <w:rPr>
          <w:rFonts w:ascii="Tahoma" w:hAnsi="Tahoma" w:cs="Tahoma"/>
          <w:sz w:val="20"/>
          <w:szCs w:val="20"/>
        </w:rPr>
        <w:t>Signing or sealing documents without properly verifying them</w:t>
      </w:r>
    </w:p>
    <w:p w14:paraId="7D95D241" w14:textId="36B745FD" w:rsidR="000075E0" w:rsidRPr="00EF50EE" w:rsidRDefault="00E85615" w:rsidP="00E95DF4">
      <w:pPr>
        <w:pStyle w:val="ListParagraph"/>
        <w:numPr>
          <w:ilvl w:val="0"/>
          <w:numId w:val="17"/>
        </w:numPr>
        <w:rPr>
          <w:rFonts w:ascii="Tahoma" w:hAnsi="Tahoma" w:cs="Tahoma"/>
          <w:sz w:val="20"/>
          <w:szCs w:val="20"/>
        </w:rPr>
      </w:pPr>
      <w:r w:rsidRPr="00EF50EE">
        <w:rPr>
          <w:rFonts w:ascii="Tahoma" w:hAnsi="Tahoma" w:cs="Tahoma"/>
          <w:b/>
          <w:sz w:val="20"/>
          <w:szCs w:val="20"/>
        </w:rPr>
        <w:t>Professional Misconduct: Omissions:</w:t>
      </w:r>
      <w:r w:rsidRPr="00EF50EE">
        <w:rPr>
          <w:rFonts w:ascii="Tahoma" w:hAnsi="Tahoma" w:cs="Tahoma"/>
          <w:sz w:val="20"/>
          <w:szCs w:val="20"/>
        </w:rPr>
        <w:t xml:space="preserve"> Professional Engineers </w:t>
      </w:r>
      <w:r w:rsidRPr="00EF50EE">
        <w:rPr>
          <w:rFonts w:ascii="Tahoma" w:hAnsi="Tahoma" w:cs="Tahoma"/>
          <w:b/>
          <w:sz w:val="20"/>
          <w:szCs w:val="20"/>
        </w:rPr>
        <w:t>can be liable for doing</w:t>
      </w:r>
      <w:r w:rsidRPr="00EF50EE">
        <w:rPr>
          <w:rFonts w:ascii="Tahoma" w:hAnsi="Tahoma" w:cs="Tahoma"/>
          <w:sz w:val="20"/>
          <w:szCs w:val="20"/>
        </w:rPr>
        <w:t xml:space="preserve"> any of the following:</w:t>
      </w:r>
    </w:p>
    <w:p w14:paraId="02B6B7D6" w14:textId="4315416D" w:rsidR="00E85615" w:rsidRPr="00EF50EE" w:rsidRDefault="00E85615" w:rsidP="00E95DF4">
      <w:pPr>
        <w:pStyle w:val="ListParagraph"/>
        <w:numPr>
          <w:ilvl w:val="1"/>
          <w:numId w:val="17"/>
        </w:numPr>
        <w:rPr>
          <w:rFonts w:ascii="Tahoma" w:hAnsi="Tahoma" w:cs="Tahoma"/>
          <w:sz w:val="20"/>
          <w:szCs w:val="20"/>
        </w:rPr>
      </w:pPr>
      <w:r w:rsidRPr="00EF50EE">
        <w:rPr>
          <w:rFonts w:ascii="Tahoma" w:hAnsi="Tahoma" w:cs="Tahoma"/>
          <w:sz w:val="20"/>
          <w:szCs w:val="20"/>
        </w:rPr>
        <w:t>Not making reasonable provision for the life, health, or property of the public</w:t>
      </w:r>
    </w:p>
    <w:p w14:paraId="3004CC10" w14:textId="650AD004" w:rsidR="00E85615" w:rsidRPr="00EF50EE" w:rsidRDefault="00E85615"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Failing to correct or report a situation dangerous to the safety or welfare of the public </w:t>
      </w:r>
    </w:p>
    <w:p w14:paraId="7EC4F57E" w14:textId="73E86E90" w:rsidR="00E85615" w:rsidRPr="00EF50EE" w:rsidRDefault="00E85615" w:rsidP="00E95DF4">
      <w:pPr>
        <w:pStyle w:val="ListParagraph"/>
        <w:numPr>
          <w:ilvl w:val="1"/>
          <w:numId w:val="17"/>
        </w:numPr>
        <w:rPr>
          <w:rFonts w:ascii="Tahoma" w:hAnsi="Tahoma" w:cs="Tahoma"/>
          <w:sz w:val="20"/>
          <w:szCs w:val="20"/>
        </w:rPr>
      </w:pPr>
      <w:r w:rsidRPr="00EF50EE">
        <w:rPr>
          <w:rFonts w:ascii="Tahoma" w:hAnsi="Tahoma" w:cs="Tahoma"/>
          <w:sz w:val="20"/>
          <w:szCs w:val="20"/>
        </w:rPr>
        <w:t>Not correcting and making aware a non-professional engineer of the consequences of not following technical advice</w:t>
      </w:r>
    </w:p>
    <w:p w14:paraId="6ADB235C" w14:textId="5F198B9E" w:rsidR="00E85615" w:rsidRPr="00EF50EE" w:rsidRDefault="00E85615"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Failing to disclose a conflict of interest to the public, client, or employer </w:t>
      </w:r>
    </w:p>
    <w:p w14:paraId="6859FBB0" w14:textId="720E0FD3" w:rsidR="00E85615" w:rsidRPr="00EF50EE" w:rsidRDefault="00E85615" w:rsidP="00E95DF4">
      <w:pPr>
        <w:pStyle w:val="ListParagraph"/>
        <w:numPr>
          <w:ilvl w:val="1"/>
          <w:numId w:val="17"/>
        </w:numPr>
        <w:rPr>
          <w:rFonts w:ascii="Tahoma" w:hAnsi="Tahoma" w:cs="Tahoma"/>
          <w:sz w:val="20"/>
          <w:szCs w:val="20"/>
        </w:rPr>
      </w:pPr>
      <w:r w:rsidRPr="00EF50EE">
        <w:rPr>
          <w:rFonts w:ascii="Tahoma" w:hAnsi="Tahoma" w:cs="Tahoma"/>
          <w:sz w:val="20"/>
          <w:szCs w:val="20"/>
        </w:rPr>
        <w:t>Not complying with statutes, regulations, codes, by-laws, or rules governing their work</w:t>
      </w:r>
    </w:p>
    <w:p w14:paraId="30F18F38" w14:textId="5CC07571"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Failing to cooperate with an investigation of the APEO</w:t>
      </w:r>
    </w:p>
    <w:p w14:paraId="7D519137" w14:textId="77777777" w:rsidR="00B159E2" w:rsidRPr="00EF50EE" w:rsidRDefault="00B159E2" w:rsidP="00B159E2">
      <w:pPr>
        <w:pStyle w:val="ListParagraph"/>
        <w:ind w:left="360"/>
        <w:rPr>
          <w:rFonts w:ascii="Tahoma" w:hAnsi="Tahoma" w:cs="Tahoma"/>
          <w:sz w:val="20"/>
          <w:szCs w:val="20"/>
        </w:rPr>
      </w:pPr>
    </w:p>
    <w:p w14:paraId="3D3CF766" w14:textId="66EBC6D0" w:rsidR="00B159E2" w:rsidRPr="00EF50EE" w:rsidRDefault="00B159E2" w:rsidP="00B159E2">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Incompetence </w:t>
      </w:r>
    </w:p>
    <w:p w14:paraId="3E102F29" w14:textId="0BCBCAA4" w:rsidR="00813929" w:rsidRPr="00EF50EE" w:rsidRDefault="00813929" w:rsidP="00E95DF4">
      <w:pPr>
        <w:pStyle w:val="ListParagraph"/>
        <w:numPr>
          <w:ilvl w:val="0"/>
          <w:numId w:val="17"/>
        </w:numPr>
        <w:rPr>
          <w:rFonts w:ascii="Tahoma" w:hAnsi="Tahoma" w:cs="Tahoma"/>
          <w:sz w:val="20"/>
          <w:szCs w:val="20"/>
        </w:rPr>
      </w:pPr>
      <w:r w:rsidRPr="00EF50EE">
        <w:rPr>
          <w:rFonts w:ascii="Tahoma" w:hAnsi="Tahoma" w:cs="Tahoma"/>
          <w:sz w:val="20"/>
          <w:szCs w:val="20"/>
        </w:rPr>
        <w:t xml:space="preserve">Incompetence: a lack of knowledge, skills, or judgment or disregard for the public’s welfare that shows unfitness to practice professional engineering. Incompetence could be a result of a serious physical or mental impairment. </w:t>
      </w:r>
    </w:p>
    <w:p w14:paraId="4C619E4B" w14:textId="77777777" w:rsidR="00813929" w:rsidRPr="00EF50EE" w:rsidRDefault="00813929" w:rsidP="00E95DF4">
      <w:pPr>
        <w:pStyle w:val="ListParagraph"/>
        <w:numPr>
          <w:ilvl w:val="0"/>
          <w:numId w:val="17"/>
        </w:numPr>
        <w:rPr>
          <w:rFonts w:ascii="Tahoma" w:hAnsi="Tahoma" w:cs="Tahoma"/>
          <w:sz w:val="20"/>
          <w:szCs w:val="20"/>
        </w:rPr>
      </w:pPr>
      <w:r w:rsidRPr="00EF50EE">
        <w:rPr>
          <w:rFonts w:ascii="Tahoma" w:hAnsi="Tahoma" w:cs="Tahoma"/>
          <w:sz w:val="20"/>
          <w:szCs w:val="20"/>
        </w:rPr>
        <w:t>When a Professional Engineer is found guilty of professional misconduct or incompetence, the Discipline Committee may:</w:t>
      </w:r>
    </w:p>
    <w:p w14:paraId="53FC3A10" w14:textId="77777777"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Revoke the license</w:t>
      </w:r>
    </w:p>
    <w:p w14:paraId="292C4DAE" w14:textId="77777777"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Suspend the license </w:t>
      </w:r>
    </w:p>
    <w:p w14:paraId="6DBEBBD9" w14:textId="77777777"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Impose a fine of up to $55,000</w:t>
      </w:r>
    </w:p>
    <w:p w14:paraId="1319EAFE" w14:textId="77777777"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Order the scope of a person’s work to be limited </w:t>
      </w:r>
    </w:p>
    <w:p w14:paraId="1FC437E0" w14:textId="77777777"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Impose restrictions on a person’s work (ex: supervision)</w:t>
      </w:r>
    </w:p>
    <w:p w14:paraId="3F7C3B59" w14:textId="77777777"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Reprimand, admonish, or counsel the person</w:t>
      </w:r>
    </w:p>
    <w:p w14:paraId="2D627483" w14:textId="740B7292" w:rsidR="00813929" w:rsidRPr="00EF50EE" w:rsidRDefault="00813929"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Publish the details of its findings publicly. </w:t>
      </w:r>
    </w:p>
    <w:p w14:paraId="7C30FC94" w14:textId="77777777" w:rsidR="00A0476A" w:rsidRPr="00EF50EE" w:rsidRDefault="00A0476A" w:rsidP="00A0476A">
      <w:pPr>
        <w:rPr>
          <w:rFonts w:ascii="Tahoma" w:hAnsi="Tahoma" w:cs="Tahoma"/>
          <w:sz w:val="20"/>
          <w:szCs w:val="20"/>
        </w:rPr>
      </w:pPr>
    </w:p>
    <w:p w14:paraId="0C9F363B" w14:textId="52F03665" w:rsidR="00A0476A" w:rsidRPr="00EF50EE" w:rsidRDefault="00A0476A" w:rsidP="00113ACA">
      <w:pPr>
        <w:ind w:firstLine="360"/>
        <w:rPr>
          <w:rFonts w:ascii="Tahoma" w:hAnsi="Tahoma" w:cs="Tahoma"/>
          <w:b/>
          <w:bCs/>
          <w:smallCaps/>
          <w:sz w:val="20"/>
          <w:szCs w:val="20"/>
          <w:u w:val="single"/>
        </w:rPr>
      </w:pPr>
      <w:r w:rsidRPr="00EF50EE">
        <w:rPr>
          <w:rFonts w:ascii="Tahoma" w:hAnsi="Tahoma" w:cs="Tahoma"/>
          <w:b/>
          <w:bCs/>
          <w:smallCaps/>
          <w:sz w:val="20"/>
          <w:szCs w:val="20"/>
          <w:u w:val="single"/>
        </w:rPr>
        <w:t xml:space="preserve">Code of Ethics </w:t>
      </w:r>
    </w:p>
    <w:p w14:paraId="50BB1CC7" w14:textId="354BDE6D" w:rsidR="00FE5446" w:rsidRDefault="00FE5446" w:rsidP="00E95DF4">
      <w:pPr>
        <w:pStyle w:val="ListParagraph"/>
        <w:numPr>
          <w:ilvl w:val="0"/>
          <w:numId w:val="17"/>
        </w:numPr>
        <w:rPr>
          <w:rFonts w:ascii="Tahoma" w:hAnsi="Tahoma" w:cs="Tahoma"/>
          <w:sz w:val="20"/>
          <w:szCs w:val="20"/>
        </w:rPr>
      </w:pPr>
      <w:r w:rsidRPr="00EF50EE">
        <w:rPr>
          <w:rFonts w:ascii="Tahoma" w:hAnsi="Tahoma" w:cs="Tahoma"/>
          <w:sz w:val="20"/>
          <w:szCs w:val="20"/>
        </w:rPr>
        <w:t>The Code of Ethics is designed to enshrine principles of professional conduct which have become expected by members of the profession and the public, and it serves to protect the public and instill public confidence in the profession</w:t>
      </w:r>
    </w:p>
    <w:p w14:paraId="6A5C522B" w14:textId="77777777" w:rsidR="007019F8" w:rsidRPr="00EF50EE" w:rsidRDefault="007019F8" w:rsidP="007019F8">
      <w:pPr>
        <w:pStyle w:val="ListParagraph"/>
        <w:ind w:left="360"/>
        <w:rPr>
          <w:rFonts w:ascii="Tahoma" w:hAnsi="Tahoma" w:cs="Tahoma"/>
          <w:sz w:val="20"/>
          <w:szCs w:val="20"/>
        </w:rPr>
      </w:pPr>
    </w:p>
    <w:p w14:paraId="34C0F983" w14:textId="77777777" w:rsidR="0001790F" w:rsidRPr="00EF50EE" w:rsidRDefault="006D5890" w:rsidP="00E95DF4">
      <w:pPr>
        <w:pStyle w:val="ListParagraph"/>
        <w:numPr>
          <w:ilvl w:val="0"/>
          <w:numId w:val="17"/>
        </w:numPr>
        <w:rPr>
          <w:rFonts w:ascii="Tahoma" w:hAnsi="Tahoma" w:cs="Tahoma"/>
          <w:sz w:val="20"/>
          <w:szCs w:val="20"/>
        </w:rPr>
      </w:pPr>
      <w:r w:rsidRPr="00EF50EE">
        <w:rPr>
          <w:rFonts w:ascii="Tahoma" w:hAnsi="Tahoma" w:cs="Tahoma"/>
          <w:sz w:val="20"/>
          <w:szCs w:val="20"/>
        </w:rPr>
        <w:lastRenderedPageBreak/>
        <w:t xml:space="preserve">Obligations set out in the Code of Ethics of the PEA can be classed in </w:t>
      </w:r>
      <w:r w:rsidRPr="00EF50EE">
        <w:rPr>
          <w:rFonts w:ascii="Tahoma" w:hAnsi="Tahoma" w:cs="Tahoma"/>
          <w:b/>
          <w:sz w:val="20"/>
          <w:szCs w:val="20"/>
        </w:rPr>
        <w:t>five categories</w:t>
      </w:r>
      <w:r w:rsidRPr="00EF50EE">
        <w:rPr>
          <w:rFonts w:ascii="Tahoma" w:hAnsi="Tahoma" w:cs="Tahoma"/>
          <w:sz w:val="20"/>
          <w:szCs w:val="20"/>
        </w:rPr>
        <w:t>:</w:t>
      </w:r>
      <w:r w:rsidR="0001790F" w:rsidRPr="00EF50EE">
        <w:rPr>
          <w:rFonts w:ascii="Tahoma" w:hAnsi="Tahoma" w:cs="Tahoma"/>
          <w:sz w:val="20"/>
          <w:szCs w:val="20"/>
        </w:rPr>
        <w:t xml:space="preserve"> </w:t>
      </w:r>
    </w:p>
    <w:p w14:paraId="520AF3CF" w14:textId="6A30EA5C" w:rsidR="006D5890" w:rsidRPr="00EF50EE" w:rsidRDefault="0001790F" w:rsidP="0001790F">
      <w:pPr>
        <w:ind w:firstLine="360"/>
        <w:rPr>
          <w:rFonts w:ascii="Tahoma" w:hAnsi="Tahoma" w:cs="Tahoma"/>
          <w:sz w:val="20"/>
          <w:szCs w:val="20"/>
        </w:rPr>
      </w:pPr>
      <w:r w:rsidRPr="00EF50EE">
        <w:rPr>
          <w:rFonts w:ascii="Tahoma" w:hAnsi="Tahoma" w:cs="Tahoma"/>
          <w:sz w:val="20"/>
          <w:szCs w:val="20"/>
        </w:rPr>
        <w:t>(Obligations apply to Professional Engineers)</w:t>
      </w:r>
    </w:p>
    <w:p w14:paraId="09383866" w14:textId="3744C511" w:rsidR="006D5890" w:rsidRPr="00EF50EE" w:rsidRDefault="006D5890" w:rsidP="00E95DF4">
      <w:pPr>
        <w:pStyle w:val="ListParagraph"/>
        <w:numPr>
          <w:ilvl w:val="1"/>
          <w:numId w:val="17"/>
        </w:numPr>
        <w:rPr>
          <w:rFonts w:ascii="Tahoma" w:hAnsi="Tahoma" w:cs="Tahoma"/>
          <w:sz w:val="20"/>
          <w:szCs w:val="20"/>
        </w:rPr>
      </w:pPr>
      <w:r w:rsidRPr="00EF50EE">
        <w:rPr>
          <w:rFonts w:ascii="Tahoma" w:hAnsi="Tahoma" w:cs="Tahoma"/>
          <w:sz w:val="20"/>
          <w:szCs w:val="20"/>
        </w:rPr>
        <w:t>Obligations to the public</w:t>
      </w:r>
    </w:p>
    <w:p w14:paraId="50F08C57" w14:textId="4C0A8387" w:rsidR="006D5890" w:rsidRPr="00EF50EE" w:rsidRDefault="006D5890" w:rsidP="00E95DF4">
      <w:pPr>
        <w:pStyle w:val="ListParagraph"/>
        <w:numPr>
          <w:ilvl w:val="1"/>
          <w:numId w:val="17"/>
        </w:numPr>
        <w:rPr>
          <w:rFonts w:ascii="Tahoma" w:hAnsi="Tahoma" w:cs="Tahoma"/>
          <w:sz w:val="20"/>
          <w:szCs w:val="20"/>
        </w:rPr>
      </w:pPr>
      <w:r w:rsidRPr="00EF50EE">
        <w:rPr>
          <w:rFonts w:ascii="Tahoma" w:hAnsi="Tahoma" w:cs="Tahoma"/>
          <w:sz w:val="20"/>
          <w:szCs w:val="20"/>
        </w:rPr>
        <w:t>Obligations to the clients</w:t>
      </w:r>
    </w:p>
    <w:p w14:paraId="2E88FD4B" w14:textId="77777777"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Disclosing a conflict of interest to the client</w:t>
      </w:r>
    </w:p>
    <w:p w14:paraId="7AE14109" w14:textId="33447412"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Informing a client of any limitations on services performed for them </w:t>
      </w:r>
    </w:p>
    <w:p w14:paraId="30DA9172" w14:textId="6F4A1A0D" w:rsidR="006D5890" w:rsidRPr="00EF50EE" w:rsidRDefault="006D5890"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Obligations to the profession and colleagues </w:t>
      </w:r>
    </w:p>
    <w:p w14:paraId="6425A01E" w14:textId="2817BAFC"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Every engineer owes a duty to another engineer to do whatever is necessary to enhance the public regard for the practice of professional engineering</w:t>
      </w:r>
    </w:p>
    <w:p w14:paraId="4359C5D1" w14:textId="0C96434B"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Discouraging untrue, unfair, or exaggerated statements about the practice of professional engineering</w:t>
      </w:r>
    </w:p>
    <w:p w14:paraId="05D9B8E1" w14:textId="2929A9C3"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Cooperating with others on projects </w:t>
      </w:r>
    </w:p>
    <w:p w14:paraId="0D12E6B7" w14:textId="5227FCCA"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Acting with good faith and courtesy </w:t>
      </w:r>
    </w:p>
    <w:p w14:paraId="3F9855FF" w14:textId="10EC71B2"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Giving proper credit and compensation for engineering work</w:t>
      </w:r>
    </w:p>
    <w:p w14:paraId="0A379219" w14:textId="777957D7"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Not reviewing for the same employer another professional engineer’s active work without their consent</w:t>
      </w:r>
    </w:p>
    <w:p w14:paraId="77E3C13E" w14:textId="709D136B" w:rsidR="0001790F" w:rsidRPr="00EF50EE" w:rsidRDefault="0001790F" w:rsidP="00E95DF4">
      <w:pPr>
        <w:pStyle w:val="ListParagraph"/>
        <w:numPr>
          <w:ilvl w:val="2"/>
          <w:numId w:val="17"/>
        </w:numPr>
        <w:rPr>
          <w:rFonts w:ascii="Tahoma" w:hAnsi="Tahoma" w:cs="Tahoma"/>
          <w:sz w:val="20"/>
          <w:szCs w:val="20"/>
        </w:rPr>
      </w:pPr>
      <w:r w:rsidRPr="00EF50EE">
        <w:rPr>
          <w:rFonts w:ascii="Tahoma" w:hAnsi="Tahoma" w:cs="Tahoma"/>
          <w:sz w:val="20"/>
          <w:szCs w:val="20"/>
        </w:rPr>
        <w:t>Avoiding injuring the reputation or business of others in the practice of professional engineering</w:t>
      </w:r>
    </w:p>
    <w:p w14:paraId="3BCE3391" w14:textId="6D9A9631" w:rsidR="0001790F"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Exposure of unprofessional, dishonest, or unethical conduct by others</w:t>
      </w:r>
    </w:p>
    <w:p w14:paraId="2F2666FF" w14:textId="24522531" w:rsidR="006D5890" w:rsidRPr="00EF50EE" w:rsidRDefault="006D5890"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Obligations to the employer </w:t>
      </w:r>
    </w:p>
    <w:p w14:paraId="316D0CFF" w14:textId="05132EF8" w:rsidR="0001790F"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Acting as faithful agent and trustee for one’s employer</w:t>
      </w:r>
    </w:p>
    <w:p w14:paraId="71EF5169" w14:textId="0F863240" w:rsidR="00FE5446"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Avoiding disclosure of confidential information relating to the business affairs, technical methods or processes of the employer</w:t>
      </w:r>
    </w:p>
    <w:p w14:paraId="43683356" w14:textId="2DEE1D06" w:rsidR="00FE5446"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Avoiding a conflict of interest, and to disclose it promptly to the employer should it arise</w:t>
      </w:r>
    </w:p>
    <w:p w14:paraId="08D667A0" w14:textId="318F0D6C" w:rsidR="006D5890" w:rsidRPr="00EF50EE" w:rsidRDefault="006D5890" w:rsidP="00E95DF4">
      <w:pPr>
        <w:pStyle w:val="ListParagraph"/>
        <w:numPr>
          <w:ilvl w:val="1"/>
          <w:numId w:val="17"/>
        </w:numPr>
        <w:rPr>
          <w:rFonts w:ascii="Tahoma" w:hAnsi="Tahoma" w:cs="Tahoma"/>
          <w:sz w:val="20"/>
          <w:szCs w:val="20"/>
        </w:rPr>
      </w:pPr>
      <w:r w:rsidRPr="00EF50EE">
        <w:rPr>
          <w:rFonts w:ascii="Tahoma" w:hAnsi="Tahoma" w:cs="Tahoma"/>
          <w:sz w:val="20"/>
          <w:szCs w:val="20"/>
        </w:rPr>
        <w:t xml:space="preserve">Obligations to everyone </w:t>
      </w:r>
    </w:p>
    <w:p w14:paraId="7E6987E3" w14:textId="4E6EB186" w:rsidR="006D5890"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Devotion to high ideals of personal honour and integrity </w:t>
      </w:r>
    </w:p>
    <w:p w14:paraId="0ADCA9E7" w14:textId="037BFF98" w:rsidR="00FE5446"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Acting with fairness and loyalty </w:t>
      </w:r>
    </w:p>
    <w:p w14:paraId="1B37988C" w14:textId="66F51F20" w:rsidR="00FE5446"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Knowledge of developments relevant to one’s practice</w:t>
      </w:r>
    </w:p>
    <w:p w14:paraId="64B7F80C" w14:textId="370727E6" w:rsidR="00FE5446" w:rsidRPr="00EF50EE" w:rsidRDefault="00FE5446" w:rsidP="00E95DF4">
      <w:pPr>
        <w:pStyle w:val="ListParagraph"/>
        <w:numPr>
          <w:ilvl w:val="2"/>
          <w:numId w:val="17"/>
        </w:numPr>
        <w:rPr>
          <w:rFonts w:ascii="Tahoma" w:hAnsi="Tahoma" w:cs="Tahoma"/>
          <w:sz w:val="20"/>
          <w:szCs w:val="20"/>
        </w:rPr>
      </w:pPr>
      <w:r w:rsidRPr="00EF50EE">
        <w:rPr>
          <w:rFonts w:ascii="Tahoma" w:hAnsi="Tahoma" w:cs="Tahoma"/>
          <w:sz w:val="20"/>
          <w:szCs w:val="20"/>
        </w:rPr>
        <w:t xml:space="preserve">Competence in practicing professional engineering </w:t>
      </w:r>
    </w:p>
    <w:p w14:paraId="170A0992" w14:textId="77777777" w:rsidR="00FE5446" w:rsidRPr="00EF50EE" w:rsidRDefault="00FE5446" w:rsidP="00E95DF4">
      <w:pPr>
        <w:pStyle w:val="ListParagraph"/>
        <w:numPr>
          <w:ilvl w:val="0"/>
          <w:numId w:val="17"/>
        </w:numPr>
        <w:rPr>
          <w:rFonts w:ascii="Tahoma" w:hAnsi="Tahoma" w:cs="Tahoma"/>
          <w:b/>
          <w:sz w:val="20"/>
          <w:szCs w:val="20"/>
        </w:rPr>
      </w:pPr>
      <w:r w:rsidRPr="00EF50EE">
        <w:rPr>
          <w:rFonts w:ascii="Tahoma" w:hAnsi="Tahoma" w:cs="Tahoma"/>
          <w:b/>
          <w:sz w:val="20"/>
          <w:szCs w:val="20"/>
        </w:rPr>
        <w:t xml:space="preserve">Breaches in the Code of Ethics: </w:t>
      </w:r>
    </w:p>
    <w:p w14:paraId="2E10011B" w14:textId="771DE3DA" w:rsidR="00FE5446" w:rsidRPr="00EF50EE" w:rsidRDefault="00FE5446" w:rsidP="00FE5446">
      <w:pPr>
        <w:pStyle w:val="ListParagraph"/>
        <w:ind w:left="360"/>
        <w:rPr>
          <w:rFonts w:ascii="Tahoma" w:hAnsi="Tahoma" w:cs="Tahoma"/>
          <w:b/>
          <w:sz w:val="20"/>
          <w:szCs w:val="20"/>
        </w:rPr>
      </w:pPr>
      <w:r w:rsidRPr="00EF50EE">
        <w:rPr>
          <w:rFonts w:ascii="Tahoma" w:hAnsi="Tahoma" w:cs="Tahoma"/>
          <w:b/>
          <w:sz w:val="20"/>
          <w:szCs w:val="20"/>
        </w:rPr>
        <w:t>(A breach in the code of ethics is only punishable if it constitutes professional misconduct)</w:t>
      </w:r>
    </w:p>
    <w:p w14:paraId="28927A26" w14:textId="72862B7D" w:rsidR="00FE5446" w:rsidRPr="00EF50EE" w:rsidRDefault="00FE5446" w:rsidP="00E95DF4">
      <w:pPr>
        <w:pStyle w:val="ListParagraph"/>
        <w:numPr>
          <w:ilvl w:val="1"/>
          <w:numId w:val="17"/>
        </w:numPr>
        <w:rPr>
          <w:rFonts w:ascii="Tahoma" w:hAnsi="Tahoma" w:cs="Tahoma"/>
          <w:b/>
          <w:sz w:val="20"/>
          <w:szCs w:val="20"/>
        </w:rPr>
      </w:pPr>
      <w:r w:rsidRPr="00EF50EE">
        <w:rPr>
          <w:rFonts w:ascii="Tahoma" w:hAnsi="Tahoma" w:cs="Tahoma"/>
          <w:b/>
          <w:sz w:val="20"/>
          <w:szCs w:val="20"/>
        </w:rPr>
        <w:t>Professionals cannot be directly punished for failing to adhere to the Code of Ethics</w:t>
      </w:r>
    </w:p>
    <w:p w14:paraId="32C96075" w14:textId="35FD7364" w:rsidR="00FE5446" w:rsidRPr="00EF50EE" w:rsidRDefault="00FE5446" w:rsidP="00E95DF4">
      <w:pPr>
        <w:pStyle w:val="ListParagraph"/>
        <w:numPr>
          <w:ilvl w:val="1"/>
          <w:numId w:val="17"/>
        </w:numPr>
        <w:rPr>
          <w:rFonts w:ascii="Tahoma" w:hAnsi="Tahoma" w:cs="Tahoma"/>
          <w:b/>
          <w:sz w:val="20"/>
          <w:szCs w:val="20"/>
        </w:rPr>
      </w:pPr>
      <w:r w:rsidRPr="00EF50EE">
        <w:rPr>
          <w:rFonts w:ascii="Tahoma" w:hAnsi="Tahoma" w:cs="Tahoma"/>
          <w:b/>
          <w:sz w:val="20"/>
          <w:szCs w:val="20"/>
        </w:rPr>
        <w:t xml:space="preserve">Actions breaching the Code of Ethics </w:t>
      </w:r>
      <w:r w:rsidRPr="00EF50EE">
        <w:rPr>
          <w:rFonts w:ascii="Tahoma" w:hAnsi="Tahoma" w:cs="Tahoma"/>
          <w:b/>
          <w:i/>
          <w:sz w:val="20"/>
          <w:szCs w:val="20"/>
        </w:rPr>
        <w:t>may constitute professional misconduct</w:t>
      </w:r>
      <w:r w:rsidRPr="00EF50EE">
        <w:rPr>
          <w:rFonts w:ascii="Tahoma" w:hAnsi="Tahoma" w:cs="Tahoma"/>
          <w:b/>
          <w:sz w:val="20"/>
          <w:szCs w:val="20"/>
        </w:rPr>
        <w:t xml:space="preserve"> and be punishable on that basis</w:t>
      </w:r>
    </w:p>
    <w:p w14:paraId="6833A3FC" w14:textId="77777777" w:rsidR="00B80038" w:rsidRPr="00EF50EE" w:rsidRDefault="00B80038" w:rsidP="00B80038">
      <w:pPr>
        <w:pStyle w:val="ListParagraph"/>
        <w:ind w:left="360"/>
        <w:rPr>
          <w:rFonts w:ascii="Tahoma" w:hAnsi="Tahoma" w:cs="Tahoma"/>
          <w:b/>
          <w:bCs/>
          <w:smallCaps/>
          <w:sz w:val="20"/>
          <w:szCs w:val="20"/>
          <w:u w:val="single"/>
        </w:rPr>
      </w:pPr>
    </w:p>
    <w:p w14:paraId="54E3150E" w14:textId="41D6CAEC" w:rsidR="002F26C7" w:rsidRPr="00EF50EE" w:rsidRDefault="00B80038" w:rsidP="00B80038">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Legal obligations (how you can get sued)</w:t>
      </w:r>
    </w:p>
    <w:p w14:paraId="1CA7E990" w14:textId="12A22719" w:rsidR="00B80038" w:rsidRPr="00EF50EE" w:rsidRDefault="00B80038" w:rsidP="00E95DF4">
      <w:pPr>
        <w:pStyle w:val="ListParagraph"/>
        <w:numPr>
          <w:ilvl w:val="0"/>
          <w:numId w:val="19"/>
        </w:numPr>
        <w:rPr>
          <w:rFonts w:ascii="Tahoma" w:hAnsi="Tahoma" w:cs="Tahoma"/>
          <w:bCs/>
          <w:sz w:val="20"/>
          <w:szCs w:val="20"/>
        </w:rPr>
      </w:pPr>
      <w:r w:rsidRPr="00EF50EE">
        <w:rPr>
          <w:rFonts w:ascii="Tahoma" w:hAnsi="Tahoma" w:cs="Tahoma"/>
          <w:bCs/>
          <w:sz w:val="20"/>
          <w:szCs w:val="20"/>
        </w:rPr>
        <w:t>Liability for negligent advice (negligent misrepresentation)</w:t>
      </w:r>
    </w:p>
    <w:p w14:paraId="71C29FA7" w14:textId="2C38102B" w:rsidR="00B80038" w:rsidRPr="00EF50EE" w:rsidRDefault="00B80038" w:rsidP="00E95DF4">
      <w:pPr>
        <w:pStyle w:val="ListParagraph"/>
        <w:numPr>
          <w:ilvl w:val="1"/>
          <w:numId w:val="19"/>
        </w:numPr>
        <w:rPr>
          <w:rFonts w:ascii="Tahoma" w:hAnsi="Tahoma" w:cs="Tahoma"/>
          <w:bCs/>
          <w:sz w:val="20"/>
          <w:szCs w:val="20"/>
        </w:rPr>
      </w:pPr>
      <w:r w:rsidRPr="00EF50EE">
        <w:rPr>
          <w:rFonts w:ascii="Tahoma" w:hAnsi="Tahoma" w:cs="Tahoma"/>
          <w:bCs/>
          <w:sz w:val="20"/>
          <w:szCs w:val="20"/>
        </w:rPr>
        <w:t>The existence of a duty of care</w:t>
      </w:r>
      <w:r w:rsidR="00C55E93" w:rsidRPr="00EF50EE">
        <w:rPr>
          <w:rFonts w:ascii="Tahoma" w:hAnsi="Tahoma" w:cs="Tahoma"/>
          <w:bCs/>
          <w:sz w:val="20"/>
          <w:szCs w:val="20"/>
        </w:rPr>
        <w:t xml:space="preserve"> based on a special relationship</w:t>
      </w:r>
    </w:p>
    <w:p w14:paraId="5273C500" w14:textId="451FDB8F" w:rsidR="00B80038" w:rsidRPr="00EF50EE" w:rsidRDefault="00B80038" w:rsidP="00E95DF4">
      <w:pPr>
        <w:pStyle w:val="ListParagraph"/>
        <w:numPr>
          <w:ilvl w:val="1"/>
          <w:numId w:val="19"/>
        </w:numPr>
        <w:rPr>
          <w:rFonts w:ascii="Tahoma" w:hAnsi="Tahoma" w:cs="Tahoma"/>
          <w:bCs/>
          <w:sz w:val="20"/>
          <w:szCs w:val="20"/>
        </w:rPr>
      </w:pPr>
      <w:r w:rsidRPr="00EF50EE">
        <w:rPr>
          <w:rFonts w:ascii="Tahoma" w:hAnsi="Tahoma" w:cs="Tahoma"/>
          <w:bCs/>
          <w:sz w:val="20"/>
          <w:szCs w:val="20"/>
        </w:rPr>
        <w:t>A representation or advice that is untrue, inaccurate, or misleading</w:t>
      </w:r>
    </w:p>
    <w:p w14:paraId="074D8CD1" w14:textId="7F2DACE0" w:rsidR="00B80038" w:rsidRPr="00EF50EE" w:rsidRDefault="00B80038" w:rsidP="00E95DF4">
      <w:pPr>
        <w:pStyle w:val="ListParagraph"/>
        <w:numPr>
          <w:ilvl w:val="1"/>
          <w:numId w:val="19"/>
        </w:numPr>
        <w:rPr>
          <w:rFonts w:ascii="Tahoma" w:hAnsi="Tahoma" w:cs="Tahoma"/>
          <w:bCs/>
          <w:sz w:val="20"/>
          <w:szCs w:val="20"/>
        </w:rPr>
      </w:pPr>
      <w:r w:rsidRPr="00EF50EE">
        <w:rPr>
          <w:rFonts w:ascii="Tahoma" w:hAnsi="Tahoma" w:cs="Tahoma"/>
          <w:bCs/>
          <w:sz w:val="20"/>
          <w:szCs w:val="20"/>
        </w:rPr>
        <w:t>The person giving the advice acted negligently in giving the advice</w:t>
      </w:r>
    </w:p>
    <w:p w14:paraId="164DFF0B" w14:textId="4D543A69" w:rsidR="00B80038" w:rsidRPr="00EF50EE" w:rsidRDefault="00B80038" w:rsidP="00E95DF4">
      <w:pPr>
        <w:pStyle w:val="ListParagraph"/>
        <w:numPr>
          <w:ilvl w:val="1"/>
          <w:numId w:val="19"/>
        </w:numPr>
        <w:rPr>
          <w:rFonts w:ascii="Tahoma" w:hAnsi="Tahoma" w:cs="Tahoma"/>
          <w:bCs/>
          <w:sz w:val="20"/>
          <w:szCs w:val="20"/>
        </w:rPr>
      </w:pPr>
      <w:r w:rsidRPr="00EF50EE">
        <w:rPr>
          <w:rFonts w:ascii="Tahoma" w:hAnsi="Tahoma" w:cs="Tahoma"/>
          <w:bCs/>
          <w:sz w:val="20"/>
          <w:szCs w:val="20"/>
        </w:rPr>
        <w:t>The recipient of the advice reasonably relied on the negligent advice</w:t>
      </w:r>
    </w:p>
    <w:p w14:paraId="176D0B39" w14:textId="56D90A6A" w:rsidR="00B80038" w:rsidRPr="00EF50EE" w:rsidRDefault="00B80038" w:rsidP="00E95DF4">
      <w:pPr>
        <w:pStyle w:val="ListParagraph"/>
        <w:numPr>
          <w:ilvl w:val="1"/>
          <w:numId w:val="19"/>
        </w:numPr>
        <w:rPr>
          <w:rFonts w:ascii="Tahoma" w:hAnsi="Tahoma" w:cs="Tahoma"/>
          <w:bCs/>
          <w:sz w:val="20"/>
          <w:szCs w:val="20"/>
        </w:rPr>
      </w:pPr>
      <w:r w:rsidRPr="00EF50EE">
        <w:rPr>
          <w:rFonts w:ascii="Tahoma" w:hAnsi="Tahoma" w:cs="Tahoma"/>
          <w:bCs/>
          <w:sz w:val="20"/>
          <w:szCs w:val="20"/>
        </w:rPr>
        <w:t xml:space="preserve">Reliance on the advice cause damage </w:t>
      </w:r>
    </w:p>
    <w:p w14:paraId="75F6B51A" w14:textId="0CB11E96" w:rsidR="00B80038" w:rsidRPr="00EF50EE" w:rsidRDefault="00B80038" w:rsidP="00E95DF4">
      <w:pPr>
        <w:pStyle w:val="ListParagraph"/>
        <w:numPr>
          <w:ilvl w:val="0"/>
          <w:numId w:val="19"/>
        </w:numPr>
        <w:rPr>
          <w:rFonts w:ascii="Tahoma" w:hAnsi="Tahoma" w:cs="Tahoma"/>
          <w:sz w:val="20"/>
          <w:szCs w:val="20"/>
        </w:rPr>
      </w:pPr>
      <w:r w:rsidRPr="00EF50EE">
        <w:rPr>
          <w:rFonts w:ascii="Tahoma" w:hAnsi="Tahoma" w:cs="Tahoma"/>
          <w:b/>
          <w:sz w:val="20"/>
          <w:szCs w:val="20"/>
        </w:rPr>
        <w:t>Reliance:</w:t>
      </w:r>
      <w:r w:rsidRPr="00EF50EE">
        <w:rPr>
          <w:rFonts w:ascii="Tahoma" w:hAnsi="Tahoma" w:cs="Tahoma"/>
          <w:sz w:val="20"/>
          <w:szCs w:val="20"/>
        </w:rPr>
        <w:t xml:space="preserve"> the idea that </w:t>
      </w:r>
      <w:r w:rsidR="000213DF" w:rsidRPr="00EF50EE">
        <w:rPr>
          <w:rFonts w:ascii="Tahoma" w:hAnsi="Tahoma" w:cs="Tahoma"/>
          <w:sz w:val="20"/>
          <w:szCs w:val="20"/>
        </w:rPr>
        <w:t>a professional engineer</w:t>
      </w:r>
      <w:r w:rsidRPr="00EF50EE">
        <w:rPr>
          <w:rFonts w:ascii="Tahoma" w:hAnsi="Tahoma" w:cs="Tahoma"/>
          <w:sz w:val="20"/>
          <w:szCs w:val="20"/>
        </w:rPr>
        <w:t xml:space="preserve"> can avoid being sued for misconduct or negligence by choosing their words and actions carefully because clients </w:t>
      </w:r>
      <w:r w:rsidRPr="00EF50EE">
        <w:rPr>
          <w:rFonts w:ascii="Tahoma" w:hAnsi="Tahoma" w:cs="Tahoma"/>
          <w:i/>
          <w:sz w:val="20"/>
          <w:szCs w:val="20"/>
        </w:rPr>
        <w:t>rely</w:t>
      </w:r>
      <w:r w:rsidRPr="00EF50EE">
        <w:rPr>
          <w:rFonts w:ascii="Tahoma" w:hAnsi="Tahoma" w:cs="Tahoma"/>
          <w:sz w:val="20"/>
          <w:szCs w:val="20"/>
        </w:rPr>
        <w:t xml:space="preserve"> on them.   </w:t>
      </w:r>
    </w:p>
    <w:p w14:paraId="1E2E6C1F" w14:textId="1E08935E" w:rsidR="00B80038" w:rsidRPr="00EF50EE" w:rsidRDefault="00DA36B6" w:rsidP="00E95DF4">
      <w:pPr>
        <w:pStyle w:val="ListParagraph"/>
        <w:numPr>
          <w:ilvl w:val="0"/>
          <w:numId w:val="19"/>
        </w:numPr>
        <w:rPr>
          <w:rFonts w:ascii="Tahoma" w:hAnsi="Tahoma" w:cs="Tahoma"/>
          <w:b/>
          <w:bCs/>
          <w:sz w:val="20"/>
          <w:szCs w:val="20"/>
        </w:rPr>
      </w:pPr>
      <w:r w:rsidRPr="00EF50EE">
        <w:rPr>
          <w:rFonts w:ascii="Tahoma" w:hAnsi="Tahoma" w:cs="Tahoma"/>
          <w:bCs/>
          <w:sz w:val="20"/>
          <w:szCs w:val="20"/>
        </w:rPr>
        <w:t xml:space="preserve">Unless expressly stated in the contract for professional services, in all work done for the client, the architect or engineer owes a duty to exercise the skill, care, and diligence that may reasonable be expected of a person </w:t>
      </w:r>
      <w:r w:rsidR="00A2207A" w:rsidRPr="00EF50EE">
        <w:rPr>
          <w:rFonts w:ascii="Tahoma" w:hAnsi="Tahoma" w:cs="Tahoma"/>
          <w:bCs/>
          <w:sz w:val="20"/>
          <w:szCs w:val="20"/>
        </w:rPr>
        <w:t xml:space="preserve">of ordinary competence, </w:t>
      </w:r>
      <w:r w:rsidR="00A2207A" w:rsidRPr="00EF50EE">
        <w:rPr>
          <w:rFonts w:ascii="Tahoma" w:hAnsi="Tahoma" w:cs="Tahoma"/>
          <w:b/>
          <w:bCs/>
          <w:i/>
          <w:sz w:val="20"/>
          <w:szCs w:val="20"/>
        </w:rPr>
        <w:t xml:space="preserve">measured by the professional standard at </w:t>
      </w:r>
      <w:r w:rsidRPr="00EF50EE">
        <w:rPr>
          <w:rFonts w:ascii="Tahoma" w:hAnsi="Tahoma" w:cs="Tahoma"/>
          <w:b/>
          <w:bCs/>
          <w:i/>
          <w:sz w:val="20"/>
          <w:szCs w:val="20"/>
        </w:rPr>
        <w:t>the time</w:t>
      </w:r>
      <w:r w:rsidRPr="00EF50EE">
        <w:rPr>
          <w:rFonts w:ascii="Tahoma" w:hAnsi="Tahoma" w:cs="Tahoma"/>
          <w:b/>
          <w:bCs/>
          <w:sz w:val="20"/>
          <w:szCs w:val="20"/>
        </w:rPr>
        <w:t xml:space="preserve">. </w:t>
      </w:r>
    </w:p>
    <w:p w14:paraId="4A0A526B" w14:textId="3E652EDA" w:rsidR="00A2207A" w:rsidRPr="00EF50EE" w:rsidRDefault="00A2207A" w:rsidP="00E95DF4">
      <w:pPr>
        <w:pStyle w:val="ListParagraph"/>
        <w:numPr>
          <w:ilvl w:val="0"/>
          <w:numId w:val="19"/>
        </w:numPr>
        <w:rPr>
          <w:rFonts w:ascii="Tahoma" w:hAnsi="Tahoma" w:cs="Tahoma"/>
          <w:bCs/>
          <w:sz w:val="20"/>
          <w:szCs w:val="20"/>
        </w:rPr>
      </w:pPr>
      <w:r w:rsidRPr="00EF50EE">
        <w:rPr>
          <w:rFonts w:ascii="Tahoma" w:hAnsi="Tahoma" w:cs="Tahoma"/>
          <w:bCs/>
          <w:sz w:val="20"/>
          <w:szCs w:val="20"/>
        </w:rPr>
        <w:t>An error in judgment can be easily distinguished from an act of unskillfulness or carelessness or lack of knowledge, and a professional is not a guarantor of the result and is not held to the standard of perfection.</w:t>
      </w:r>
    </w:p>
    <w:p w14:paraId="47024D88" w14:textId="390D476D" w:rsidR="00A2207A" w:rsidRPr="00EF50EE" w:rsidRDefault="00A2207A" w:rsidP="00E95DF4">
      <w:pPr>
        <w:pStyle w:val="ListParagraph"/>
        <w:numPr>
          <w:ilvl w:val="0"/>
          <w:numId w:val="19"/>
        </w:numPr>
        <w:rPr>
          <w:rFonts w:ascii="Tahoma" w:hAnsi="Tahoma" w:cs="Tahoma"/>
          <w:bCs/>
          <w:sz w:val="20"/>
          <w:szCs w:val="20"/>
        </w:rPr>
      </w:pPr>
      <w:r w:rsidRPr="00EF50EE">
        <w:rPr>
          <w:rFonts w:ascii="Tahoma" w:hAnsi="Tahoma" w:cs="Tahoma"/>
          <w:bCs/>
          <w:sz w:val="20"/>
          <w:szCs w:val="20"/>
        </w:rPr>
        <w:t>If a professional engineer hold</w:t>
      </w:r>
      <w:r w:rsidR="001B187A" w:rsidRPr="00EF50EE">
        <w:rPr>
          <w:rFonts w:ascii="Tahoma" w:hAnsi="Tahoma" w:cs="Tahoma"/>
          <w:bCs/>
          <w:sz w:val="20"/>
          <w:szCs w:val="20"/>
        </w:rPr>
        <w:t>s</w:t>
      </w:r>
      <w:r w:rsidRPr="00EF50EE">
        <w:rPr>
          <w:rFonts w:ascii="Tahoma" w:hAnsi="Tahoma" w:cs="Tahoma"/>
          <w:bCs/>
          <w:sz w:val="20"/>
          <w:szCs w:val="20"/>
        </w:rPr>
        <w:t xml:space="preserve"> him or herself out as a </w:t>
      </w:r>
      <w:r w:rsidRPr="00EF50EE">
        <w:rPr>
          <w:rFonts w:ascii="Tahoma" w:hAnsi="Tahoma" w:cs="Tahoma"/>
          <w:b/>
          <w:bCs/>
          <w:sz w:val="20"/>
          <w:szCs w:val="20"/>
        </w:rPr>
        <w:t>specialist</w:t>
      </w:r>
      <w:r w:rsidRPr="00EF50EE">
        <w:rPr>
          <w:rFonts w:ascii="Tahoma" w:hAnsi="Tahoma" w:cs="Tahoma"/>
          <w:bCs/>
          <w:sz w:val="20"/>
          <w:szCs w:val="20"/>
        </w:rPr>
        <w:t xml:space="preserve">, then a </w:t>
      </w:r>
      <w:r w:rsidRPr="00EF50EE">
        <w:rPr>
          <w:rFonts w:ascii="Tahoma" w:hAnsi="Tahoma" w:cs="Tahoma"/>
          <w:bCs/>
          <w:i/>
          <w:sz w:val="20"/>
          <w:szCs w:val="20"/>
        </w:rPr>
        <w:t>higher degree of skill is required</w:t>
      </w:r>
      <w:r w:rsidRPr="00EF50EE">
        <w:rPr>
          <w:rFonts w:ascii="Tahoma" w:hAnsi="Tahoma" w:cs="Tahoma"/>
          <w:bCs/>
          <w:sz w:val="20"/>
          <w:szCs w:val="20"/>
        </w:rPr>
        <w:t xml:space="preserve"> than one who does not profess to be qualified by special training and ability. </w:t>
      </w:r>
    </w:p>
    <w:p w14:paraId="1401C46E" w14:textId="77C4A6B3" w:rsidR="004A19F5" w:rsidRPr="00EF50EE" w:rsidRDefault="004A19F5" w:rsidP="00E95DF4">
      <w:pPr>
        <w:pStyle w:val="ListParagraph"/>
        <w:numPr>
          <w:ilvl w:val="0"/>
          <w:numId w:val="19"/>
        </w:numPr>
        <w:rPr>
          <w:rFonts w:ascii="Tahoma" w:hAnsi="Tahoma" w:cs="Tahoma"/>
          <w:bCs/>
          <w:sz w:val="20"/>
          <w:szCs w:val="20"/>
        </w:rPr>
      </w:pPr>
      <w:r w:rsidRPr="00EF50EE">
        <w:rPr>
          <w:rFonts w:ascii="Tahoma" w:hAnsi="Tahoma" w:cs="Tahoma"/>
          <w:bCs/>
          <w:sz w:val="20"/>
          <w:szCs w:val="20"/>
        </w:rPr>
        <w:t>If professional engineers implicitly warrant that their design will be fit for the purpose for which it was intended and it fails, they will be held to that implied term.</w:t>
      </w:r>
    </w:p>
    <w:p w14:paraId="6E882371" w14:textId="73216E32" w:rsidR="004A19F5" w:rsidRPr="00EF50EE" w:rsidRDefault="004A19F5" w:rsidP="00E95DF4">
      <w:pPr>
        <w:pStyle w:val="ListParagraph"/>
        <w:numPr>
          <w:ilvl w:val="0"/>
          <w:numId w:val="19"/>
        </w:numPr>
        <w:rPr>
          <w:rFonts w:ascii="Tahoma" w:hAnsi="Tahoma" w:cs="Tahoma"/>
          <w:bCs/>
          <w:sz w:val="20"/>
          <w:szCs w:val="20"/>
        </w:rPr>
      </w:pPr>
      <w:r w:rsidRPr="00EF50EE">
        <w:rPr>
          <w:rFonts w:ascii="Tahoma" w:hAnsi="Tahoma" w:cs="Tahoma"/>
          <w:bCs/>
          <w:sz w:val="20"/>
          <w:szCs w:val="20"/>
        </w:rPr>
        <w:t xml:space="preserve">Where a design consultant is aware the design involves an element of risk, there is a duty owed to warn the client of the risks and to express this warning in clear and precise language. </w:t>
      </w:r>
    </w:p>
    <w:p w14:paraId="1CDE98E6" w14:textId="77777777" w:rsidR="007019F8" w:rsidRPr="00EF50EE" w:rsidRDefault="007019F8" w:rsidP="00E9011B">
      <w:pPr>
        <w:rPr>
          <w:rFonts w:ascii="Tahoma" w:hAnsi="Tahoma" w:cs="Tahoma"/>
          <w:b/>
          <w:bCs/>
          <w:smallCaps/>
          <w:sz w:val="20"/>
          <w:szCs w:val="20"/>
        </w:rPr>
      </w:pPr>
    </w:p>
    <w:p w14:paraId="648D6DD8" w14:textId="20BBF713" w:rsidR="004A19F5" w:rsidRPr="00EF50EE" w:rsidRDefault="004A19F5" w:rsidP="004A19F5">
      <w:pPr>
        <w:ind w:left="360"/>
        <w:rPr>
          <w:rFonts w:ascii="Tahoma" w:hAnsi="Tahoma" w:cs="Tahoma"/>
          <w:b/>
          <w:bCs/>
          <w:smallCaps/>
          <w:sz w:val="20"/>
          <w:szCs w:val="20"/>
          <w:u w:val="single"/>
        </w:rPr>
      </w:pPr>
      <w:r w:rsidRPr="00EF50EE">
        <w:rPr>
          <w:rFonts w:ascii="Tahoma" w:hAnsi="Tahoma" w:cs="Tahoma"/>
          <w:b/>
          <w:bCs/>
          <w:smallCaps/>
          <w:sz w:val="20"/>
          <w:szCs w:val="20"/>
          <w:u w:val="single"/>
        </w:rPr>
        <w:t>Negligence</w:t>
      </w:r>
    </w:p>
    <w:p w14:paraId="1E848F63" w14:textId="0E9224BB" w:rsidR="004A19F5" w:rsidRPr="00EF50EE" w:rsidRDefault="004A19F5" w:rsidP="00E95DF4">
      <w:pPr>
        <w:pStyle w:val="ListParagraph"/>
        <w:numPr>
          <w:ilvl w:val="0"/>
          <w:numId w:val="20"/>
        </w:numPr>
        <w:rPr>
          <w:rFonts w:ascii="Tahoma" w:hAnsi="Tahoma" w:cs="Tahoma"/>
          <w:bCs/>
          <w:sz w:val="20"/>
          <w:szCs w:val="20"/>
        </w:rPr>
      </w:pPr>
      <w:r w:rsidRPr="00EF50EE">
        <w:rPr>
          <w:rFonts w:ascii="Tahoma" w:hAnsi="Tahoma" w:cs="Tahoma"/>
          <w:bCs/>
          <w:sz w:val="20"/>
          <w:szCs w:val="20"/>
        </w:rPr>
        <w:t>A common area of negligence is design defect - preparation of plans, drawings and specifications</w:t>
      </w:r>
    </w:p>
    <w:p w14:paraId="78625722" w14:textId="1703B9AA" w:rsidR="004A19F5" w:rsidRPr="00EF50EE" w:rsidRDefault="004A19F5" w:rsidP="00E95DF4">
      <w:pPr>
        <w:pStyle w:val="ListParagraph"/>
        <w:numPr>
          <w:ilvl w:val="0"/>
          <w:numId w:val="20"/>
        </w:numPr>
        <w:rPr>
          <w:rFonts w:ascii="Tahoma" w:hAnsi="Tahoma" w:cs="Tahoma"/>
          <w:bCs/>
          <w:sz w:val="20"/>
          <w:szCs w:val="20"/>
        </w:rPr>
      </w:pPr>
      <w:r w:rsidRPr="00EF50EE">
        <w:rPr>
          <w:rFonts w:ascii="Tahoma" w:hAnsi="Tahoma" w:cs="Tahoma"/>
          <w:b/>
          <w:bCs/>
          <w:sz w:val="20"/>
          <w:szCs w:val="20"/>
        </w:rPr>
        <w:lastRenderedPageBreak/>
        <w:t>Supervision:</w:t>
      </w:r>
      <w:r w:rsidRPr="00EF50EE">
        <w:rPr>
          <w:rFonts w:ascii="Tahoma" w:hAnsi="Tahoma" w:cs="Tahoma"/>
          <w:bCs/>
          <w:sz w:val="20"/>
          <w:szCs w:val="20"/>
        </w:rPr>
        <w:t xml:space="preserve"> Unless otherwise contracted for, the engineer must supervise the work and inspect it sufficiently often to ensure that the project is being constructed in conformity with the plans and specifications in the contractor’s contractual obligations.</w:t>
      </w:r>
    </w:p>
    <w:p w14:paraId="0E6D6D38" w14:textId="381152C3" w:rsidR="004A19F5" w:rsidRPr="00EF50EE" w:rsidRDefault="006745A6" w:rsidP="00E95DF4">
      <w:pPr>
        <w:pStyle w:val="ListParagraph"/>
        <w:numPr>
          <w:ilvl w:val="0"/>
          <w:numId w:val="20"/>
        </w:numPr>
        <w:rPr>
          <w:rFonts w:ascii="Tahoma" w:hAnsi="Tahoma" w:cs="Tahoma"/>
          <w:bCs/>
          <w:sz w:val="20"/>
          <w:szCs w:val="20"/>
        </w:rPr>
      </w:pPr>
      <w:r w:rsidRPr="00EF50EE">
        <w:rPr>
          <w:rFonts w:ascii="Tahoma" w:hAnsi="Tahoma" w:cs="Tahoma"/>
          <w:bCs/>
          <w:sz w:val="20"/>
          <w:szCs w:val="20"/>
        </w:rPr>
        <w:t>How to avoid negligence:</w:t>
      </w:r>
    </w:p>
    <w:p w14:paraId="4185761F" w14:textId="6F71016F"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Know your client and his/her level of knowledge</w:t>
      </w:r>
    </w:p>
    <w:p w14:paraId="7082AE00" w14:textId="2707C082"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Understand your mandate: what reliance is being placed on your advice</w:t>
      </w:r>
    </w:p>
    <w:p w14:paraId="6C501861" w14:textId="7C9F51BC"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Beware the “more for less” client</w:t>
      </w:r>
    </w:p>
    <w:p w14:paraId="07D11F02" w14:textId="4F1976A2"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Be very clear with limitation regarding the scope and use of the “advice”</w:t>
      </w:r>
    </w:p>
    <w:p w14:paraId="1EE8F27B" w14:textId="6306C6AB"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 xml:space="preserve">Be very clear with respect to the distribution of advice </w:t>
      </w:r>
    </w:p>
    <w:p w14:paraId="69AB130D" w14:textId="6A2BF71F"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Be very clear on who is responsible for what advice when engineering disciplines intersect</w:t>
      </w:r>
    </w:p>
    <w:p w14:paraId="66CD39B6" w14:textId="5A5C528E" w:rsidR="006745A6" w:rsidRPr="00EF50EE" w:rsidRDefault="006745A6" w:rsidP="00E95DF4">
      <w:pPr>
        <w:pStyle w:val="ListParagraph"/>
        <w:numPr>
          <w:ilvl w:val="1"/>
          <w:numId w:val="20"/>
        </w:numPr>
        <w:rPr>
          <w:rFonts w:ascii="Tahoma" w:hAnsi="Tahoma" w:cs="Tahoma"/>
          <w:bCs/>
          <w:sz w:val="20"/>
          <w:szCs w:val="20"/>
        </w:rPr>
      </w:pPr>
      <w:r w:rsidRPr="00EF50EE">
        <w:rPr>
          <w:rFonts w:ascii="Tahoma" w:hAnsi="Tahoma" w:cs="Tahoma"/>
          <w:bCs/>
          <w:sz w:val="20"/>
          <w:szCs w:val="20"/>
        </w:rPr>
        <w:t>When you “sign off” you accept responsibility for everything that has been done to perform the mandate</w:t>
      </w:r>
    </w:p>
    <w:p w14:paraId="2FAA7615" w14:textId="77777777" w:rsidR="00FA5F87" w:rsidRPr="00EF50EE" w:rsidRDefault="00FA5F87" w:rsidP="00FA5F87">
      <w:pPr>
        <w:rPr>
          <w:rFonts w:ascii="Tahoma" w:hAnsi="Tahoma" w:cs="Tahoma"/>
          <w:bCs/>
          <w:sz w:val="20"/>
          <w:szCs w:val="20"/>
        </w:rPr>
      </w:pPr>
    </w:p>
    <w:p w14:paraId="62C7BB68" w14:textId="40F08E44" w:rsidR="00FA5411" w:rsidRPr="00EF50EE" w:rsidRDefault="0049151A" w:rsidP="0049151A">
      <w:pPr>
        <w:rPr>
          <w:rFonts w:ascii="Tahoma" w:hAnsi="Tahoma" w:cs="Tahoma"/>
          <w:b/>
          <w:smallCaps/>
          <w:sz w:val="20"/>
          <w:szCs w:val="20"/>
        </w:rPr>
      </w:pPr>
      <w:r w:rsidRPr="00EF50EE">
        <w:rPr>
          <w:rFonts w:ascii="Tahoma" w:hAnsi="Tahoma" w:cs="Tahoma"/>
          <w:b/>
          <w:smallCaps/>
          <w:sz w:val="20"/>
          <w:szCs w:val="20"/>
        </w:rPr>
        <w:t xml:space="preserve">Lecture 6: Communication in Engineering </w:t>
      </w:r>
      <w:r w:rsidR="00A637BB" w:rsidRPr="00EF50EE">
        <w:rPr>
          <w:rFonts w:ascii="Tahoma" w:hAnsi="Tahoma" w:cs="Tahoma"/>
          <w:b/>
          <w:smallCaps/>
          <w:sz w:val="20"/>
          <w:szCs w:val="20"/>
        </w:rPr>
        <w:t>(</w:t>
      </w:r>
      <w:r w:rsidR="0067795D" w:rsidRPr="00EF50EE">
        <w:rPr>
          <w:rFonts w:ascii="Tahoma" w:hAnsi="Tahoma" w:cs="Tahoma"/>
          <w:b/>
          <w:smallCaps/>
          <w:sz w:val="20"/>
          <w:szCs w:val="20"/>
        </w:rPr>
        <w:t>4 Questions</w:t>
      </w:r>
      <w:r w:rsidR="00257314" w:rsidRPr="00EF50EE">
        <w:rPr>
          <w:rFonts w:ascii="Tahoma" w:hAnsi="Tahoma" w:cs="Tahoma"/>
          <w:b/>
          <w:smallCaps/>
          <w:sz w:val="20"/>
          <w:szCs w:val="20"/>
        </w:rPr>
        <w:t xml:space="preserve"> – split between 2 lectures</w:t>
      </w:r>
      <w:r w:rsidR="00AF717B" w:rsidRPr="00EF50EE">
        <w:rPr>
          <w:rFonts w:ascii="Tahoma" w:hAnsi="Tahoma" w:cs="Tahoma"/>
          <w:b/>
          <w:smallCaps/>
          <w:sz w:val="20"/>
          <w:szCs w:val="20"/>
        </w:rPr>
        <w:t xml:space="preserve"> – This and 23</w:t>
      </w:r>
      <w:r w:rsidR="0067795D" w:rsidRPr="00EF50EE">
        <w:rPr>
          <w:rFonts w:ascii="Tahoma" w:hAnsi="Tahoma" w:cs="Tahoma"/>
          <w:b/>
          <w:smallCaps/>
          <w:sz w:val="20"/>
          <w:szCs w:val="20"/>
        </w:rPr>
        <w:t>)</w:t>
      </w:r>
    </w:p>
    <w:p w14:paraId="39ADBF13" w14:textId="77777777" w:rsidR="00FA5411" w:rsidRPr="00EF50EE" w:rsidRDefault="00FA5411" w:rsidP="0049151A">
      <w:pPr>
        <w:rPr>
          <w:rFonts w:ascii="Tahoma" w:hAnsi="Tahoma" w:cs="Tahoma"/>
          <w:b/>
          <w:smallCaps/>
          <w:sz w:val="20"/>
          <w:szCs w:val="20"/>
        </w:rPr>
      </w:pPr>
    </w:p>
    <w:p w14:paraId="3BA5A874" w14:textId="77777777" w:rsidR="00781840" w:rsidRPr="00EF50EE" w:rsidRDefault="00781840" w:rsidP="00E95DF4">
      <w:pPr>
        <w:pStyle w:val="ListParagraph"/>
        <w:numPr>
          <w:ilvl w:val="0"/>
          <w:numId w:val="21"/>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three keys to successful communication</w:t>
      </w:r>
      <w:r w:rsidRPr="00EF50EE">
        <w:rPr>
          <w:rFonts w:ascii="Tahoma" w:hAnsi="Tahoma" w:cs="Tahoma"/>
          <w:sz w:val="20"/>
          <w:szCs w:val="20"/>
        </w:rPr>
        <w:t xml:space="preserve"> in engineering are:</w:t>
      </w:r>
    </w:p>
    <w:p w14:paraId="5D3C30B9"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Organize your content: provides structure and foundation that help keep you focused</w:t>
      </w:r>
    </w:p>
    <w:p w14:paraId="69260717"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Know your audience: the three things you should know about you audience are their education level, knowledge in your field, and their interests.</w:t>
      </w:r>
    </w:p>
    <w:p w14:paraId="72EAEE0B"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 xml:space="preserve">Be confident: requires that you have a good understanding of the content you are presenting and provide your audience with adequate responses to their questions. </w:t>
      </w:r>
    </w:p>
    <w:p w14:paraId="39BB2364" w14:textId="77777777" w:rsidR="00781840" w:rsidRPr="00EF50EE" w:rsidRDefault="00781840" w:rsidP="00E95DF4">
      <w:pPr>
        <w:pStyle w:val="ListParagraph"/>
        <w:numPr>
          <w:ilvl w:val="0"/>
          <w:numId w:val="21"/>
        </w:numPr>
        <w:rPr>
          <w:rFonts w:ascii="Tahoma" w:hAnsi="Tahoma" w:cs="Tahoma"/>
          <w:sz w:val="20"/>
          <w:szCs w:val="20"/>
        </w:rPr>
      </w:pPr>
      <w:r w:rsidRPr="00EF50EE">
        <w:rPr>
          <w:rFonts w:ascii="Tahoma" w:hAnsi="Tahoma" w:cs="Tahoma"/>
          <w:sz w:val="20"/>
          <w:szCs w:val="20"/>
        </w:rPr>
        <w:t>How to impress the reader of a professional document:</w:t>
      </w:r>
    </w:p>
    <w:p w14:paraId="5B4995DC"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 xml:space="preserve">Definition of task </w:t>
      </w:r>
      <w:r w:rsidRPr="00EF50EE">
        <w:rPr>
          <w:rFonts w:ascii="Tahoma" w:hAnsi="Tahoma" w:cs="Tahoma"/>
          <w:b/>
          <w:sz w:val="20"/>
          <w:szCs w:val="20"/>
        </w:rPr>
        <w:t>(the four Rs)</w:t>
      </w:r>
      <w:r w:rsidRPr="00EF50EE">
        <w:rPr>
          <w:rFonts w:ascii="Tahoma" w:hAnsi="Tahoma" w:cs="Tahoma"/>
          <w:sz w:val="20"/>
          <w:szCs w:val="20"/>
        </w:rPr>
        <w:t>: Reason, Reader, Restrictions, Research</w:t>
      </w:r>
    </w:p>
    <w:p w14:paraId="3106ED4B"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Organization of ideas</w:t>
      </w:r>
    </w:p>
    <w:p w14:paraId="71CA1DF3"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Formatting</w:t>
      </w:r>
    </w:p>
    <w:p w14:paraId="02EE729C" w14:textId="59881B36" w:rsidR="00781840" w:rsidRPr="00EF50EE" w:rsidRDefault="00781840" w:rsidP="00E95DF4">
      <w:pPr>
        <w:pStyle w:val="ListParagraph"/>
        <w:numPr>
          <w:ilvl w:val="0"/>
          <w:numId w:val="21"/>
        </w:numPr>
        <w:rPr>
          <w:rFonts w:ascii="Tahoma" w:hAnsi="Tahoma" w:cs="Tahoma"/>
          <w:sz w:val="20"/>
          <w:szCs w:val="20"/>
        </w:rPr>
      </w:pPr>
      <w:r w:rsidRPr="00EF50EE">
        <w:rPr>
          <w:rFonts w:ascii="Tahoma" w:hAnsi="Tahoma" w:cs="Tahoma"/>
          <w:sz w:val="20"/>
          <w:szCs w:val="20"/>
        </w:rPr>
        <w:t>The most important aspect in the effect</w:t>
      </w:r>
      <w:r w:rsidR="00FA5411" w:rsidRPr="00EF50EE">
        <w:rPr>
          <w:rFonts w:ascii="Tahoma" w:hAnsi="Tahoma" w:cs="Tahoma"/>
          <w:sz w:val="20"/>
          <w:szCs w:val="20"/>
        </w:rPr>
        <w:t>ive</w:t>
      </w:r>
      <w:r w:rsidRPr="00EF50EE">
        <w:rPr>
          <w:rFonts w:ascii="Tahoma" w:hAnsi="Tahoma" w:cs="Tahoma"/>
          <w:sz w:val="20"/>
          <w:szCs w:val="20"/>
        </w:rPr>
        <w:t xml:space="preserve"> use of language is accuracy.</w:t>
      </w:r>
    </w:p>
    <w:p w14:paraId="10AF8B0A" w14:textId="77777777" w:rsidR="00781840" w:rsidRPr="00EF50EE" w:rsidRDefault="00781840" w:rsidP="00E95DF4">
      <w:pPr>
        <w:pStyle w:val="ListParagraph"/>
        <w:numPr>
          <w:ilvl w:val="0"/>
          <w:numId w:val="21"/>
        </w:numPr>
        <w:rPr>
          <w:rFonts w:ascii="Tahoma" w:hAnsi="Tahoma" w:cs="Tahoma"/>
          <w:sz w:val="20"/>
          <w:szCs w:val="20"/>
        </w:rPr>
      </w:pPr>
      <w:r w:rsidRPr="00EF50EE">
        <w:rPr>
          <w:rFonts w:ascii="Tahoma" w:hAnsi="Tahoma" w:cs="Tahoma"/>
          <w:b/>
          <w:sz w:val="20"/>
          <w:szCs w:val="20"/>
        </w:rPr>
        <w:t>Three key mistakes</w:t>
      </w:r>
      <w:r w:rsidRPr="00EF50EE">
        <w:rPr>
          <w:rFonts w:ascii="Tahoma" w:hAnsi="Tahoma" w:cs="Tahoma"/>
          <w:sz w:val="20"/>
          <w:szCs w:val="20"/>
        </w:rPr>
        <w:t xml:space="preserve"> to avoid when making an oral presentation are:</w:t>
      </w:r>
    </w:p>
    <w:p w14:paraId="3975B33C"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 xml:space="preserve">Trying to say too much </w:t>
      </w:r>
    </w:p>
    <w:p w14:paraId="7369E2E7"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Failing to reveal the structure</w:t>
      </w:r>
    </w:p>
    <w:p w14:paraId="4032BD84"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Neglecting the beginning and the end</w:t>
      </w:r>
    </w:p>
    <w:p w14:paraId="759D45B2" w14:textId="77777777" w:rsidR="00781840" w:rsidRPr="00EF50EE" w:rsidRDefault="00781840" w:rsidP="00E95DF4">
      <w:pPr>
        <w:pStyle w:val="ListParagraph"/>
        <w:numPr>
          <w:ilvl w:val="0"/>
          <w:numId w:val="21"/>
        </w:numPr>
        <w:rPr>
          <w:rFonts w:ascii="Tahoma" w:hAnsi="Tahoma" w:cs="Tahoma"/>
          <w:sz w:val="20"/>
          <w:szCs w:val="20"/>
        </w:rPr>
      </w:pPr>
      <w:r w:rsidRPr="00EF50EE">
        <w:rPr>
          <w:rFonts w:ascii="Tahoma" w:hAnsi="Tahoma" w:cs="Tahoma"/>
          <w:sz w:val="20"/>
          <w:szCs w:val="20"/>
        </w:rPr>
        <w:t>How to structure oral presentations:</w:t>
      </w:r>
    </w:p>
    <w:p w14:paraId="2D87A837"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Start your presentation with impact. Tell the audience why they should listen to you.</w:t>
      </w:r>
    </w:p>
    <w:p w14:paraId="484D04D8" w14:textId="77777777" w:rsidR="00781840" w:rsidRPr="00EF50EE" w:rsidRDefault="00781840" w:rsidP="00E95DF4">
      <w:pPr>
        <w:pStyle w:val="ListParagraph"/>
        <w:numPr>
          <w:ilvl w:val="1"/>
          <w:numId w:val="16"/>
        </w:numPr>
        <w:ind w:left="864"/>
        <w:rPr>
          <w:rFonts w:ascii="Tahoma" w:hAnsi="Tahoma" w:cs="Tahoma"/>
          <w:b/>
          <w:sz w:val="20"/>
          <w:szCs w:val="20"/>
        </w:rPr>
      </w:pPr>
      <w:r w:rsidRPr="00EF50EE">
        <w:rPr>
          <w:rFonts w:ascii="Tahoma" w:hAnsi="Tahoma" w:cs="Tahoma"/>
          <w:sz w:val="20"/>
          <w:szCs w:val="20"/>
        </w:rPr>
        <w:t xml:space="preserve">Make use of these two acronyms in the body of a presentation: </w:t>
      </w:r>
      <w:r w:rsidRPr="00EF50EE">
        <w:rPr>
          <w:rFonts w:ascii="Tahoma" w:hAnsi="Tahoma" w:cs="Tahoma"/>
          <w:b/>
          <w:sz w:val="20"/>
          <w:szCs w:val="20"/>
        </w:rPr>
        <w:t xml:space="preserve">KISS (Keep It Short and Simple), PEE (Passion, Energy, and Enthusiasm) </w:t>
      </w:r>
    </w:p>
    <w:p w14:paraId="4DBFBB85" w14:textId="77777777" w:rsidR="00781840" w:rsidRPr="00EF50EE" w:rsidRDefault="00781840" w:rsidP="00E95DF4">
      <w:pPr>
        <w:pStyle w:val="ListParagraph"/>
        <w:numPr>
          <w:ilvl w:val="1"/>
          <w:numId w:val="16"/>
        </w:numPr>
        <w:ind w:left="864"/>
        <w:rPr>
          <w:rFonts w:ascii="Tahoma" w:hAnsi="Tahoma" w:cs="Tahoma"/>
          <w:sz w:val="20"/>
          <w:szCs w:val="20"/>
        </w:rPr>
      </w:pPr>
      <w:r w:rsidRPr="00EF50EE">
        <w:rPr>
          <w:rFonts w:ascii="Tahoma" w:hAnsi="Tahoma" w:cs="Tahoma"/>
          <w:sz w:val="20"/>
          <w:szCs w:val="20"/>
        </w:rPr>
        <w:t xml:space="preserve">Wrap-up your presentation. Remind the audience of what they can take away from your presentation. </w:t>
      </w:r>
    </w:p>
    <w:p w14:paraId="4F89AA1E" w14:textId="77777777" w:rsidR="00781840" w:rsidRPr="00EF50EE" w:rsidRDefault="00781840" w:rsidP="00E95DF4">
      <w:pPr>
        <w:pStyle w:val="ListParagraph"/>
        <w:numPr>
          <w:ilvl w:val="0"/>
          <w:numId w:val="21"/>
        </w:numPr>
        <w:rPr>
          <w:rFonts w:ascii="Tahoma" w:hAnsi="Tahoma" w:cs="Tahoma"/>
          <w:sz w:val="20"/>
          <w:szCs w:val="20"/>
        </w:rPr>
      </w:pPr>
      <w:r w:rsidRPr="00EF50EE">
        <w:rPr>
          <w:rFonts w:ascii="Tahoma" w:hAnsi="Tahoma" w:cs="Tahoma"/>
          <w:sz w:val="20"/>
          <w:szCs w:val="20"/>
        </w:rPr>
        <w:t xml:space="preserve">Plagiarism: always place any content that is not your own in quotation marks and add a citation, even if you have paraphrased the content. </w:t>
      </w:r>
    </w:p>
    <w:p w14:paraId="5588C241" w14:textId="77777777" w:rsidR="00FA5411" w:rsidRPr="00EF50EE" w:rsidRDefault="00781840" w:rsidP="00E95DF4">
      <w:pPr>
        <w:pStyle w:val="ListParagraph"/>
        <w:numPr>
          <w:ilvl w:val="0"/>
          <w:numId w:val="21"/>
        </w:numPr>
        <w:rPr>
          <w:rFonts w:ascii="Tahoma" w:hAnsi="Tahoma" w:cs="Tahoma"/>
          <w:sz w:val="20"/>
          <w:szCs w:val="20"/>
        </w:rPr>
      </w:pPr>
      <w:r w:rsidRPr="00EF50EE">
        <w:rPr>
          <w:rFonts w:ascii="Tahoma" w:hAnsi="Tahoma" w:cs="Tahoma"/>
          <w:sz w:val="20"/>
          <w:szCs w:val="20"/>
        </w:rPr>
        <w:t xml:space="preserve">The five magic questions a presenter should answer in their presentation are: </w:t>
      </w:r>
    </w:p>
    <w:p w14:paraId="2B2EF71D" w14:textId="77777777" w:rsidR="00FA5411" w:rsidRPr="00EF50EE" w:rsidRDefault="00781840" w:rsidP="00E95DF4">
      <w:pPr>
        <w:pStyle w:val="ListParagraph"/>
        <w:numPr>
          <w:ilvl w:val="1"/>
          <w:numId w:val="21"/>
        </w:numPr>
        <w:rPr>
          <w:rFonts w:ascii="Tahoma" w:hAnsi="Tahoma" w:cs="Tahoma"/>
          <w:sz w:val="20"/>
          <w:szCs w:val="20"/>
        </w:rPr>
      </w:pPr>
      <w:r w:rsidRPr="00EF50EE">
        <w:rPr>
          <w:rFonts w:ascii="Tahoma" w:hAnsi="Tahoma" w:cs="Tahoma"/>
          <w:sz w:val="20"/>
          <w:szCs w:val="20"/>
        </w:rPr>
        <w:t xml:space="preserve">What do you want to tell me? </w:t>
      </w:r>
    </w:p>
    <w:p w14:paraId="5A9F91F1" w14:textId="77777777" w:rsidR="00FA5411" w:rsidRPr="00EF50EE" w:rsidRDefault="00781840" w:rsidP="00E95DF4">
      <w:pPr>
        <w:pStyle w:val="ListParagraph"/>
        <w:numPr>
          <w:ilvl w:val="1"/>
          <w:numId w:val="21"/>
        </w:numPr>
        <w:rPr>
          <w:rFonts w:ascii="Tahoma" w:hAnsi="Tahoma" w:cs="Tahoma"/>
          <w:sz w:val="20"/>
          <w:szCs w:val="20"/>
        </w:rPr>
      </w:pPr>
      <w:r w:rsidRPr="00EF50EE">
        <w:rPr>
          <w:rFonts w:ascii="Tahoma" w:hAnsi="Tahoma" w:cs="Tahoma"/>
          <w:sz w:val="20"/>
          <w:szCs w:val="20"/>
        </w:rPr>
        <w:t xml:space="preserve">Why does it matter to me? </w:t>
      </w:r>
    </w:p>
    <w:p w14:paraId="68943794" w14:textId="77777777" w:rsidR="00FA5411" w:rsidRPr="00EF50EE" w:rsidRDefault="00781840" w:rsidP="00E95DF4">
      <w:pPr>
        <w:pStyle w:val="ListParagraph"/>
        <w:numPr>
          <w:ilvl w:val="1"/>
          <w:numId w:val="21"/>
        </w:numPr>
        <w:rPr>
          <w:rFonts w:ascii="Tahoma" w:hAnsi="Tahoma" w:cs="Tahoma"/>
          <w:sz w:val="20"/>
          <w:szCs w:val="20"/>
        </w:rPr>
      </w:pPr>
      <w:r w:rsidRPr="00EF50EE">
        <w:rPr>
          <w:rFonts w:ascii="Tahoma" w:hAnsi="Tahoma" w:cs="Tahoma"/>
          <w:sz w:val="20"/>
          <w:szCs w:val="20"/>
        </w:rPr>
        <w:t xml:space="preserve">How does it affect what I do? </w:t>
      </w:r>
    </w:p>
    <w:p w14:paraId="40375410" w14:textId="77777777" w:rsidR="00FA5411" w:rsidRPr="00EF50EE" w:rsidRDefault="00781840" w:rsidP="00E95DF4">
      <w:pPr>
        <w:pStyle w:val="ListParagraph"/>
        <w:numPr>
          <w:ilvl w:val="1"/>
          <w:numId w:val="21"/>
        </w:numPr>
        <w:rPr>
          <w:rFonts w:ascii="Tahoma" w:hAnsi="Tahoma" w:cs="Tahoma"/>
          <w:sz w:val="20"/>
          <w:szCs w:val="20"/>
        </w:rPr>
      </w:pPr>
      <w:r w:rsidRPr="00EF50EE">
        <w:rPr>
          <w:rFonts w:ascii="Tahoma" w:hAnsi="Tahoma" w:cs="Tahoma"/>
          <w:sz w:val="20"/>
          <w:szCs w:val="20"/>
        </w:rPr>
        <w:t xml:space="preserve">How can it help me do my job better? </w:t>
      </w:r>
    </w:p>
    <w:p w14:paraId="6F5021B4" w14:textId="25A0B15F" w:rsidR="00781840" w:rsidRPr="00EF50EE" w:rsidRDefault="00781840" w:rsidP="00E95DF4">
      <w:pPr>
        <w:pStyle w:val="ListParagraph"/>
        <w:numPr>
          <w:ilvl w:val="1"/>
          <w:numId w:val="21"/>
        </w:numPr>
        <w:rPr>
          <w:rFonts w:ascii="Tahoma" w:hAnsi="Tahoma" w:cs="Tahoma"/>
          <w:sz w:val="20"/>
          <w:szCs w:val="20"/>
        </w:rPr>
      </w:pPr>
      <w:r w:rsidRPr="00EF50EE">
        <w:rPr>
          <w:rFonts w:ascii="Tahoma" w:hAnsi="Tahoma" w:cs="Tahoma"/>
          <w:sz w:val="20"/>
          <w:szCs w:val="20"/>
        </w:rPr>
        <w:t>What do you want me to with this information?</w:t>
      </w:r>
    </w:p>
    <w:p w14:paraId="0D3A489C" w14:textId="77777777" w:rsidR="00781840" w:rsidRPr="00EF50EE" w:rsidRDefault="00781840" w:rsidP="0049151A">
      <w:pPr>
        <w:rPr>
          <w:rFonts w:ascii="Tahoma" w:hAnsi="Tahoma" w:cs="Tahoma"/>
          <w:b/>
          <w:smallCaps/>
          <w:sz w:val="20"/>
          <w:szCs w:val="20"/>
        </w:rPr>
      </w:pPr>
    </w:p>
    <w:p w14:paraId="6179ADDD" w14:textId="667288F1" w:rsidR="0013265E" w:rsidRPr="00EF50EE" w:rsidRDefault="0013265E" w:rsidP="0013265E">
      <w:pPr>
        <w:rPr>
          <w:rFonts w:ascii="Tahoma" w:hAnsi="Tahoma" w:cs="Tahoma"/>
          <w:b/>
          <w:smallCaps/>
          <w:sz w:val="20"/>
          <w:szCs w:val="20"/>
        </w:rPr>
      </w:pPr>
      <w:r w:rsidRPr="00EF50EE">
        <w:rPr>
          <w:rFonts w:ascii="Tahoma" w:hAnsi="Tahoma" w:cs="Tahoma"/>
          <w:b/>
          <w:smallCaps/>
          <w:sz w:val="20"/>
          <w:szCs w:val="20"/>
        </w:rPr>
        <w:t>Lecture 7: Ethics 101</w:t>
      </w:r>
      <w:r w:rsidR="0067795D" w:rsidRPr="00EF50EE">
        <w:rPr>
          <w:rFonts w:ascii="Tahoma" w:hAnsi="Tahoma" w:cs="Tahoma"/>
          <w:b/>
          <w:smallCaps/>
          <w:sz w:val="20"/>
          <w:szCs w:val="20"/>
        </w:rPr>
        <w:t xml:space="preserve"> (14 Questions</w:t>
      </w:r>
      <w:r w:rsidR="00D07802" w:rsidRPr="00EF50EE">
        <w:rPr>
          <w:rFonts w:ascii="Tahoma" w:hAnsi="Tahoma" w:cs="Tahoma"/>
          <w:b/>
          <w:smallCaps/>
          <w:sz w:val="20"/>
          <w:szCs w:val="20"/>
        </w:rPr>
        <w:t xml:space="preserve"> – split between 2 lectures</w:t>
      </w:r>
      <w:r w:rsidR="0067795D" w:rsidRPr="00EF50EE">
        <w:rPr>
          <w:rFonts w:ascii="Tahoma" w:hAnsi="Tahoma" w:cs="Tahoma"/>
          <w:b/>
          <w:smallCaps/>
          <w:sz w:val="20"/>
          <w:szCs w:val="20"/>
        </w:rPr>
        <w:t>)</w:t>
      </w:r>
    </w:p>
    <w:p w14:paraId="6938F297" w14:textId="77777777" w:rsidR="0077551C" w:rsidRPr="00EF50EE" w:rsidRDefault="0077551C" w:rsidP="0013265E">
      <w:pPr>
        <w:rPr>
          <w:rFonts w:ascii="Tahoma" w:hAnsi="Tahoma" w:cs="Tahoma"/>
          <w:b/>
          <w:smallCaps/>
          <w:sz w:val="20"/>
          <w:szCs w:val="20"/>
        </w:rPr>
      </w:pPr>
    </w:p>
    <w:p w14:paraId="74931896" w14:textId="423495A8" w:rsidR="0077551C" w:rsidRPr="00EF50EE" w:rsidRDefault="0077551C" w:rsidP="0077551C">
      <w:pPr>
        <w:pStyle w:val="ListParagraph"/>
        <w:ind w:left="360"/>
        <w:rPr>
          <w:rFonts w:ascii="Tahoma" w:hAnsi="Tahoma" w:cs="Tahoma"/>
          <w:b/>
          <w:smallCaps/>
          <w:sz w:val="20"/>
          <w:szCs w:val="20"/>
          <w:u w:val="single"/>
        </w:rPr>
      </w:pPr>
      <w:r w:rsidRPr="00EF50EE">
        <w:rPr>
          <w:rFonts w:ascii="Tahoma" w:hAnsi="Tahoma" w:cs="Tahoma"/>
          <w:b/>
          <w:smallCaps/>
          <w:sz w:val="20"/>
          <w:szCs w:val="20"/>
          <w:u w:val="single"/>
        </w:rPr>
        <w:t>What is ethics?</w:t>
      </w:r>
    </w:p>
    <w:p w14:paraId="67E445BE" w14:textId="4EBFDE2C" w:rsidR="0013265E" w:rsidRPr="00EF50EE" w:rsidRDefault="0077551C" w:rsidP="00E95DF4">
      <w:pPr>
        <w:pStyle w:val="ListParagraph"/>
        <w:numPr>
          <w:ilvl w:val="0"/>
          <w:numId w:val="22"/>
        </w:numPr>
        <w:rPr>
          <w:rFonts w:ascii="Tahoma" w:hAnsi="Tahoma" w:cs="Tahoma"/>
          <w:sz w:val="20"/>
          <w:szCs w:val="20"/>
        </w:rPr>
      </w:pPr>
      <w:r w:rsidRPr="00EF50EE">
        <w:rPr>
          <w:rFonts w:ascii="Tahoma" w:hAnsi="Tahoma" w:cs="Tahoma"/>
          <w:b/>
          <w:sz w:val="20"/>
          <w:szCs w:val="20"/>
        </w:rPr>
        <w:t>Ethics</w:t>
      </w:r>
      <w:r w:rsidRPr="00EF50EE">
        <w:rPr>
          <w:rFonts w:ascii="Tahoma" w:hAnsi="Tahoma" w:cs="Tahoma"/>
          <w:sz w:val="20"/>
          <w:szCs w:val="20"/>
        </w:rPr>
        <w:t xml:space="preserve"> is an activity that we engage in every time we ask ourselves what should be done </w:t>
      </w:r>
      <w:r w:rsidR="001D1C95" w:rsidRPr="00EF50EE">
        <w:rPr>
          <w:rFonts w:ascii="Tahoma" w:hAnsi="Tahoma" w:cs="Tahoma"/>
          <w:sz w:val="20"/>
          <w:szCs w:val="20"/>
        </w:rPr>
        <w:t xml:space="preserve">(What should I do?) </w:t>
      </w:r>
      <w:r w:rsidRPr="00EF50EE">
        <w:rPr>
          <w:rFonts w:ascii="Tahoma" w:hAnsi="Tahoma" w:cs="Tahoma"/>
          <w:sz w:val="20"/>
          <w:szCs w:val="20"/>
        </w:rPr>
        <w:t xml:space="preserve">to create positive results with regards to a specific situation that demands a decision or a choice. </w:t>
      </w:r>
    </w:p>
    <w:p w14:paraId="31931BD7" w14:textId="77777777" w:rsidR="00726973" w:rsidRPr="00EF50EE" w:rsidRDefault="00726973" w:rsidP="00726973">
      <w:pPr>
        <w:rPr>
          <w:rFonts w:ascii="Tahoma" w:hAnsi="Tahoma" w:cs="Tahoma"/>
          <w:sz w:val="20"/>
          <w:szCs w:val="20"/>
        </w:rPr>
      </w:pPr>
    </w:p>
    <w:p w14:paraId="4D22B0CB" w14:textId="46E53549" w:rsidR="00726973" w:rsidRPr="00EF50EE" w:rsidRDefault="00726973" w:rsidP="00726973">
      <w:pPr>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Ethical Theories </w:t>
      </w:r>
    </w:p>
    <w:p w14:paraId="14EE03B3" w14:textId="62CAAB72" w:rsidR="001D1C95" w:rsidRPr="00EF50EE" w:rsidRDefault="001D1C95" w:rsidP="00E95DF4">
      <w:pPr>
        <w:pStyle w:val="ListParagraph"/>
        <w:numPr>
          <w:ilvl w:val="0"/>
          <w:numId w:val="22"/>
        </w:numPr>
        <w:rPr>
          <w:rFonts w:ascii="Tahoma" w:hAnsi="Tahoma" w:cs="Tahoma"/>
          <w:sz w:val="20"/>
          <w:szCs w:val="20"/>
        </w:rPr>
      </w:pPr>
      <w:r w:rsidRPr="00EF50EE">
        <w:rPr>
          <w:rFonts w:ascii="Tahoma" w:hAnsi="Tahoma" w:cs="Tahoma"/>
          <w:b/>
          <w:sz w:val="20"/>
          <w:szCs w:val="20"/>
        </w:rPr>
        <w:t xml:space="preserve">Aristotle’s teleological ethics: </w:t>
      </w:r>
      <w:r w:rsidRPr="00EF50EE">
        <w:rPr>
          <w:rFonts w:ascii="Tahoma" w:hAnsi="Tahoma" w:cs="Tahoma"/>
          <w:sz w:val="20"/>
          <w:szCs w:val="20"/>
        </w:rPr>
        <w:t xml:space="preserve">ethical action involves discerning and promoting the proper </w:t>
      </w:r>
      <w:r w:rsidRPr="00EF50EE">
        <w:rPr>
          <w:rFonts w:ascii="Tahoma" w:hAnsi="Tahoma" w:cs="Tahoma"/>
          <w:i/>
          <w:sz w:val="20"/>
          <w:szCs w:val="20"/>
        </w:rPr>
        <w:t>ends</w:t>
      </w:r>
      <w:r w:rsidRPr="00EF50EE">
        <w:rPr>
          <w:rFonts w:ascii="Tahoma" w:hAnsi="Tahoma" w:cs="Tahoma"/>
          <w:sz w:val="20"/>
          <w:szCs w:val="20"/>
        </w:rPr>
        <w:t xml:space="preserve"> or </w:t>
      </w:r>
      <w:r w:rsidRPr="00EF50EE">
        <w:rPr>
          <w:rFonts w:ascii="Tahoma" w:hAnsi="Tahoma" w:cs="Tahoma"/>
          <w:i/>
          <w:sz w:val="20"/>
          <w:szCs w:val="20"/>
        </w:rPr>
        <w:t>goals</w:t>
      </w:r>
      <w:r w:rsidRPr="00EF50EE">
        <w:rPr>
          <w:rFonts w:ascii="Tahoma" w:hAnsi="Tahoma" w:cs="Tahoma"/>
          <w:sz w:val="20"/>
          <w:szCs w:val="20"/>
        </w:rPr>
        <w:t xml:space="preserve"> towards which things are oriented. This is also called virtue-based ethics.</w:t>
      </w:r>
    </w:p>
    <w:p w14:paraId="4B3ECD50" w14:textId="576066D7" w:rsidR="001D1C95" w:rsidRPr="00EF50EE" w:rsidRDefault="001D1C95" w:rsidP="00E95DF4">
      <w:pPr>
        <w:pStyle w:val="ListParagraph"/>
        <w:numPr>
          <w:ilvl w:val="1"/>
          <w:numId w:val="22"/>
        </w:numPr>
        <w:rPr>
          <w:rFonts w:ascii="Tahoma" w:hAnsi="Tahoma" w:cs="Tahoma"/>
          <w:sz w:val="20"/>
          <w:szCs w:val="20"/>
        </w:rPr>
      </w:pPr>
      <w:r w:rsidRPr="00EF50EE">
        <w:rPr>
          <w:rFonts w:ascii="Tahoma" w:hAnsi="Tahoma" w:cs="Tahoma"/>
          <w:sz w:val="20"/>
          <w:szCs w:val="20"/>
        </w:rPr>
        <w:t>In order to determine the proper ends or goals, we must pay attention to:</w:t>
      </w:r>
    </w:p>
    <w:p w14:paraId="08985779" w14:textId="62E31F50" w:rsidR="001D1C95" w:rsidRPr="00EF50EE"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How things work</w:t>
      </w:r>
    </w:p>
    <w:p w14:paraId="7B861BBD" w14:textId="40C28F4D" w:rsidR="001D1C95" w:rsidRPr="00EF50EE"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 xml:space="preserve">Discerning their inner structure </w:t>
      </w:r>
    </w:p>
    <w:p w14:paraId="427294C8" w14:textId="1E71EDDC" w:rsidR="001D1C95" w:rsidRPr="00EF50EE"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 xml:space="preserve">Observing their own path of development </w:t>
      </w:r>
    </w:p>
    <w:p w14:paraId="44CD98F6" w14:textId="5467C753" w:rsidR="001D1C95"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Acting to promote flourishing</w:t>
      </w:r>
    </w:p>
    <w:p w14:paraId="0EAF1FEA" w14:textId="77777777" w:rsidR="00A87B40" w:rsidRDefault="00A87B40" w:rsidP="00A87B40">
      <w:pPr>
        <w:rPr>
          <w:rFonts w:ascii="Tahoma" w:hAnsi="Tahoma" w:cs="Tahoma"/>
          <w:sz w:val="20"/>
          <w:szCs w:val="20"/>
        </w:rPr>
      </w:pPr>
    </w:p>
    <w:p w14:paraId="0FA2A732" w14:textId="77777777" w:rsidR="00A87B40" w:rsidRPr="00A87B40" w:rsidRDefault="00A87B40" w:rsidP="00A87B40">
      <w:pPr>
        <w:rPr>
          <w:rFonts w:ascii="Tahoma" w:hAnsi="Tahoma" w:cs="Tahoma"/>
          <w:sz w:val="20"/>
          <w:szCs w:val="20"/>
        </w:rPr>
      </w:pPr>
    </w:p>
    <w:p w14:paraId="2C56A0C2" w14:textId="527FFF23" w:rsidR="001D1C95" w:rsidRPr="00EF50EE" w:rsidRDefault="001D1C95" w:rsidP="00E95DF4">
      <w:pPr>
        <w:pStyle w:val="ListParagraph"/>
        <w:numPr>
          <w:ilvl w:val="1"/>
          <w:numId w:val="22"/>
        </w:numPr>
        <w:rPr>
          <w:rFonts w:ascii="Tahoma" w:hAnsi="Tahoma" w:cs="Tahoma"/>
          <w:sz w:val="20"/>
          <w:szCs w:val="20"/>
        </w:rPr>
      </w:pPr>
      <w:r w:rsidRPr="00EF50EE">
        <w:rPr>
          <w:rFonts w:ascii="Tahoma" w:hAnsi="Tahoma" w:cs="Tahoma"/>
          <w:sz w:val="20"/>
          <w:szCs w:val="20"/>
        </w:rPr>
        <w:lastRenderedPageBreak/>
        <w:t>Virtue, for Aristotle, means:</w:t>
      </w:r>
    </w:p>
    <w:p w14:paraId="718459E8" w14:textId="77777777" w:rsidR="001D1C95" w:rsidRPr="00EF50EE"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 xml:space="preserve">A cultivated habit </w:t>
      </w:r>
    </w:p>
    <w:p w14:paraId="1261F1A5" w14:textId="61F7F8F2" w:rsidR="001D1C95" w:rsidRPr="00EF50EE"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Formation of character – both good and bad habits can be cultivated</w:t>
      </w:r>
    </w:p>
    <w:p w14:paraId="2505CD4D" w14:textId="15C8B1B6" w:rsidR="001D1C95" w:rsidRPr="00EF50EE" w:rsidRDefault="001D1C95" w:rsidP="00E95DF4">
      <w:pPr>
        <w:pStyle w:val="ListParagraph"/>
        <w:numPr>
          <w:ilvl w:val="2"/>
          <w:numId w:val="22"/>
        </w:numPr>
        <w:rPr>
          <w:rFonts w:ascii="Tahoma" w:hAnsi="Tahoma" w:cs="Tahoma"/>
          <w:sz w:val="20"/>
          <w:szCs w:val="20"/>
        </w:rPr>
      </w:pPr>
      <w:r w:rsidRPr="00EF50EE">
        <w:rPr>
          <w:rFonts w:ascii="Tahoma" w:hAnsi="Tahoma" w:cs="Tahoma"/>
          <w:sz w:val="20"/>
          <w:szCs w:val="20"/>
        </w:rPr>
        <w:t xml:space="preserve">A type of habitual dedication that enables us and directs us </w:t>
      </w:r>
    </w:p>
    <w:p w14:paraId="3A61112C" w14:textId="77777777" w:rsidR="005401B9" w:rsidRPr="00EF50EE" w:rsidRDefault="005401B9" w:rsidP="00E95DF4">
      <w:pPr>
        <w:pStyle w:val="ListParagraph"/>
        <w:numPr>
          <w:ilvl w:val="1"/>
          <w:numId w:val="22"/>
        </w:numPr>
        <w:rPr>
          <w:rFonts w:ascii="Tahoma" w:hAnsi="Tahoma" w:cs="Tahoma"/>
          <w:sz w:val="20"/>
          <w:szCs w:val="20"/>
        </w:rPr>
      </w:pPr>
      <w:r w:rsidRPr="00EF50EE">
        <w:rPr>
          <w:rFonts w:ascii="Tahoma" w:hAnsi="Tahoma" w:cs="Tahoma"/>
          <w:b/>
          <w:sz w:val="20"/>
          <w:szCs w:val="20"/>
        </w:rPr>
        <w:t>The Golden Mean:</w:t>
      </w:r>
      <w:r w:rsidRPr="00EF50EE">
        <w:rPr>
          <w:rFonts w:ascii="Tahoma" w:hAnsi="Tahoma" w:cs="Tahoma"/>
          <w:sz w:val="20"/>
          <w:szCs w:val="20"/>
        </w:rPr>
        <w:t xml:space="preserve"> every ethical virtue is a condition intermediate between the extremes of excess and deficiency. </w:t>
      </w:r>
    </w:p>
    <w:p w14:paraId="26C3569A" w14:textId="072E7FFC" w:rsidR="005401B9" w:rsidRPr="00EF50EE" w:rsidRDefault="005401B9" w:rsidP="00E95DF4">
      <w:pPr>
        <w:pStyle w:val="ListParagraph"/>
        <w:numPr>
          <w:ilvl w:val="2"/>
          <w:numId w:val="22"/>
        </w:numPr>
        <w:rPr>
          <w:rFonts w:ascii="Tahoma" w:hAnsi="Tahoma" w:cs="Tahoma"/>
          <w:sz w:val="20"/>
          <w:szCs w:val="20"/>
        </w:rPr>
      </w:pPr>
      <w:r w:rsidRPr="00EF50EE">
        <w:rPr>
          <w:rFonts w:ascii="Tahoma" w:hAnsi="Tahoma" w:cs="Tahoma"/>
          <w:sz w:val="20"/>
          <w:szCs w:val="20"/>
        </w:rPr>
        <w:t>Courage lies between the extreme of recklessness and cowardice</w:t>
      </w:r>
    </w:p>
    <w:p w14:paraId="78023169" w14:textId="3044B6A4" w:rsidR="005401B9" w:rsidRPr="00EF50EE" w:rsidRDefault="005401B9" w:rsidP="00E95DF4">
      <w:pPr>
        <w:pStyle w:val="ListParagraph"/>
        <w:numPr>
          <w:ilvl w:val="2"/>
          <w:numId w:val="22"/>
        </w:numPr>
        <w:rPr>
          <w:rFonts w:ascii="Tahoma" w:hAnsi="Tahoma" w:cs="Tahoma"/>
          <w:sz w:val="20"/>
          <w:szCs w:val="20"/>
        </w:rPr>
      </w:pPr>
      <w:r w:rsidRPr="00EF50EE">
        <w:rPr>
          <w:rFonts w:ascii="Tahoma" w:hAnsi="Tahoma" w:cs="Tahoma"/>
          <w:sz w:val="20"/>
          <w:szCs w:val="20"/>
        </w:rPr>
        <w:t>The virtue of generosity lies between the extreme of lavishness and stinginess</w:t>
      </w:r>
    </w:p>
    <w:p w14:paraId="571F7BD5" w14:textId="0A25F9A2" w:rsidR="005401B9" w:rsidRPr="00EF50EE" w:rsidRDefault="005401B9" w:rsidP="00E95DF4">
      <w:pPr>
        <w:pStyle w:val="ListParagraph"/>
        <w:numPr>
          <w:ilvl w:val="1"/>
          <w:numId w:val="22"/>
        </w:numPr>
        <w:rPr>
          <w:rFonts w:ascii="Tahoma" w:hAnsi="Tahoma" w:cs="Tahoma"/>
          <w:sz w:val="20"/>
          <w:szCs w:val="20"/>
        </w:rPr>
      </w:pPr>
      <w:r w:rsidRPr="00EF50EE">
        <w:rPr>
          <w:rFonts w:ascii="Tahoma" w:hAnsi="Tahoma" w:cs="Tahoma"/>
          <w:sz w:val="20"/>
          <w:szCs w:val="20"/>
        </w:rPr>
        <w:t xml:space="preserve">Virtues involve </w:t>
      </w:r>
      <w:r w:rsidRPr="00EF50EE">
        <w:rPr>
          <w:rFonts w:ascii="Tahoma" w:hAnsi="Tahoma" w:cs="Tahoma"/>
          <w:i/>
          <w:sz w:val="20"/>
          <w:szCs w:val="20"/>
        </w:rPr>
        <w:t>appropriate</w:t>
      </w:r>
      <w:r w:rsidRPr="00EF50EE">
        <w:rPr>
          <w:rFonts w:ascii="Tahoma" w:hAnsi="Tahoma" w:cs="Tahoma"/>
          <w:sz w:val="20"/>
          <w:szCs w:val="20"/>
        </w:rPr>
        <w:t xml:space="preserve"> emotional responses</w:t>
      </w:r>
    </w:p>
    <w:p w14:paraId="1A19C91F" w14:textId="499A953F" w:rsidR="001D1C95" w:rsidRPr="00EF50EE" w:rsidRDefault="001D1C95" w:rsidP="00E95DF4">
      <w:pPr>
        <w:pStyle w:val="ListParagraph"/>
        <w:numPr>
          <w:ilvl w:val="0"/>
          <w:numId w:val="22"/>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rights-based ethics of John Locke:</w:t>
      </w:r>
      <w:r w:rsidRPr="00EF50EE">
        <w:rPr>
          <w:rFonts w:ascii="Tahoma" w:hAnsi="Tahoma" w:cs="Tahoma"/>
          <w:sz w:val="20"/>
          <w:szCs w:val="20"/>
        </w:rPr>
        <w:t xml:space="preserve"> was developed as</w:t>
      </w:r>
      <w:r w:rsidR="00F040A1" w:rsidRPr="00EF50EE">
        <w:rPr>
          <w:rFonts w:ascii="Tahoma" w:hAnsi="Tahoma" w:cs="Tahoma"/>
          <w:sz w:val="20"/>
          <w:szCs w:val="20"/>
        </w:rPr>
        <w:t xml:space="preserve"> a response to unjust class stru</w:t>
      </w:r>
      <w:r w:rsidRPr="00EF50EE">
        <w:rPr>
          <w:rFonts w:ascii="Tahoma" w:hAnsi="Tahoma" w:cs="Tahoma"/>
          <w:sz w:val="20"/>
          <w:szCs w:val="20"/>
        </w:rPr>
        <w:t>ctures</w:t>
      </w:r>
      <w:r w:rsidR="00F040A1" w:rsidRPr="00EF50EE">
        <w:rPr>
          <w:rFonts w:ascii="Tahoma" w:hAnsi="Tahoma" w:cs="Tahoma"/>
          <w:sz w:val="20"/>
          <w:szCs w:val="20"/>
        </w:rPr>
        <w:t xml:space="preserve"> and authoritarian rule</w:t>
      </w:r>
      <w:r w:rsidRPr="00EF50EE">
        <w:rPr>
          <w:rFonts w:ascii="Tahoma" w:hAnsi="Tahoma" w:cs="Tahoma"/>
          <w:sz w:val="20"/>
          <w:szCs w:val="20"/>
        </w:rPr>
        <w:t xml:space="preserve">. It allows people to use their </w:t>
      </w:r>
      <w:r w:rsidRPr="00EF50EE">
        <w:rPr>
          <w:rFonts w:ascii="Tahoma" w:hAnsi="Tahoma" w:cs="Tahoma"/>
          <w:i/>
          <w:sz w:val="20"/>
          <w:szCs w:val="20"/>
        </w:rPr>
        <w:t>reason</w:t>
      </w:r>
      <w:r w:rsidRPr="00EF50EE">
        <w:rPr>
          <w:rFonts w:ascii="Tahoma" w:hAnsi="Tahoma" w:cs="Tahoma"/>
          <w:sz w:val="20"/>
          <w:szCs w:val="20"/>
        </w:rPr>
        <w:t xml:space="preserve"> to establish and live according to </w:t>
      </w:r>
      <w:r w:rsidRPr="00EF50EE">
        <w:rPr>
          <w:rFonts w:ascii="Tahoma" w:hAnsi="Tahoma" w:cs="Tahoma"/>
          <w:i/>
          <w:sz w:val="20"/>
          <w:szCs w:val="20"/>
        </w:rPr>
        <w:t>social contracts</w:t>
      </w:r>
      <w:r w:rsidRPr="00EF50EE">
        <w:rPr>
          <w:rFonts w:ascii="Tahoma" w:hAnsi="Tahoma" w:cs="Tahoma"/>
          <w:sz w:val="20"/>
          <w:szCs w:val="20"/>
        </w:rPr>
        <w:t xml:space="preserve"> (customs and rules) into which they enter with others. Certain social contracts have been set up in the public realm that allow for individuals (private realm) to live their ethical and religious convictions without inflicting them on others. </w:t>
      </w:r>
    </w:p>
    <w:p w14:paraId="6A455E8F" w14:textId="3209260B" w:rsidR="001D1C95" w:rsidRPr="00EF50EE" w:rsidRDefault="001D1C95" w:rsidP="00E95DF4">
      <w:pPr>
        <w:pStyle w:val="ListParagraph"/>
        <w:numPr>
          <w:ilvl w:val="0"/>
          <w:numId w:val="22"/>
        </w:numPr>
        <w:rPr>
          <w:rFonts w:ascii="Tahoma" w:hAnsi="Tahoma" w:cs="Tahoma"/>
          <w:sz w:val="20"/>
          <w:szCs w:val="20"/>
        </w:rPr>
      </w:pPr>
      <w:r w:rsidRPr="00EF50EE">
        <w:rPr>
          <w:rFonts w:ascii="Tahoma" w:hAnsi="Tahoma" w:cs="Tahoma"/>
          <w:b/>
          <w:sz w:val="20"/>
          <w:szCs w:val="20"/>
        </w:rPr>
        <w:t xml:space="preserve">Immanuel Kant’s deontological (duty-based) ethics: </w:t>
      </w:r>
      <w:r w:rsidRPr="00EF50EE">
        <w:rPr>
          <w:rFonts w:ascii="Tahoma" w:hAnsi="Tahoma" w:cs="Tahoma"/>
          <w:sz w:val="20"/>
          <w:szCs w:val="20"/>
        </w:rPr>
        <w:t xml:space="preserve">involves </w:t>
      </w:r>
      <w:r w:rsidRPr="00EF50EE">
        <w:rPr>
          <w:rFonts w:ascii="Tahoma" w:hAnsi="Tahoma" w:cs="Tahoma"/>
          <w:i/>
          <w:sz w:val="20"/>
          <w:szCs w:val="20"/>
        </w:rPr>
        <w:t>personal</w:t>
      </w:r>
      <w:r w:rsidRPr="00EF50EE">
        <w:rPr>
          <w:rFonts w:ascii="Tahoma" w:hAnsi="Tahoma" w:cs="Tahoma"/>
          <w:sz w:val="20"/>
          <w:szCs w:val="20"/>
        </w:rPr>
        <w:t xml:space="preserve"> </w:t>
      </w:r>
      <w:r w:rsidRPr="00EF50EE">
        <w:rPr>
          <w:rFonts w:ascii="Tahoma" w:hAnsi="Tahoma" w:cs="Tahoma"/>
          <w:i/>
          <w:sz w:val="20"/>
          <w:szCs w:val="20"/>
        </w:rPr>
        <w:t>duty</w:t>
      </w:r>
      <w:r w:rsidRPr="00EF50EE">
        <w:rPr>
          <w:rFonts w:ascii="Tahoma" w:hAnsi="Tahoma" w:cs="Tahoma"/>
          <w:sz w:val="20"/>
          <w:szCs w:val="20"/>
        </w:rPr>
        <w:t xml:space="preserve">, obligation, </w:t>
      </w:r>
      <w:r w:rsidRPr="00EF50EE">
        <w:rPr>
          <w:rFonts w:ascii="Tahoma" w:hAnsi="Tahoma" w:cs="Tahoma"/>
          <w:i/>
          <w:sz w:val="20"/>
          <w:szCs w:val="20"/>
        </w:rPr>
        <w:t>individual</w:t>
      </w:r>
      <w:r w:rsidRPr="00EF50EE">
        <w:rPr>
          <w:rFonts w:ascii="Tahoma" w:hAnsi="Tahoma" w:cs="Tahoma"/>
          <w:sz w:val="20"/>
          <w:szCs w:val="20"/>
        </w:rPr>
        <w:t xml:space="preserve"> conviction, and rational decision-making. Kant’s </w:t>
      </w:r>
      <w:r w:rsidR="006A6489" w:rsidRPr="00EF50EE">
        <w:rPr>
          <w:rFonts w:ascii="Tahoma" w:hAnsi="Tahoma" w:cs="Tahoma"/>
          <w:sz w:val="20"/>
          <w:szCs w:val="20"/>
        </w:rPr>
        <w:t xml:space="preserve">two </w:t>
      </w:r>
      <w:r w:rsidRPr="00EF50EE">
        <w:rPr>
          <w:rFonts w:ascii="Tahoma" w:hAnsi="Tahoma" w:cs="Tahoma"/>
          <w:sz w:val="20"/>
          <w:szCs w:val="20"/>
        </w:rPr>
        <w:t xml:space="preserve">categorical imperatives are universal applicability (act based on what you want to be a universal law), and respect for others. </w:t>
      </w:r>
    </w:p>
    <w:p w14:paraId="02498BEA" w14:textId="77777777" w:rsidR="001D1C95" w:rsidRPr="00EF50EE" w:rsidRDefault="001D1C95" w:rsidP="00E95DF4">
      <w:pPr>
        <w:pStyle w:val="ListParagraph"/>
        <w:numPr>
          <w:ilvl w:val="1"/>
          <w:numId w:val="22"/>
        </w:numPr>
        <w:rPr>
          <w:rFonts w:ascii="Tahoma" w:hAnsi="Tahoma" w:cs="Tahoma"/>
          <w:sz w:val="20"/>
          <w:szCs w:val="20"/>
        </w:rPr>
      </w:pPr>
      <w:r w:rsidRPr="00EF50EE">
        <w:rPr>
          <w:rFonts w:ascii="Tahoma" w:hAnsi="Tahoma" w:cs="Tahoma"/>
          <w:sz w:val="20"/>
          <w:szCs w:val="20"/>
        </w:rPr>
        <w:t>It is not the consequences of an action that makes it right or wrong, but the motive.</w:t>
      </w:r>
    </w:p>
    <w:p w14:paraId="62D2B015" w14:textId="34E6E1A5" w:rsidR="00F32D9C" w:rsidRPr="00EF50EE" w:rsidRDefault="001D1C95" w:rsidP="00E95DF4">
      <w:pPr>
        <w:pStyle w:val="ListParagraph"/>
        <w:numPr>
          <w:ilvl w:val="0"/>
          <w:numId w:val="22"/>
        </w:numPr>
        <w:rPr>
          <w:rFonts w:ascii="Tahoma" w:hAnsi="Tahoma" w:cs="Tahoma"/>
          <w:sz w:val="20"/>
          <w:szCs w:val="20"/>
        </w:rPr>
      </w:pPr>
      <w:r w:rsidRPr="00EF50EE">
        <w:rPr>
          <w:rFonts w:ascii="Tahoma" w:hAnsi="Tahoma" w:cs="Tahoma"/>
          <w:b/>
          <w:sz w:val="20"/>
          <w:szCs w:val="20"/>
        </w:rPr>
        <w:t>John Stuart Mill’s utilitarian (consequence-based) ethics:</w:t>
      </w:r>
      <w:r w:rsidRPr="00EF50EE">
        <w:rPr>
          <w:rFonts w:ascii="Tahoma" w:hAnsi="Tahoma" w:cs="Tahoma"/>
          <w:sz w:val="20"/>
          <w:szCs w:val="20"/>
        </w:rPr>
        <w:t xml:space="preserve"> believed that there should be a measurable standard</w:t>
      </w:r>
      <w:r w:rsidR="001D52B2" w:rsidRPr="00EF50EE">
        <w:rPr>
          <w:rFonts w:ascii="Tahoma" w:hAnsi="Tahoma" w:cs="Tahoma"/>
          <w:sz w:val="20"/>
          <w:szCs w:val="20"/>
        </w:rPr>
        <w:t xml:space="preserve"> against which we can make judg</w:t>
      </w:r>
      <w:r w:rsidRPr="00EF50EE">
        <w:rPr>
          <w:rFonts w:ascii="Tahoma" w:hAnsi="Tahoma" w:cs="Tahoma"/>
          <w:sz w:val="20"/>
          <w:szCs w:val="20"/>
        </w:rPr>
        <w:t xml:space="preserve">ments as to whether something is good or bad. This standard became what it is that maximizes pleasure or happiness. </w:t>
      </w:r>
    </w:p>
    <w:p w14:paraId="5DD22A86" w14:textId="0CD5CBC8" w:rsidR="001D1C95" w:rsidRPr="00EF50EE" w:rsidRDefault="001D1C95" w:rsidP="00E95DF4">
      <w:pPr>
        <w:pStyle w:val="ListParagraph"/>
        <w:numPr>
          <w:ilvl w:val="1"/>
          <w:numId w:val="22"/>
        </w:numPr>
        <w:rPr>
          <w:rFonts w:ascii="Tahoma" w:hAnsi="Tahoma" w:cs="Tahoma"/>
          <w:sz w:val="20"/>
          <w:szCs w:val="20"/>
        </w:rPr>
      </w:pPr>
      <w:r w:rsidRPr="00EF50EE">
        <w:rPr>
          <w:rFonts w:ascii="Tahoma" w:hAnsi="Tahoma" w:cs="Tahoma"/>
          <w:sz w:val="20"/>
          <w:szCs w:val="20"/>
        </w:rPr>
        <w:t>H</w:t>
      </w:r>
      <w:r w:rsidR="00B4535D" w:rsidRPr="00EF50EE">
        <w:rPr>
          <w:rFonts w:ascii="Tahoma" w:hAnsi="Tahoma" w:cs="Tahoma"/>
          <w:sz w:val="20"/>
          <w:szCs w:val="20"/>
        </w:rPr>
        <w:t xml:space="preserve">umans should pursue the </w:t>
      </w:r>
      <w:r w:rsidR="00B4535D" w:rsidRPr="00EF50EE">
        <w:rPr>
          <w:rFonts w:ascii="Tahoma" w:hAnsi="Tahoma" w:cs="Tahoma"/>
          <w:i/>
          <w:sz w:val="20"/>
          <w:szCs w:val="20"/>
        </w:rPr>
        <w:t>greater</w:t>
      </w:r>
      <w:r w:rsidRPr="00EF50EE">
        <w:rPr>
          <w:rFonts w:ascii="Tahoma" w:hAnsi="Tahoma" w:cs="Tahoma"/>
          <w:i/>
          <w:sz w:val="20"/>
          <w:szCs w:val="20"/>
        </w:rPr>
        <w:t xml:space="preserve"> good for the greatest number</w:t>
      </w:r>
      <w:r w:rsidRPr="00EF50EE">
        <w:rPr>
          <w:rFonts w:ascii="Tahoma" w:hAnsi="Tahoma" w:cs="Tahoma"/>
          <w:sz w:val="20"/>
          <w:szCs w:val="20"/>
        </w:rPr>
        <w:t xml:space="preserve">. </w:t>
      </w:r>
    </w:p>
    <w:p w14:paraId="62B6390F" w14:textId="77777777" w:rsidR="001D1C95" w:rsidRPr="00EF50EE" w:rsidRDefault="001D1C95" w:rsidP="00E95DF4">
      <w:pPr>
        <w:pStyle w:val="ListParagraph"/>
        <w:numPr>
          <w:ilvl w:val="1"/>
          <w:numId w:val="22"/>
        </w:numPr>
        <w:rPr>
          <w:rFonts w:ascii="Tahoma" w:hAnsi="Tahoma" w:cs="Tahoma"/>
          <w:sz w:val="20"/>
          <w:szCs w:val="20"/>
        </w:rPr>
      </w:pPr>
      <w:r w:rsidRPr="00EF50EE">
        <w:rPr>
          <w:rFonts w:ascii="Tahoma" w:hAnsi="Tahoma" w:cs="Tahoma"/>
          <w:sz w:val="20"/>
          <w:szCs w:val="20"/>
        </w:rPr>
        <w:t xml:space="preserve">Utilitarian ethics judges the moral worth of actions in terms of the consequence of those actions. </w:t>
      </w:r>
    </w:p>
    <w:p w14:paraId="186B4A90" w14:textId="7ED0ECEC" w:rsidR="00F32D9C" w:rsidRPr="00EF50EE" w:rsidRDefault="00F32D9C" w:rsidP="00E95DF4">
      <w:pPr>
        <w:pStyle w:val="ListParagraph"/>
        <w:numPr>
          <w:ilvl w:val="1"/>
          <w:numId w:val="22"/>
        </w:numPr>
        <w:rPr>
          <w:rFonts w:ascii="Tahoma" w:hAnsi="Tahoma" w:cs="Tahoma"/>
          <w:sz w:val="20"/>
          <w:szCs w:val="20"/>
        </w:rPr>
      </w:pPr>
      <w:r w:rsidRPr="00EF50EE">
        <w:rPr>
          <w:rFonts w:ascii="Tahoma" w:hAnsi="Tahoma" w:cs="Tahoma"/>
          <w:sz w:val="20"/>
          <w:szCs w:val="20"/>
        </w:rPr>
        <w:t xml:space="preserve">This type of ethics is also called consequentialism: the point of reference is the consequence of the action. </w:t>
      </w:r>
    </w:p>
    <w:p w14:paraId="2E0AC4A6" w14:textId="124C1DA5" w:rsidR="00BB1187" w:rsidRPr="00EF50EE" w:rsidRDefault="00BB1187" w:rsidP="00E95DF4">
      <w:pPr>
        <w:pStyle w:val="ListParagraph"/>
        <w:numPr>
          <w:ilvl w:val="0"/>
          <w:numId w:val="22"/>
        </w:numPr>
        <w:rPr>
          <w:rFonts w:ascii="Tahoma" w:hAnsi="Tahoma" w:cs="Tahoma"/>
          <w:sz w:val="20"/>
          <w:szCs w:val="20"/>
        </w:rPr>
      </w:pPr>
      <w:r w:rsidRPr="00EF50EE">
        <w:rPr>
          <w:rFonts w:ascii="Tahoma" w:hAnsi="Tahoma" w:cs="Tahoma"/>
          <w:sz w:val="20"/>
          <w:szCs w:val="20"/>
        </w:rPr>
        <w:t>Ethical theories are not ethics within themselves. They are sources that one can draw on when doing ethics.</w:t>
      </w:r>
    </w:p>
    <w:p w14:paraId="0F4EB7E1" w14:textId="77777777" w:rsidR="00193A1C" w:rsidRPr="00EF50EE" w:rsidRDefault="00193A1C" w:rsidP="00193A1C">
      <w:pPr>
        <w:pStyle w:val="ListParagraph"/>
        <w:ind w:left="360"/>
        <w:rPr>
          <w:rFonts w:ascii="Tahoma" w:hAnsi="Tahoma" w:cs="Tahoma"/>
          <w:sz w:val="20"/>
          <w:szCs w:val="20"/>
        </w:rPr>
      </w:pPr>
    </w:p>
    <w:p w14:paraId="59F0F8CC" w14:textId="1D2C69D9" w:rsidR="00193A1C" w:rsidRPr="00EF50EE" w:rsidRDefault="00193A1C" w:rsidP="00193A1C">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A Foundational Framework for Ethical Deliberation </w:t>
      </w:r>
    </w:p>
    <w:p w14:paraId="794E92E8" w14:textId="77777777" w:rsidR="00726973" w:rsidRPr="00EF50EE" w:rsidRDefault="00726973" w:rsidP="00E95DF4">
      <w:pPr>
        <w:pStyle w:val="ListParagraph"/>
        <w:numPr>
          <w:ilvl w:val="0"/>
          <w:numId w:val="23"/>
        </w:numPr>
        <w:rPr>
          <w:rFonts w:ascii="Tahoma" w:hAnsi="Tahoma" w:cs="Tahoma"/>
          <w:sz w:val="20"/>
          <w:szCs w:val="20"/>
        </w:rPr>
      </w:pPr>
      <w:r w:rsidRPr="00EF50EE">
        <w:rPr>
          <w:rFonts w:ascii="Tahoma" w:hAnsi="Tahoma" w:cs="Tahoma"/>
          <w:sz w:val="20"/>
          <w:szCs w:val="20"/>
        </w:rPr>
        <w:t xml:space="preserve">The activity of ethics involves a complex process that takes us </w:t>
      </w:r>
    </w:p>
    <w:p w14:paraId="623A0DAE" w14:textId="77DCD167" w:rsidR="00726973" w:rsidRPr="00EF50EE" w:rsidRDefault="00726973" w:rsidP="00E95DF4">
      <w:pPr>
        <w:pStyle w:val="ListParagraph"/>
        <w:numPr>
          <w:ilvl w:val="1"/>
          <w:numId w:val="23"/>
        </w:numPr>
        <w:rPr>
          <w:rFonts w:ascii="Tahoma" w:hAnsi="Tahoma" w:cs="Tahoma"/>
          <w:sz w:val="20"/>
          <w:szCs w:val="20"/>
        </w:rPr>
      </w:pPr>
      <w:r w:rsidRPr="00EF50EE">
        <w:rPr>
          <w:rFonts w:ascii="Tahoma" w:hAnsi="Tahoma" w:cs="Tahoma"/>
          <w:sz w:val="20"/>
          <w:szCs w:val="20"/>
        </w:rPr>
        <w:t xml:space="preserve">From a concrete experience </w:t>
      </w:r>
    </w:p>
    <w:p w14:paraId="3EFE3463" w14:textId="3E38962A" w:rsidR="00726973" w:rsidRPr="00EF50EE" w:rsidRDefault="00726973" w:rsidP="00E95DF4">
      <w:pPr>
        <w:pStyle w:val="ListParagraph"/>
        <w:numPr>
          <w:ilvl w:val="1"/>
          <w:numId w:val="23"/>
        </w:numPr>
        <w:rPr>
          <w:rFonts w:ascii="Tahoma" w:hAnsi="Tahoma" w:cs="Tahoma"/>
          <w:sz w:val="20"/>
          <w:szCs w:val="20"/>
        </w:rPr>
      </w:pPr>
      <w:r w:rsidRPr="00EF50EE">
        <w:rPr>
          <w:rFonts w:ascii="Tahoma" w:hAnsi="Tahoma" w:cs="Tahoma"/>
          <w:sz w:val="20"/>
          <w:szCs w:val="20"/>
        </w:rPr>
        <w:t>To a decision about what we are going to do</w:t>
      </w:r>
    </w:p>
    <w:p w14:paraId="53E8452B" w14:textId="179E587E" w:rsidR="00726973" w:rsidRPr="00EF50EE" w:rsidRDefault="00726973" w:rsidP="00E95DF4">
      <w:pPr>
        <w:pStyle w:val="ListParagraph"/>
        <w:numPr>
          <w:ilvl w:val="0"/>
          <w:numId w:val="23"/>
        </w:numPr>
        <w:rPr>
          <w:rFonts w:ascii="Tahoma" w:hAnsi="Tahoma" w:cs="Tahoma"/>
          <w:sz w:val="20"/>
          <w:szCs w:val="20"/>
        </w:rPr>
      </w:pPr>
      <w:r w:rsidRPr="00EF50EE">
        <w:rPr>
          <w:rFonts w:ascii="Tahoma" w:hAnsi="Tahoma" w:cs="Tahoma"/>
          <w:sz w:val="20"/>
          <w:szCs w:val="20"/>
        </w:rPr>
        <w:t>Moral action:  complex chain of operations and each operation is driven by a distinctive type of questioning</w:t>
      </w:r>
    </w:p>
    <w:p w14:paraId="24A63725" w14:textId="6FD9E9C0" w:rsidR="00726973" w:rsidRPr="00EF50EE" w:rsidRDefault="00726973" w:rsidP="00E95DF4">
      <w:pPr>
        <w:pStyle w:val="ListParagraph"/>
        <w:numPr>
          <w:ilvl w:val="0"/>
          <w:numId w:val="23"/>
        </w:numPr>
        <w:rPr>
          <w:rFonts w:ascii="Tahoma" w:hAnsi="Tahoma" w:cs="Tahoma"/>
          <w:sz w:val="20"/>
          <w:szCs w:val="20"/>
        </w:rPr>
      </w:pPr>
      <w:r w:rsidRPr="00EF50EE">
        <w:rPr>
          <w:rFonts w:ascii="Tahoma" w:hAnsi="Tahoma" w:cs="Tahoma"/>
          <w:sz w:val="20"/>
          <w:szCs w:val="20"/>
        </w:rPr>
        <w:t>The Operations of Moral Questioning</w:t>
      </w:r>
      <w:r w:rsidR="00E2478F" w:rsidRPr="00EF50EE">
        <w:rPr>
          <w:rFonts w:ascii="Tahoma" w:hAnsi="Tahoma" w:cs="Tahoma"/>
          <w:sz w:val="20"/>
          <w:szCs w:val="20"/>
        </w:rPr>
        <w:t xml:space="preserve"> </w:t>
      </w:r>
      <w:r w:rsidR="00E2478F" w:rsidRPr="00EF50EE">
        <w:rPr>
          <w:rFonts w:ascii="Tahoma" w:hAnsi="Tahoma" w:cs="Tahoma"/>
          <w:b/>
          <w:sz w:val="20"/>
          <w:szCs w:val="20"/>
        </w:rPr>
        <w:t>(Diagnostic Loop)</w:t>
      </w:r>
      <w:r w:rsidR="00E2478F" w:rsidRPr="00EF50EE">
        <w:rPr>
          <w:rFonts w:ascii="Tahoma" w:hAnsi="Tahoma" w:cs="Tahoma"/>
          <w:sz w:val="20"/>
          <w:szCs w:val="20"/>
        </w:rPr>
        <w:t xml:space="preserve"> </w:t>
      </w:r>
    </w:p>
    <w:p w14:paraId="5914C977" w14:textId="40015DA1" w:rsidR="00726973" w:rsidRPr="00EF50EE" w:rsidRDefault="00726973" w:rsidP="00E95DF4">
      <w:pPr>
        <w:pStyle w:val="ListParagraph"/>
        <w:numPr>
          <w:ilvl w:val="1"/>
          <w:numId w:val="23"/>
        </w:numPr>
        <w:rPr>
          <w:rFonts w:ascii="Tahoma" w:hAnsi="Tahoma" w:cs="Tahoma"/>
          <w:sz w:val="20"/>
          <w:szCs w:val="20"/>
        </w:rPr>
      </w:pPr>
      <w:r w:rsidRPr="00EF50EE">
        <w:rPr>
          <w:rFonts w:ascii="Tahoma" w:hAnsi="Tahoma" w:cs="Tahoma"/>
          <w:b/>
          <w:sz w:val="20"/>
          <w:szCs w:val="20"/>
        </w:rPr>
        <w:t>Experience</w:t>
      </w:r>
      <w:r w:rsidRPr="00EF50EE">
        <w:rPr>
          <w:rFonts w:ascii="Tahoma" w:hAnsi="Tahoma" w:cs="Tahoma"/>
          <w:sz w:val="20"/>
          <w:szCs w:val="20"/>
        </w:rPr>
        <w:t>: our point of contact with the world</w:t>
      </w:r>
      <w:r w:rsidR="004E382E" w:rsidRPr="00EF50EE">
        <w:rPr>
          <w:rFonts w:ascii="Tahoma" w:hAnsi="Tahoma" w:cs="Tahoma"/>
          <w:sz w:val="20"/>
          <w:szCs w:val="20"/>
        </w:rPr>
        <w:t>, noticing the data</w:t>
      </w:r>
    </w:p>
    <w:p w14:paraId="01594802" w14:textId="15772F4B" w:rsidR="00D03C60" w:rsidRPr="00EF50EE" w:rsidRDefault="00D03C60" w:rsidP="00E95DF4">
      <w:pPr>
        <w:pStyle w:val="ListParagraph"/>
        <w:numPr>
          <w:ilvl w:val="1"/>
          <w:numId w:val="23"/>
        </w:numPr>
        <w:rPr>
          <w:rFonts w:ascii="Tahoma" w:hAnsi="Tahoma" w:cs="Tahoma"/>
          <w:sz w:val="20"/>
          <w:szCs w:val="20"/>
        </w:rPr>
      </w:pPr>
      <w:r w:rsidRPr="00EF50EE">
        <w:rPr>
          <w:rFonts w:ascii="Tahoma" w:hAnsi="Tahoma" w:cs="Tahoma"/>
          <w:b/>
          <w:sz w:val="20"/>
          <w:szCs w:val="20"/>
        </w:rPr>
        <w:t>Understanding</w:t>
      </w:r>
      <w:r w:rsidRPr="00EF50EE">
        <w:rPr>
          <w:rFonts w:ascii="Tahoma" w:hAnsi="Tahoma" w:cs="Tahoma"/>
          <w:sz w:val="20"/>
          <w:szCs w:val="20"/>
        </w:rPr>
        <w:t>: exploring (confirming your understanding of what you experiences)</w:t>
      </w:r>
    </w:p>
    <w:p w14:paraId="6BD4C7EB" w14:textId="2C1DC90B" w:rsidR="00726973" w:rsidRPr="00EF50EE" w:rsidRDefault="00726973" w:rsidP="00E95DF4">
      <w:pPr>
        <w:pStyle w:val="ListParagraph"/>
        <w:numPr>
          <w:ilvl w:val="1"/>
          <w:numId w:val="23"/>
        </w:numPr>
        <w:rPr>
          <w:rFonts w:ascii="Tahoma" w:hAnsi="Tahoma" w:cs="Tahoma"/>
          <w:sz w:val="20"/>
          <w:szCs w:val="20"/>
        </w:rPr>
      </w:pPr>
      <w:r w:rsidRPr="00EF50EE">
        <w:rPr>
          <w:rFonts w:ascii="Tahoma" w:hAnsi="Tahoma" w:cs="Tahoma"/>
          <w:b/>
          <w:sz w:val="20"/>
          <w:szCs w:val="20"/>
        </w:rPr>
        <w:t>Judging</w:t>
      </w:r>
      <w:r w:rsidRPr="00EF50EE">
        <w:rPr>
          <w:rFonts w:ascii="Tahoma" w:hAnsi="Tahoma" w:cs="Tahoma"/>
          <w:sz w:val="20"/>
          <w:szCs w:val="20"/>
        </w:rPr>
        <w:t>: involves reasoning</w:t>
      </w:r>
      <w:r w:rsidR="0001114E" w:rsidRPr="00EF50EE">
        <w:rPr>
          <w:rFonts w:ascii="Tahoma" w:hAnsi="Tahoma" w:cs="Tahoma"/>
          <w:sz w:val="20"/>
          <w:szCs w:val="20"/>
        </w:rPr>
        <w:t xml:space="preserve"> </w:t>
      </w:r>
      <w:r w:rsidR="00D03C60" w:rsidRPr="00EF50EE">
        <w:rPr>
          <w:rFonts w:ascii="Tahoma" w:hAnsi="Tahoma" w:cs="Tahoma"/>
          <w:sz w:val="20"/>
          <w:szCs w:val="20"/>
        </w:rPr>
        <w:t>and determining how to act</w:t>
      </w:r>
    </w:p>
    <w:p w14:paraId="44EEFEB8" w14:textId="55C48973" w:rsidR="004E382E" w:rsidRPr="00EF50EE" w:rsidRDefault="0001114E" w:rsidP="00E95DF4">
      <w:pPr>
        <w:pStyle w:val="ListParagraph"/>
        <w:numPr>
          <w:ilvl w:val="1"/>
          <w:numId w:val="23"/>
        </w:numPr>
        <w:rPr>
          <w:rFonts w:ascii="Tahoma" w:hAnsi="Tahoma" w:cs="Tahoma"/>
          <w:sz w:val="20"/>
          <w:szCs w:val="20"/>
        </w:rPr>
      </w:pPr>
      <w:r w:rsidRPr="00EF50EE">
        <w:rPr>
          <w:rFonts w:ascii="Tahoma" w:hAnsi="Tahoma" w:cs="Tahoma"/>
          <w:b/>
          <w:sz w:val="20"/>
          <w:szCs w:val="20"/>
        </w:rPr>
        <w:t>Decision</w:t>
      </w:r>
      <w:r w:rsidRPr="00EF50EE">
        <w:rPr>
          <w:rFonts w:ascii="Tahoma" w:hAnsi="Tahoma" w:cs="Tahoma"/>
          <w:sz w:val="20"/>
          <w:szCs w:val="20"/>
        </w:rPr>
        <w:t>: moves us from knowledge to action</w:t>
      </w:r>
    </w:p>
    <w:p w14:paraId="2A21010D" w14:textId="77777777" w:rsidR="004D75AA" w:rsidRPr="00EF50EE" w:rsidRDefault="004D75AA" w:rsidP="004D75AA">
      <w:pPr>
        <w:rPr>
          <w:rFonts w:ascii="Tahoma" w:hAnsi="Tahoma" w:cs="Tahoma"/>
          <w:b/>
          <w:smallCaps/>
          <w:sz w:val="20"/>
          <w:szCs w:val="20"/>
        </w:rPr>
      </w:pPr>
    </w:p>
    <w:p w14:paraId="702335BB" w14:textId="0A392EF2" w:rsidR="00AA45CE" w:rsidRPr="00EF50EE" w:rsidRDefault="004D75AA" w:rsidP="00AA45CE">
      <w:pPr>
        <w:rPr>
          <w:rFonts w:ascii="Tahoma" w:hAnsi="Tahoma" w:cs="Tahoma"/>
          <w:b/>
          <w:smallCaps/>
          <w:sz w:val="20"/>
          <w:szCs w:val="20"/>
        </w:rPr>
      </w:pPr>
      <w:r w:rsidRPr="00EF50EE">
        <w:rPr>
          <w:rFonts w:ascii="Tahoma" w:hAnsi="Tahoma" w:cs="Tahoma"/>
          <w:b/>
          <w:smallCaps/>
          <w:sz w:val="20"/>
          <w:szCs w:val="20"/>
        </w:rPr>
        <w:t xml:space="preserve">Lecture 8: Ethics in Practice </w:t>
      </w:r>
      <w:r w:rsidR="00737221" w:rsidRPr="00EF50EE">
        <w:rPr>
          <w:rFonts w:ascii="Tahoma" w:hAnsi="Tahoma" w:cs="Tahoma"/>
          <w:b/>
          <w:smallCaps/>
          <w:sz w:val="20"/>
          <w:szCs w:val="20"/>
        </w:rPr>
        <w:t>(14 Questions</w:t>
      </w:r>
      <w:r w:rsidR="00777342" w:rsidRPr="00EF50EE">
        <w:rPr>
          <w:rFonts w:ascii="Tahoma" w:hAnsi="Tahoma" w:cs="Tahoma"/>
          <w:b/>
          <w:smallCaps/>
          <w:sz w:val="20"/>
          <w:szCs w:val="20"/>
        </w:rPr>
        <w:t xml:space="preserve"> – split between 2 lectures</w:t>
      </w:r>
      <w:r w:rsidR="00737221" w:rsidRPr="00EF50EE">
        <w:rPr>
          <w:rFonts w:ascii="Tahoma" w:hAnsi="Tahoma" w:cs="Tahoma"/>
          <w:b/>
          <w:smallCaps/>
          <w:sz w:val="20"/>
          <w:szCs w:val="20"/>
        </w:rPr>
        <w:t>)</w:t>
      </w:r>
    </w:p>
    <w:p w14:paraId="1E1A30F6" w14:textId="77777777" w:rsidR="00737221" w:rsidRPr="00EF50EE" w:rsidRDefault="00737221" w:rsidP="00AA45CE">
      <w:pPr>
        <w:rPr>
          <w:rFonts w:ascii="Tahoma" w:hAnsi="Tahoma" w:cs="Tahoma"/>
          <w:b/>
          <w:smallCaps/>
          <w:sz w:val="20"/>
          <w:szCs w:val="20"/>
        </w:rPr>
      </w:pPr>
    </w:p>
    <w:p w14:paraId="0FAB0266" w14:textId="77777777" w:rsidR="00AA45CE" w:rsidRPr="00EF50EE" w:rsidRDefault="00AA45CE" w:rsidP="00E95DF4">
      <w:pPr>
        <w:pStyle w:val="ListParagraph"/>
        <w:numPr>
          <w:ilvl w:val="0"/>
          <w:numId w:val="24"/>
        </w:numPr>
        <w:rPr>
          <w:rFonts w:ascii="Tahoma" w:hAnsi="Tahoma" w:cs="Tahoma"/>
          <w:sz w:val="20"/>
          <w:szCs w:val="20"/>
        </w:rPr>
      </w:pPr>
      <w:r w:rsidRPr="00EF50EE">
        <w:rPr>
          <w:rFonts w:ascii="Tahoma" w:hAnsi="Tahoma" w:cs="Tahoma"/>
          <w:sz w:val="20"/>
          <w:szCs w:val="20"/>
        </w:rPr>
        <w:t xml:space="preserve">The core of professional engineering practice lies within </w:t>
      </w:r>
      <w:r w:rsidRPr="00EF50EE">
        <w:rPr>
          <w:rFonts w:ascii="Tahoma" w:hAnsi="Tahoma" w:cs="Tahoma"/>
          <w:b/>
          <w:sz w:val="20"/>
          <w:szCs w:val="20"/>
        </w:rPr>
        <w:t>three sections of Regulation 941</w:t>
      </w:r>
      <w:r w:rsidRPr="00EF50EE">
        <w:rPr>
          <w:rFonts w:ascii="Tahoma" w:hAnsi="Tahoma" w:cs="Tahoma"/>
          <w:sz w:val="20"/>
          <w:szCs w:val="20"/>
        </w:rPr>
        <w:t>: Section 72 on Professional Misconduct, Section 77 on the Code of Ethics, and Section 78.1 on Whistleblowing.</w:t>
      </w:r>
    </w:p>
    <w:p w14:paraId="52CCA73A" w14:textId="6580FCA4" w:rsidR="00AA45CE" w:rsidRPr="00EF50EE" w:rsidRDefault="00872B26" w:rsidP="00E95DF4">
      <w:pPr>
        <w:pStyle w:val="ListParagraph"/>
        <w:numPr>
          <w:ilvl w:val="0"/>
          <w:numId w:val="24"/>
        </w:numPr>
        <w:rPr>
          <w:rFonts w:ascii="Tahoma" w:hAnsi="Tahoma" w:cs="Tahoma"/>
          <w:bCs/>
          <w:sz w:val="20"/>
          <w:szCs w:val="20"/>
        </w:rPr>
      </w:pPr>
      <w:r w:rsidRPr="00EF50EE">
        <w:rPr>
          <w:rFonts w:ascii="Tahoma" w:hAnsi="Tahoma" w:cs="Tahoma"/>
          <w:bCs/>
          <w:sz w:val="20"/>
          <w:szCs w:val="20"/>
        </w:rPr>
        <w:t>Review lecture 5 (Professional Misconduct, Code of Ethics, Legal Obligations)</w:t>
      </w:r>
    </w:p>
    <w:p w14:paraId="2DD99546" w14:textId="1445F380" w:rsidR="0069075A" w:rsidRPr="00EF50EE" w:rsidRDefault="00872B26" w:rsidP="00E95DF4">
      <w:pPr>
        <w:pStyle w:val="ListParagraph"/>
        <w:numPr>
          <w:ilvl w:val="0"/>
          <w:numId w:val="24"/>
        </w:numPr>
        <w:rPr>
          <w:rFonts w:ascii="Tahoma" w:hAnsi="Tahoma" w:cs="Tahoma"/>
          <w:sz w:val="20"/>
          <w:szCs w:val="20"/>
        </w:rPr>
      </w:pPr>
      <w:r w:rsidRPr="00EF50EE">
        <w:rPr>
          <w:rFonts w:ascii="Tahoma" w:hAnsi="Tahoma" w:cs="Tahoma"/>
          <w:b/>
          <w:sz w:val="20"/>
          <w:szCs w:val="20"/>
        </w:rPr>
        <w:t>An act that is solely a breach of the Code of Ethics is not Professional Misconduct.</w:t>
      </w:r>
      <w:r w:rsidRPr="00EF50EE">
        <w:rPr>
          <w:rFonts w:ascii="Tahoma" w:hAnsi="Tahoma" w:cs="Tahoma"/>
          <w:sz w:val="20"/>
          <w:szCs w:val="20"/>
        </w:rPr>
        <w:t xml:space="preserve"> However, many behaviors that breach the Code of Ethics have parallels in the definition of professional misconduct. For example, the following statement </w:t>
      </w:r>
      <w:r w:rsidR="0069075A" w:rsidRPr="00EF50EE">
        <w:rPr>
          <w:rFonts w:ascii="Tahoma" w:hAnsi="Tahoma" w:cs="Tahoma"/>
          <w:sz w:val="20"/>
          <w:szCs w:val="20"/>
        </w:rPr>
        <w:t xml:space="preserve"> “a practitioner shall regard the practitioner’s duty to public welfare as paramount” </w:t>
      </w:r>
      <w:r w:rsidRPr="00EF50EE">
        <w:rPr>
          <w:rFonts w:ascii="Tahoma" w:hAnsi="Tahoma" w:cs="Tahoma"/>
          <w:sz w:val="20"/>
          <w:szCs w:val="20"/>
        </w:rPr>
        <w:t xml:space="preserve">from the Code of Ethics is strongly backed up in the </w:t>
      </w:r>
      <w:r w:rsidR="00191942" w:rsidRPr="00EF50EE">
        <w:rPr>
          <w:rFonts w:ascii="Tahoma" w:hAnsi="Tahoma" w:cs="Tahoma"/>
          <w:sz w:val="20"/>
          <w:szCs w:val="20"/>
        </w:rPr>
        <w:t xml:space="preserve">definition of </w:t>
      </w:r>
      <w:r w:rsidRPr="00EF50EE">
        <w:rPr>
          <w:rFonts w:ascii="Tahoma" w:hAnsi="Tahoma" w:cs="Tahoma"/>
          <w:sz w:val="20"/>
          <w:szCs w:val="20"/>
        </w:rPr>
        <w:t>P</w:t>
      </w:r>
      <w:r w:rsidR="00191942" w:rsidRPr="00EF50EE">
        <w:rPr>
          <w:rFonts w:ascii="Tahoma" w:hAnsi="Tahoma" w:cs="Tahoma"/>
          <w:sz w:val="20"/>
          <w:szCs w:val="20"/>
        </w:rPr>
        <w:t xml:space="preserve">rofessional Misconduct </w:t>
      </w:r>
      <w:r w:rsidR="0069075A" w:rsidRPr="00EF50EE">
        <w:rPr>
          <w:rFonts w:ascii="Tahoma" w:hAnsi="Tahoma" w:cs="Tahoma"/>
          <w:sz w:val="20"/>
          <w:szCs w:val="20"/>
        </w:rPr>
        <w:t>as follows:</w:t>
      </w:r>
    </w:p>
    <w:p w14:paraId="14C6BF04" w14:textId="29481968" w:rsidR="00872B26" w:rsidRPr="00EF50EE" w:rsidRDefault="00B00358" w:rsidP="00E95DF4">
      <w:pPr>
        <w:pStyle w:val="ListParagraph"/>
        <w:numPr>
          <w:ilvl w:val="1"/>
          <w:numId w:val="24"/>
        </w:numPr>
        <w:rPr>
          <w:rFonts w:ascii="Tahoma" w:hAnsi="Tahoma" w:cs="Tahoma"/>
          <w:sz w:val="20"/>
          <w:szCs w:val="20"/>
        </w:rPr>
      </w:pPr>
      <w:r w:rsidRPr="00EF50EE">
        <w:rPr>
          <w:rFonts w:ascii="Tahoma" w:hAnsi="Tahoma" w:cs="Tahoma"/>
          <w:sz w:val="20"/>
          <w:szCs w:val="20"/>
        </w:rPr>
        <w:t>“F</w:t>
      </w:r>
      <w:r w:rsidR="0069075A" w:rsidRPr="00EF50EE">
        <w:rPr>
          <w:rFonts w:ascii="Tahoma" w:hAnsi="Tahoma" w:cs="Tahoma"/>
          <w:sz w:val="20"/>
          <w:szCs w:val="20"/>
        </w:rPr>
        <w:t>ailure to make reasonable provision for the safeguarding of life, health, or property of a person who may be affected by the work for which the practitioner is responsible”</w:t>
      </w:r>
    </w:p>
    <w:p w14:paraId="3738E1E7" w14:textId="740CE715" w:rsidR="0069075A" w:rsidRPr="00EF50EE" w:rsidRDefault="00B00358" w:rsidP="00E95DF4">
      <w:pPr>
        <w:pStyle w:val="ListParagraph"/>
        <w:numPr>
          <w:ilvl w:val="1"/>
          <w:numId w:val="24"/>
        </w:numPr>
        <w:rPr>
          <w:rFonts w:ascii="Tahoma" w:hAnsi="Tahoma" w:cs="Tahoma"/>
          <w:sz w:val="20"/>
          <w:szCs w:val="20"/>
        </w:rPr>
      </w:pPr>
      <w:r w:rsidRPr="00EF50EE">
        <w:rPr>
          <w:rFonts w:ascii="Tahoma" w:hAnsi="Tahoma" w:cs="Tahoma"/>
          <w:sz w:val="20"/>
          <w:szCs w:val="20"/>
        </w:rPr>
        <w:t>“F</w:t>
      </w:r>
      <w:r w:rsidR="0069075A" w:rsidRPr="00EF50EE">
        <w:rPr>
          <w:rFonts w:ascii="Tahoma" w:hAnsi="Tahoma" w:cs="Tahoma"/>
          <w:sz w:val="20"/>
          <w:szCs w:val="20"/>
        </w:rPr>
        <w:t>ailure to act to correct or report a situation that the practitioner believes may endanger the safety or the welfare of the public”</w:t>
      </w:r>
    </w:p>
    <w:p w14:paraId="784FE19B" w14:textId="2B8EFE42" w:rsidR="00872B26" w:rsidRPr="00EF50EE" w:rsidRDefault="00872B26" w:rsidP="00E95DF4">
      <w:pPr>
        <w:pStyle w:val="ListParagraph"/>
        <w:numPr>
          <w:ilvl w:val="0"/>
          <w:numId w:val="24"/>
        </w:numPr>
        <w:rPr>
          <w:rFonts w:ascii="Tahoma" w:hAnsi="Tahoma" w:cs="Tahoma"/>
          <w:sz w:val="20"/>
          <w:szCs w:val="20"/>
        </w:rPr>
      </w:pPr>
      <w:r w:rsidRPr="00EF50EE">
        <w:rPr>
          <w:rFonts w:ascii="Tahoma" w:hAnsi="Tahoma" w:cs="Tahoma"/>
          <w:sz w:val="20"/>
          <w:szCs w:val="20"/>
        </w:rPr>
        <w:t xml:space="preserve">An act that is solely a breach of the Code of Ethics (section 77 Regulation 941) is </w:t>
      </w:r>
      <w:r w:rsidRPr="00EF50EE">
        <w:rPr>
          <w:rFonts w:ascii="Tahoma" w:hAnsi="Tahoma" w:cs="Tahoma"/>
          <w:i/>
          <w:sz w:val="20"/>
          <w:szCs w:val="20"/>
        </w:rPr>
        <w:t>expressly excluded</w:t>
      </w:r>
      <w:r w:rsidRPr="00EF50EE">
        <w:rPr>
          <w:rFonts w:ascii="Tahoma" w:hAnsi="Tahoma" w:cs="Tahoma"/>
          <w:sz w:val="20"/>
          <w:szCs w:val="20"/>
        </w:rPr>
        <w:t xml:space="preserve"> from the definition of professional misconduct in section 72 of Regulation 941) </w:t>
      </w:r>
    </w:p>
    <w:p w14:paraId="45E78FFA" w14:textId="77777777" w:rsidR="00B00358" w:rsidRPr="00EF50EE" w:rsidRDefault="008E06AB" w:rsidP="00E95DF4">
      <w:pPr>
        <w:pStyle w:val="ListParagraph"/>
        <w:numPr>
          <w:ilvl w:val="0"/>
          <w:numId w:val="24"/>
        </w:numPr>
        <w:rPr>
          <w:rFonts w:ascii="Tahoma" w:hAnsi="Tahoma" w:cs="Tahoma"/>
          <w:bCs/>
          <w:sz w:val="20"/>
          <w:szCs w:val="20"/>
        </w:rPr>
      </w:pPr>
      <w:r w:rsidRPr="00EF50EE">
        <w:rPr>
          <w:rFonts w:ascii="Tahoma" w:hAnsi="Tahoma" w:cs="Tahoma"/>
          <w:bCs/>
          <w:sz w:val="20"/>
          <w:szCs w:val="20"/>
        </w:rPr>
        <w:t xml:space="preserve">Possible situation: </w:t>
      </w:r>
      <w:r w:rsidR="00B00358" w:rsidRPr="00EF50EE">
        <w:rPr>
          <w:rFonts w:ascii="Tahoma" w:hAnsi="Tahoma" w:cs="Tahoma"/>
          <w:bCs/>
          <w:sz w:val="20"/>
          <w:szCs w:val="20"/>
        </w:rPr>
        <w:t xml:space="preserve">An owner that is not an engineer asks you to review the work of your colleague (another engineer) and asks you to keep this a secret from your colleague. </w:t>
      </w:r>
    </w:p>
    <w:p w14:paraId="1D4B7D89" w14:textId="5F8B4A8D" w:rsidR="004D75AA"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 xml:space="preserve">Dilemma: You have an obligation to be loyal to your employer but the Code of Ethics also states that you are not to review the work of another practitioner for the same employer except with the knowledge of the other practitioner. </w:t>
      </w:r>
    </w:p>
    <w:p w14:paraId="63269440" w14:textId="420C6C07" w:rsidR="000952AC" w:rsidRPr="00EF50EE" w:rsidRDefault="000952AC" w:rsidP="00E95DF4">
      <w:pPr>
        <w:pStyle w:val="ListParagraph"/>
        <w:numPr>
          <w:ilvl w:val="0"/>
          <w:numId w:val="24"/>
        </w:numPr>
        <w:rPr>
          <w:rFonts w:ascii="Tahoma" w:hAnsi="Tahoma" w:cs="Tahoma"/>
          <w:bCs/>
          <w:sz w:val="20"/>
          <w:szCs w:val="20"/>
        </w:rPr>
      </w:pPr>
      <w:r w:rsidRPr="00EF50EE">
        <w:rPr>
          <w:rFonts w:ascii="Tahoma" w:hAnsi="Tahoma" w:cs="Tahoma"/>
          <w:bCs/>
          <w:sz w:val="20"/>
          <w:szCs w:val="20"/>
        </w:rPr>
        <w:t xml:space="preserve">Possible situation: you are a consultant engineer working for a large consultant company and you’ve been given a task of dealing with a client who wants a structural evaluation of his building because he is about to sell the building. He wants your advice as to whether there is anything to be worried about with regards to the structure of the </w:t>
      </w:r>
      <w:r w:rsidRPr="00EF50EE">
        <w:rPr>
          <w:rFonts w:ascii="Tahoma" w:hAnsi="Tahoma" w:cs="Tahoma"/>
          <w:bCs/>
          <w:sz w:val="20"/>
          <w:szCs w:val="20"/>
        </w:rPr>
        <w:lastRenderedPageBreak/>
        <w:t xml:space="preserve">building. You also entered into a contract of confidentiality with this client. You discover that there is an electrical problem and that the building can catch fire anytime. You inform your client of this and he states that he has hired you to look at structural not at electrical, and refuses to deal with this issue. </w:t>
      </w:r>
    </w:p>
    <w:p w14:paraId="267C066C" w14:textId="6951B54C" w:rsidR="000952AC" w:rsidRPr="00EF50EE" w:rsidRDefault="000952AC"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Dilemma: you owe fairness and loyalty to your client, but failure to act to correct or report a situation that the practitioner believes may endanger the safety or the welfare of the public constitutes professional misconduct.</w:t>
      </w:r>
    </w:p>
    <w:p w14:paraId="0AF787E6" w14:textId="2841B4B0" w:rsidR="00D641EB" w:rsidRPr="00EF50EE" w:rsidRDefault="00D641EB"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 xml:space="preserve">Whistleblowing? </w:t>
      </w:r>
    </w:p>
    <w:p w14:paraId="33F051C0" w14:textId="3D895C67" w:rsidR="00D641EB" w:rsidRPr="00EF50EE" w:rsidRDefault="00D641EB" w:rsidP="00E95DF4">
      <w:pPr>
        <w:pStyle w:val="ListParagraph"/>
        <w:numPr>
          <w:ilvl w:val="0"/>
          <w:numId w:val="24"/>
        </w:numPr>
        <w:rPr>
          <w:rFonts w:ascii="Tahoma" w:hAnsi="Tahoma" w:cs="Tahoma"/>
          <w:sz w:val="20"/>
          <w:szCs w:val="20"/>
        </w:rPr>
      </w:pPr>
      <w:r w:rsidRPr="00EF50EE">
        <w:rPr>
          <w:rFonts w:ascii="Tahoma" w:hAnsi="Tahoma" w:cs="Tahoma"/>
          <w:b/>
          <w:sz w:val="20"/>
          <w:szCs w:val="20"/>
        </w:rPr>
        <w:t>Regulation 941, Section 78.1 on Whistleblowing:</w:t>
      </w:r>
      <w:r w:rsidRPr="00EF50EE">
        <w:rPr>
          <w:rFonts w:ascii="Tahoma" w:hAnsi="Tahoma" w:cs="Tahoma"/>
          <w:sz w:val="20"/>
          <w:szCs w:val="20"/>
        </w:rPr>
        <w:t xml:space="preserve"> The Registrar, if informed of a situation that may endanger life, health, property, of the public welfare, may take such action as is reasonable necessary to serve or protect the public interest. </w:t>
      </w:r>
    </w:p>
    <w:p w14:paraId="59AAB901" w14:textId="7F797EFE" w:rsidR="00242E04" w:rsidRPr="00EF50EE" w:rsidRDefault="00242E04" w:rsidP="00E95DF4">
      <w:pPr>
        <w:pStyle w:val="ListParagraph"/>
        <w:numPr>
          <w:ilvl w:val="0"/>
          <w:numId w:val="24"/>
        </w:numPr>
        <w:rPr>
          <w:rFonts w:ascii="Tahoma" w:hAnsi="Tahoma" w:cs="Tahoma"/>
          <w:sz w:val="20"/>
          <w:szCs w:val="20"/>
        </w:rPr>
      </w:pPr>
      <w:r w:rsidRPr="00EF50EE">
        <w:rPr>
          <w:rFonts w:ascii="Tahoma" w:hAnsi="Tahoma" w:cs="Tahoma"/>
          <w:sz w:val="20"/>
          <w:szCs w:val="20"/>
        </w:rPr>
        <w:t xml:space="preserve">Section 425.1 of the Criminal Code </w:t>
      </w:r>
      <w:r w:rsidRPr="00EF50EE">
        <w:rPr>
          <w:rFonts w:ascii="Tahoma" w:hAnsi="Tahoma" w:cs="Tahoma"/>
          <w:b/>
          <w:sz w:val="20"/>
          <w:szCs w:val="20"/>
        </w:rPr>
        <w:t>only protects whistleblowers</w:t>
      </w:r>
      <w:r w:rsidRPr="00EF50EE">
        <w:rPr>
          <w:rFonts w:ascii="Tahoma" w:hAnsi="Tahoma" w:cs="Tahoma"/>
          <w:sz w:val="20"/>
          <w:szCs w:val="20"/>
        </w:rPr>
        <w:t xml:space="preserve"> if they approach a law enforcement body. Whistleblowers are not protected if they contact the media or an advocacy group.</w:t>
      </w:r>
    </w:p>
    <w:p w14:paraId="7DB7F02A" w14:textId="14FAB638" w:rsidR="00B00358" w:rsidRPr="00EF50EE" w:rsidRDefault="000952AC" w:rsidP="00E95DF4">
      <w:pPr>
        <w:pStyle w:val="ListParagraph"/>
        <w:numPr>
          <w:ilvl w:val="0"/>
          <w:numId w:val="24"/>
        </w:numPr>
        <w:rPr>
          <w:rFonts w:ascii="Tahoma" w:hAnsi="Tahoma" w:cs="Tahoma"/>
          <w:bCs/>
          <w:sz w:val="20"/>
          <w:szCs w:val="20"/>
        </w:rPr>
      </w:pPr>
      <w:r w:rsidRPr="00EF50EE">
        <w:rPr>
          <w:rFonts w:ascii="Tahoma" w:hAnsi="Tahoma" w:cs="Tahoma"/>
          <w:bCs/>
          <w:sz w:val="20"/>
          <w:szCs w:val="20"/>
        </w:rPr>
        <w:t xml:space="preserve">To resolve a dilemma, one must do the following: </w:t>
      </w:r>
    </w:p>
    <w:p w14:paraId="14857F82" w14:textId="6FDE29BE"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Define the problem clearly</w:t>
      </w:r>
    </w:p>
    <w:p w14:paraId="2CAFD07E" w14:textId="216FC00C"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Gather all the information</w:t>
      </w:r>
    </w:p>
    <w:p w14:paraId="07ECC5DF" w14:textId="5ADEFA0D"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 xml:space="preserve">Seek advice from associates </w:t>
      </w:r>
    </w:p>
    <w:p w14:paraId="7B17CB4B" w14:textId="3443E4A4"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What are the alternatives?</w:t>
      </w:r>
    </w:p>
    <w:p w14:paraId="470411FB" w14:textId="60E3A7B7"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Any compromise solution?</w:t>
      </w:r>
    </w:p>
    <w:p w14:paraId="5D6AAFB5" w14:textId="461BCA5E"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What are the consequences?</w:t>
      </w:r>
    </w:p>
    <w:p w14:paraId="2BA723F9" w14:textId="3A96FB01"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Do you have a conflict of interest?</w:t>
      </w:r>
    </w:p>
    <w:p w14:paraId="332F59DB" w14:textId="17FB62D6" w:rsidR="00B00358" w:rsidRPr="00EF50EE" w:rsidRDefault="00B00358" w:rsidP="00E95DF4">
      <w:pPr>
        <w:pStyle w:val="ListParagraph"/>
        <w:numPr>
          <w:ilvl w:val="1"/>
          <w:numId w:val="24"/>
        </w:numPr>
        <w:rPr>
          <w:rFonts w:ascii="Tahoma" w:hAnsi="Tahoma" w:cs="Tahoma"/>
          <w:bCs/>
          <w:sz w:val="20"/>
          <w:szCs w:val="20"/>
        </w:rPr>
      </w:pPr>
      <w:r w:rsidRPr="00EF50EE">
        <w:rPr>
          <w:rFonts w:ascii="Tahoma" w:hAnsi="Tahoma" w:cs="Tahoma"/>
          <w:bCs/>
          <w:sz w:val="20"/>
          <w:szCs w:val="20"/>
        </w:rPr>
        <w:t>Implement the solution</w:t>
      </w:r>
    </w:p>
    <w:p w14:paraId="4D28240A" w14:textId="77777777" w:rsidR="00B00358" w:rsidRPr="00EF50EE" w:rsidRDefault="00B00358" w:rsidP="00645567">
      <w:pPr>
        <w:pStyle w:val="ListParagraph"/>
        <w:ind w:left="360"/>
        <w:rPr>
          <w:rFonts w:ascii="Tahoma" w:hAnsi="Tahoma" w:cs="Tahoma"/>
          <w:bCs/>
          <w:sz w:val="20"/>
          <w:szCs w:val="20"/>
        </w:rPr>
      </w:pPr>
    </w:p>
    <w:p w14:paraId="156B69AA" w14:textId="0C3230F2" w:rsidR="0020255C" w:rsidRPr="00EF50EE" w:rsidRDefault="0093282C" w:rsidP="0020255C">
      <w:pPr>
        <w:rPr>
          <w:rFonts w:ascii="Tahoma" w:hAnsi="Tahoma" w:cs="Tahoma"/>
          <w:b/>
          <w:smallCaps/>
          <w:sz w:val="20"/>
          <w:szCs w:val="20"/>
        </w:rPr>
      </w:pPr>
      <w:r w:rsidRPr="00EF50EE">
        <w:rPr>
          <w:rFonts w:ascii="Tahoma" w:hAnsi="Tahoma" w:cs="Tahoma"/>
          <w:b/>
          <w:smallCaps/>
          <w:sz w:val="20"/>
          <w:szCs w:val="20"/>
        </w:rPr>
        <w:t>Lecture 9</w:t>
      </w:r>
      <w:r w:rsidR="0020255C" w:rsidRPr="00EF50EE">
        <w:rPr>
          <w:rFonts w:ascii="Tahoma" w:hAnsi="Tahoma" w:cs="Tahoma"/>
          <w:b/>
          <w:smallCaps/>
          <w:sz w:val="20"/>
          <w:szCs w:val="20"/>
        </w:rPr>
        <w:t xml:space="preserve">: Consulting Engineering </w:t>
      </w:r>
      <w:r w:rsidR="004A2E7A" w:rsidRPr="00EF50EE">
        <w:rPr>
          <w:rFonts w:ascii="Tahoma" w:hAnsi="Tahoma" w:cs="Tahoma"/>
          <w:b/>
          <w:smallCaps/>
          <w:sz w:val="20"/>
          <w:szCs w:val="20"/>
        </w:rPr>
        <w:t>(10 Questions</w:t>
      </w:r>
      <w:r w:rsidR="00A4744A" w:rsidRPr="00EF50EE">
        <w:rPr>
          <w:rFonts w:ascii="Tahoma" w:hAnsi="Tahoma" w:cs="Tahoma"/>
          <w:b/>
          <w:smallCaps/>
          <w:sz w:val="20"/>
          <w:szCs w:val="20"/>
        </w:rPr>
        <w:t xml:space="preserve"> – split between 3 lectures</w:t>
      </w:r>
      <w:r w:rsidR="004A2E7A" w:rsidRPr="00EF50EE">
        <w:rPr>
          <w:rFonts w:ascii="Tahoma" w:hAnsi="Tahoma" w:cs="Tahoma"/>
          <w:b/>
          <w:smallCaps/>
          <w:sz w:val="20"/>
          <w:szCs w:val="20"/>
        </w:rPr>
        <w:t>)</w:t>
      </w:r>
    </w:p>
    <w:p w14:paraId="6E5AE5F2" w14:textId="77777777" w:rsidR="00606C56" w:rsidRPr="00EF50EE" w:rsidRDefault="00606C56" w:rsidP="0020255C">
      <w:pPr>
        <w:rPr>
          <w:rFonts w:ascii="Tahoma" w:hAnsi="Tahoma" w:cs="Tahoma"/>
          <w:b/>
          <w:smallCaps/>
          <w:sz w:val="20"/>
          <w:szCs w:val="20"/>
        </w:rPr>
      </w:pPr>
    </w:p>
    <w:p w14:paraId="0551133F" w14:textId="30E4D806" w:rsidR="009C2724" w:rsidRPr="00EF50EE" w:rsidRDefault="009C2724" w:rsidP="009C2724">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Consulting Engineering and Typical Projects </w:t>
      </w:r>
    </w:p>
    <w:p w14:paraId="635081C1" w14:textId="77777777" w:rsidR="00606C56" w:rsidRPr="00EF50EE" w:rsidRDefault="00606C56" w:rsidP="00E95DF4">
      <w:pPr>
        <w:pStyle w:val="ListParagraph"/>
        <w:numPr>
          <w:ilvl w:val="0"/>
          <w:numId w:val="25"/>
        </w:numPr>
        <w:rPr>
          <w:rFonts w:ascii="Tahoma" w:hAnsi="Tahoma" w:cs="Tahoma"/>
          <w:sz w:val="20"/>
          <w:szCs w:val="20"/>
        </w:rPr>
      </w:pPr>
      <w:r w:rsidRPr="00EF50EE">
        <w:rPr>
          <w:rFonts w:ascii="Tahoma" w:hAnsi="Tahoma" w:cs="Tahoma"/>
          <w:sz w:val="20"/>
          <w:szCs w:val="20"/>
        </w:rPr>
        <w:t>A consulting engineer</w:t>
      </w:r>
      <w:r w:rsidRPr="00EF50EE">
        <w:rPr>
          <w:rFonts w:ascii="Tahoma" w:hAnsi="Tahoma" w:cs="Tahoma"/>
          <w:b/>
          <w:sz w:val="20"/>
          <w:szCs w:val="20"/>
        </w:rPr>
        <w:t xml:space="preserve"> </w:t>
      </w:r>
      <w:r w:rsidRPr="00EF50EE">
        <w:rPr>
          <w:rFonts w:ascii="Tahoma" w:hAnsi="Tahoma" w:cs="Tahoma"/>
          <w:sz w:val="20"/>
          <w:szCs w:val="20"/>
        </w:rPr>
        <w:t xml:space="preserve">is one who gives advice about his specialty, typically a service provider to the construction industry. </w:t>
      </w:r>
    </w:p>
    <w:p w14:paraId="6A536978" w14:textId="74ED8C93" w:rsidR="00606C56" w:rsidRPr="00EF50EE" w:rsidRDefault="00606C56" w:rsidP="00E95DF4">
      <w:pPr>
        <w:pStyle w:val="ListParagraph"/>
        <w:numPr>
          <w:ilvl w:val="0"/>
          <w:numId w:val="25"/>
        </w:numPr>
        <w:rPr>
          <w:rFonts w:ascii="Tahoma" w:hAnsi="Tahoma" w:cs="Tahoma"/>
          <w:sz w:val="20"/>
          <w:szCs w:val="20"/>
        </w:rPr>
      </w:pPr>
      <w:r w:rsidRPr="00EF50EE">
        <w:rPr>
          <w:rFonts w:ascii="Tahoma" w:hAnsi="Tahoma" w:cs="Tahoma"/>
          <w:sz w:val="20"/>
          <w:szCs w:val="20"/>
        </w:rPr>
        <w:t>Designation as a Consulting Engineer:</w:t>
      </w:r>
    </w:p>
    <w:p w14:paraId="13DF85DD" w14:textId="61F7AE6B" w:rsidR="00606C56" w:rsidRPr="00EF50EE" w:rsidRDefault="00606C56" w:rsidP="00E95DF4">
      <w:pPr>
        <w:pStyle w:val="ListParagraph"/>
        <w:numPr>
          <w:ilvl w:val="1"/>
          <w:numId w:val="25"/>
        </w:numPr>
        <w:rPr>
          <w:rFonts w:ascii="Tahoma" w:hAnsi="Tahoma" w:cs="Tahoma"/>
          <w:sz w:val="20"/>
          <w:szCs w:val="20"/>
        </w:rPr>
      </w:pPr>
      <w:r w:rsidRPr="00EF50EE">
        <w:rPr>
          <w:rFonts w:ascii="Tahoma" w:hAnsi="Tahoma" w:cs="Tahoma"/>
          <w:sz w:val="20"/>
          <w:szCs w:val="20"/>
        </w:rPr>
        <w:t>In Ontario, a licensed Professional Engineer must meet the requirements of PEO before her/she can claim the title ‘Consulting Engineer’. These requirements are:</w:t>
      </w:r>
    </w:p>
    <w:p w14:paraId="3A864136" w14:textId="5BE5F9D6" w:rsidR="00606C56" w:rsidRPr="00EF50EE" w:rsidRDefault="00606C56" w:rsidP="00E95DF4">
      <w:pPr>
        <w:pStyle w:val="ListParagraph"/>
        <w:numPr>
          <w:ilvl w:val="2"/>
          <w:numId w:val="25"/>
        </w:numPr>
        <w:rPr>
          <w:rFonts w:ascii="Tahoma" w:hAnsi="Tahoma" w:cs="Tahoma"/>
          <w:sz w:val="20"/>
          <w:szCs w:val="20"/>
        </w:rPr>
      </w:pPr>
      <w:r w:rsidRPr="00EF50EE">
        <w:rPr>
          <w:rFonts w:ascii="Tahoma" w:hAnsi="Tahoma" w:cs="Tahoma"/>
          <w:sz w:val="20"/>
          <w:szCs w:val="20"/>
        </w:rPr>
        <w:t>A licensed Profess</w:t>
      </w:r>
      <w:r w:rsidR="00016F2B" w:rsidRPr="00EF50EE">
        <w:rPr>
          <w:rFonts w:ascii="Tahoma" w:hAnsi="Tahoma" w:cs="Tahoma"/>
          <w:sz w:val="20"/>
          <w:szCs w:val="20"/>
        </w:rPr>
        <w:t>ional Engineer in good standing</w:t>
      </w:r>
      <w:r w:rsidR="00631B2E" w:rsidRPr="00EF50EE">
        <w:rPr>
          <w:rFonts w:ascii="Tahoma" w:hAnsi="Tahoma" w:cs="Tahoma"/>
          <w:sz w:val="20"/>
          <w:szCs w:val="20"/>
        </w:rPr>
        <w:t xml:space="preserve"> </w:t>
      </w:r>
    </w:p>
    <w:p w14:paraId="4B80767B" w14:textId="178B7A1D" w:rsidR="00606C56" w:rsidRPr="00EF50EE" w:rsidRDefault="00606C56" w:rsidP="00E95DF4">
      <w:pPr>
        <w:pStyle w:val="ListParagraph"/>
        <w:numPr>
          <w:ilvl w:val="2"/>
          <w:numId w:val="25"/>
        </w:numPr>
        <w:rPr>
          <w:rFonts w:ascii="Tahoma" w:hAnsi="Tahoma" w:cs="Tahoma"/>
          <w:sz w:val="20"/>
          <w:szCs w:val="20"/>
        </w:rPr>
      </w:pPr>
      <w:r w:rsidRPr="00EF50EE">
        <w:rPr>
          <w:rFonts w:ascii="Tahoma" w:hAnsi="Tahoma" w:cs="Tahoma"/>
          <w:sz w:val="20"/>
          <w:szCs w:val="20"/>
        </w:rPr>
        <w:t>Currently engaged wit</w:t>
      </w:r>
      <w:r w:rsidR="00016F2B" w:rsidRPr="00EF50EE">
        <w:rPr>
          <w:rFonts w:ascii="Tahoma" w:hAnsi="Tahoma" w:cs="Tahoma"/>
          <w:sz w:val="20"/>
          <w:szCs w:val="20"/>
        </w:rPr>
        <w:t>h a Consulting Engineering firm</w:t>
      </w:r>
    </w:p>
    <w:p w14:paraId="41376ABA" w14:textId="20AE61DB" w:rsidR="00606C56" w:rsidRPr="00EF50EE" w:rsidRDefault="00606C56"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At least </w:t>
      </w:r>
      <w:r w:rsidRPr="00EF50EE">
        <w:rPr>
          <w:rFonts w:ascii="Tahoma" w:hAnsi="Tahoma" w:cs="Tahoma"/>
          <w:b/>
          <w:sz w:val="20"/>
          <w:szCs w:val="20"/>
        </w:rPr>
        <w:t>5 years of experience</w:t>
      </w:r>
      <w:r w:rsidRPr="00EF50EE">
        <w:rPr>
          <w:rFonts w:ascii="Tahoma" w:hAnsi="Tahoma" w:cs="Tahoma"/>
          <w:sz w:val="20"/>
          <w:szCs w:val="20"/>
        </w:rPr>
        <w:t xml:space="preserve"> satisfactory</w:t>
      </w:r>
      <w:r w:rsidR="00016F2B" w:rsidRPr="00EF50EE">
        <w:rPr>
          <w:rFonts w:ascii="Tahoma" w:hAnsi="Tahoma" w:cs="Tahoma"/>
          <w:sz w:val="20"/>
          <w:szCs w:val="20"/>
        </w:rPr>
        <w:t xml:space="preserve"> to PEO</w:t>
      </w:r>
      <w:r w:rsidR="00631B2E" w:rsidRPr="00EF50EE">
        <w:rPr>
          <w:rFonts w:ascii="Tahoma" w:hAnsi="Tahoma" w:cs="Tahoma"/>
          <w:sz w:val="20"/>
          <w:szCs w:val="20"/>
        </w:rPr>
        <w:t xml:space="preserve"> (5 for consultant, 4 for PE) </w:t>
      </w:r>
    </w:p>
    <w:p w14:paraId="5CECE39A" w14:textId="4F5E6E01" w:rsidR="00631B2E" w:rsidRPr="00EF50EE" w:rsidRDefault="00606C56" w:rsidP="00E95DF4">
      <w:pPr>
        <w:pStyle w:val="ListParagraph"/>
        <w:numPr>
          <w:ilvl w:val="2"/>
          <w:numId w:val="25"/>
        </w:numPr>
        <w:rPr>
          <w:rFonts w:ascii="Tahoma" w:hAnsi="Tahoma" w:cs="Tahoma"/>
          <w:sz w:val="20"/>
          <w:szCs w:val="20"/>
        </w:rPr>
      </w:pPr>
      <w:r w:rsidRPr="00EF50EE">
        <w:rPr>
          <w:rFonts w:ascii="Tahoma" w:hAnsi="Tahoma" w:cs="Tahoma"/>
          <w:sz w:val="20"/>
          <w:szCs w:val="20"/>
        </w:rPr>
        <w:t>Partner of an employee of a firm holding a Certif</w:t>
      </w:r>
      <w:r w:rsidR="00016F2B" w:rsidRPr="00EF50EE">
        <w:rPr>
          <w:rFonts w:ascii="Tahoma" w:hAnsi="Tahoma" w:cs="Tahoma"/>
          <w:sz w:val="20"/>
          <w:szCs w:val="20"/>
        </w:rPr>
        <w:t>icate of Authorization from PEO</w:t>
      </w:r>
    </w:p>
    <w:p w14:paraId="75EB1FFA" w14:textId="4321713E" w:rsidR="00606C56" w:rsidRPr="00EF50EE" w:rsidRDefault="00606C56" w:rsidP="00E95DF4">
      <w:pPr>
        <w:pStyle w:val="ListParagraph"/>
        <w:numPr>
          <w:ilvl w:val="0"/>
          <w:numId w:val="25"/>
        </w:numPr>
        <w:rPr>
          <w:rFonts w:ascii="Tahoma" w:hAnsi="Tahoma" w:cs="Tahoma"/>
          <w:sz w:val="20"/>
          <w:szCs w:val="20"/>
        </w:rPr>
      </w:pPr>
      <w:r w:rsidRPr="00EF50EE">
        <w:rPr>
          <w:rFonts w:ascii="Tahoma" w:hAnsi="Tahoma" w:cs="Tahoma"/>
          <w:sz w:val="20"/>
          <w:szCs w:val="20"/>
        </w:rPr>
        <w:t>Typical Projects that Consulting Engineers are involved in are:</w:t>
      </w:r>
    </w:p>
    <w:p w14:paraId="5BED1EA6" w14:textId="0B0D64D3" w:rsidR="0093282C" w:rsidRPr="00EF50EE" w:rsidRDefault="00016F2B" w:rsidP="00E95DF4">
      <w:pPr>
        <w:pStyle w:val="ListParagraph"/>
        <w:numPr>
          <w:ilvl w:val="1"/>
          <w:numId w:val="25"/>
        </w:numPr>
        <w:rPr>
          <w:rFonts w:ascii="Tahoma" w:hAnsi="Tahoma" w:cs="Tahoma"/>
          <w:sz w:val="20"/>
          <w:szCs w:val="20"/>
        </w:rPr>
      </w:pPr>
      <w:r w:rsidRPr="00EF50EE">
        <w:rPr>
          <w:rFonts w:ascii="Tahoma" w:hAnsi="Tahoma" w:cs="Tahoma"/>
          <w:sz w:val="20"/>
          <w:szCs w:val="20"/>
        </w:rPr>
        <w:t>Building Projects</w:t>
      </w:r>
    </w:p>
    <w:p w14:paraId="249F36FE" w14:textId="08B62402" w:rsidR="00016F2B" w:rsidRPr="00EF50EE" w:rsidRDefault="00016F2B" w:rsidP="00E95DF4">
      <w:pPr>
        <w:pStyle w:val="ListParagraph"/>
        <w:numPr>
          <w:ilvl w:val="1"/>
          <w:numId w:val="25"/>
        </w:numPr>
        <w:rPr>
          <w:rFonts w:ascii="Tahoma" w:hAnsi="Tahoma" w:cs="Tahoma"/>
          <w:sz w:val="20"/>
          <w:szCs w:val="20"/>
        </w:rPr>
      </w:pPr>
      <w:r w:rsidRPr="00EF50EE">
        <w:rPr>
          <w:rFonts w:ascii="Tahoma" w:hAnsi="Tahoma" w:cs="Tahoma"/>
          <w:sz w:val="20"/>
          <w:szCs w:val="20"/>
        </w:rPr>
        <w:t>Non-Building Projects: roads and highways, storm and sanity sewers, street lighting, telecommunication work, parking lots, playgrounds, landscaping</w:t>
      </w:r>
    </w:p>
    <w:p w14:paraId="0FBC352D" w14:textId="77777777" w:rsidR="009C2724" w:rsidRPr="00EF50EE" w:rsidRDefault="009C2724" w:rsidP="009C2724">
      <w:pPr>
        <w:pStyle w:val="ListParagraph"/>
        <w:ind w:left="360"/>
        <w:rPr>
          <w:rFonts w:ascii="Tahoma" w:hAnsi="Tahoma" w:cs="Tahoma"/>
          <w:b/>
          <w:bCs/>
          <w:smallCaps/>
          <w:sz w:val="20"/>
          <w:szCs w:val="20"/>
          <w:u w:val="single"/>
        </w:rPr>
      </w:pPr>
    </w:p>
    <w:p w14:paraId="5640303A" w14:textId="073ED7E1" w:rsidR="009C2724" w:rsidRPr="00EF50EE" w:rsidRDefault="009C2724" w:rsidP="009C2724">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What Do Consulting Engineers Do?</w:t>
      </w:r>
    </w:p>
    <w:p w14:paraId="713A9383" w14:textId="77777777" w:rsidR="009C2724" w:rsidRPr="00EF50EE" w:rsidRDefault="009C2724" w:rsidP="00E95DF4">
      <w:pPr>
        <w:pStyle w:val="ListParagraph"/>
        <w:numPr>
          <w:ilvl w:val="0"/>
          <w:numId w:val="25"/>
        </w:numPr>
        <w:rPr>
          <w:rFonts w:ascii="Tahoma" w:hAnsi="Tahoma" w:cs="Tahoma"/>
          <w:sz w:val="20"/>
          <w:szCs w:val="20"/>
        </w:rPr>
      </w:pPr>
      <w:r w:rsidRPr="00EF50EE">
        <w:rPr>
          <w:rFonts w:ascii="Tahoma" w:hAnsi="Tahoma" w:cs="Tahoma"/>
          <w:sz w:val="20"/>
          <w:szCs w:val="20"/>
        </w:rPr>
        <w:t>What do consulting engineers do?</w:t>
      </w:r>
    </w:p>
    <w:p w14:paraId="6F39ED97" w14:textId="77777777" w:rsidR="009C2724" w:rsidRPr="00EF50EE" w:rsidRDefault="009C2724" w:rsidP="00E95DF4">
      <w:pPr>
        <w:pStyle w:val="ListParagraph"/>
        <w:numPr>
          <w:ilvl w:val="1"/>
          <w:numId w:val="25"/>
        </w:numPr>
        <w:rPr>
          <w:rFonts w:ascii="Tahoma" w:hAnsi="Tahoma" w:cs="Tahoma"/>
          <w:sz w:val="20"/>
          <w:szCs w:val="20"/>
        </w:rPr>
      </w:pPr>
      <w:r w:rsidRPr="00EF50EE">
        <w:rPr>
          <w:rFonts w:ascii="Tahoma" w:hAnsi="Tahoma" w:cs="Tahoma"/>
          <w:sz w:val="20"/>
          <w:szCs w:val="20"/>
        </w:rPr>
        <w:t>Advisory Services: expert testimony, appraisals and valuations</w:t>
      </w:r>
    </w:p>
    <w:p w14:paraId="1C5CB45E" w14:textId="77777777" w:rsidR="009C2724" w:rsidRPr="00EF50EE" w:rsidRDefault="009C2724" w:rsidP="00E95DF4">
      <w:pPr>
        <w:pStyle w:val="ListParagraph"/>
        <w:numPr>
          <w:ilvl w:val="1"/>
          <w:numId w:val="25"/>
        </w:numPr>
        <w:rPr>
          <w:rFonts w:ascii="Tahoma" w:hAnsi="Tahoma" w:cs="Tahoma"/>
          <w:sz w:val="20"/>
          <w:szCs w:val="20"/>
        </w:rPr>
      </w:pPr>
      <w:r w:rsidRPr="00EF50EE">
        <w:rPr>
          <w:rFonts w:ascii="Tahoma" w:hAnsi="Tahoma" w:cs="Tahoma"/>
          <w:sz w:val="20"/>
          <w:szCs w:val="20"/>
        </w:rPr>
        <w:t>Investigations and Studies: inspections, explorations, surveys, testing, and analysis</w:t>
      </w:r>
    </w:p>
    <w:p w14:paraId="2B802D07" w14:textId="77777777" w:rsidR="009C2724" w:rsidRPr="00EF50EE" w:rsidRDefault="009C2724" w:rsidP="00E95DF4">
      <w:pPr>
        <w:pStyle w:val="ListParagraph"/>
        <w:numPr>
          <w:ilvl w:val="1"/>
          <w:numId w:val="25"/>
        </w:numPr>
        <w:rPr>
          <w:rFonts w:ascii="Tahoma" w:hAnsi="Tahoma" w:cs="Tahoma"/>
          <w:sz w:val="20"/>
          <w:szCs w:val="20"/>
        </w:rPr>
      </w:pPr>
      <w:r w:rsidRPr="00EF50EE">
        <w:rPr>
          <w:rFonts w:ascii="Tahoma" w:hAnsi="Tahoma" w:cs="Tahoma"/>
          <w:sz w:val="20"/>
          <w:szCs w:val="20"/>
        </w:rPr>
        <w:t>Project Management: budgeting, risk management, and quality assurance</w:t>
      </w:r>
    </w:p>
    <w:p w14:paraId="6F4C25D4" w14:textId="77777777" w:rsidR="009C2724" w:rsidRPr="00EF50EE" w:rsidRDefault="009C2724" w:rsidP="00E95DF4">
      <w:pPr>
        <w:pStyle w:val="ListParagraph"/>
        <w:numPr>
          <w:ilvl w:val="1"/>
          <w:numId w:val="25"/>
        </w:numPr>
        <w:rPr>
          <w:rFonts w:ascii="Tahoma" w:hAnsi="Tahoma" w:cs="Tahoma"/>
          <w:sz w:val="20"/>
          <w:szCs w:val="20"/>
        </w:rPr>
      </w:pPr>
      <w:r w:rsidRPr="00EF50EE">
        <w:rPr>
          <w:rFonts w:ascii="Tahoma" w:hAnsi="Tahoma" w:cs="Tahoma"/>
          <w:sz w:val="20"/>
          <w:szCs w:val="20"/>
        </w:rPr>
        <w:t xml:space="preserve">Preliminary Design Services: determine the feasibility of the proposed project, development of preliminary design reports, schematic design and design development </w:t>
      </w:r>
    </w:p>
    <w:p w14:paraId="5754305F" w14:textId="77777777" w:rsidR="009C2724" w:rsidRPr="00EF50EE" w:rsidRDefault="009C2724" w:rsidP="00E95DF4">
      <w:pPr>
        <w:pStyle w:val="ListParagraph"/>
        <w:numPr>
          <w:ilvl w:val="1"/>
          <w:numId w:val="25"/>
        </w:numPr>
        <w:rPr>
          <w:rFonts w:ascii="Tahoma" w:hAnsi="Tahoma" w:cs="Tahoma"/>
          <w:sz w:val="20"/>
          <w:szCs w:val="20"/>
        </w:rPr>
      </w:pPr>
      <w:r w:rsidRPr="00EF50EE">
        <w:rPr>
          <w:rFonts w:ascii="Tahoma" w:hAnsi="Tahoma" w:cs="Tahoma"/>
          <w:sz w:val="20"/>
          <w:szCs w:val="20"/>
        </w:rPr>
        <w:t xml:space="preserve">Contract Administration and General Review during Construction </w:t>
      </w:r>
    </w:p>
    <w:p w14:paraId="407539D6" w14:textId="77777777" w:rsidR="00BC13D2" w:rsidRPr="00EF50EE" w:rsidRDefault="00BC13D2" w:rsidP="00E95DF4">
      <w:pPr>
        <w:pStyle w:val="ListParagraph"/>
        <w:numPr>
          <w:ilvl w:val="0"/>
          <w:numId w:val="25"/>
        </w:numPr>
        <w:rPr>
          <w:rFonts w:ascii="Tahoma" w:eastAsia="Times New Roman" w:hAnsi="Tahoma" w:cs="Tahoma"/>
          <w:sz w:val="20"/>
          <w:szCs w:val="20"/>
        </w:rPr>
      </w:pPr>
      <w:r w:rsidRPr="00EF50EE">
        <w:rPr>
          <w:rFonts w:ascii="Tahoma" w:eastAsia="Times New Roman" w:hAnsi="Tahoma" w:cs="Tahoma"/>
          <w:sz w:val="20"/>
          <w:szCs w:val="20"/>
          <w:shd w:val="clear" w:color="auto" w:fill="FFFFFF"/>
        </w:rPr>
        <w:t xml:space="preserve">"Resident" staff are assigned for on-site continuous work period of no less than 6 weeks. </w:t>
      </w:r>
    </w:p>
    <w:p w14:paraId="3268C526" w14:textId="77777777" w:rsidR="00BC13D2" w:rsidRPr="00EF50EE" w:rsidRDefault="00BC13D2" w:rsidP="00BC13D2">
      <w:pPr>
        <w:pStyle w:val="ListParagraph"/>
        <w:ind w:left="360"/>
        <w:rPr>
          <w:rFonts w:ascii="Tahoma" w:eastAsia="Times New Roman" w:hAnsi="Tahoma" w:cs="Tahoma"/>
          <w:sz w:val="20"/>
          <w:szCs w:val="20"/>
        </w:rPr>
      </w:pPr>
    </w:p>
    <w:p w14:paraId="53D09E2D" w14:textId="4F249EAE" w:rsidR="009C2724" w:rsidRPr="00EF50EE" w:rsidRDefault="00BC13D2" w:rsidP="00BC13D2">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Selection of a Consulting Engineer </w:t>
      </w:r>
    </w:p>
    <w:p w14:paraId="6D08029D" w14:textId="77777777" w:rsidR="00BC13D2" w:rsidRPr="00EF50EE" w:rsidRDefault="00BC13D2" w:rsidP="00E95DF4">
      <w:pPr>
        <w:pStyle w:val="ListParagraph"/>
        <w:numPr>
          <w:ilvl w:val="0"/>
          <w:numId w:val="25"/>
        </w:numPr>
        <w:rPr>
          <w:rFonts w:ascii="Tahoma" w:hAnsi="Tahoma" w:cs="Tahoma"/>
          <w:sz w:val="20"/>
          <w:szCs w:val="20"/>
        </w:rPr>
      </w:pPr>
      <w:r w:rsidRPr="00EF50EE">
        <w:rPr>
          <w:rFonts w:ascii="Tahoma" w:hAnsi="Tahoma" w:cs="Tahoma"/>
          <w:sz w:val="20"/>
          <w:szCs w:val="20"/>
        </w:rPr>
        <w:t>When selecting a consulting engineer, there are factors to be considered such as:</w:t>
      </w:r>
    </w:p>
    <w:p w14:paraId="1ACD72E2" w14:textId="77777777" w:rsidR="00BC13D2" w:rsidRPr="00EF50EE" w:rsidRDefault="00BC13D2" w:rsidP="00E95DF4">
      <w:pPr>
        <w:pStyle w:val="ListParagraph"/>
        <w:numPr>
          <w:ilvl w:val="1"/>
          <w:numId w:val="25"/>
        </w:numPr>
        <w:rPr>
          <w:rFonts w:ascii="Tahoma" w:hAnsi="Tahoma" w:cs="Tahoma"/>
          <w:sz w:val="20"/>
          <w:szCs w:val="20"/>
        </w:rPr>
      </w:pPr>
      <w:r w:rsidRPr="00EF50EE">
        <w:rPr>
          <w:rFonts w:ascii="Tahoma" w:hAnsi="Tahoma" w:cs="Tahoma"/>
          <w:sz w:val="20"/>
          <w:szCs w:val="20"/>
        </w:rPr>
        <w:t>Ability</w:t>
      </w:r>
    </w:p>
    <w:p w14:paraId="23FA5281" w14:textId="77777777" w:rsidR="00BC13D2" w:rsidRPr="00EF50EE" w:rsidRDefault="00BC13D2" w:rsidP="00E95DF4">
      <w:pPr>
        <w:pStyle w:val="ListParagraph"/>
        <w:numPr>
          <w:ilvl w:val="1"/>
          <w:numId w:val="25"/>
        </w:numPr>
        <w:rPr>
          <w:rFonts w:ascii="Tahoma" w:hAnsi="Tahoma" w:cs="Tahoma"/>
          <w:sz w:val="20"/>
          <w:szCs w:val="20"/>
        </w:rPr>
      </w:pPr>
      <w:r w:rsidRPr="00EF50EE">
        <w:rPr>
          <w:rFonts w:ascii="Tahoma" w:hAnsi="Tahoma" w:cs="Tahoma"/>
          <w:sz w:val="20"/>
          <w:szCs w:val="20"/>
        </w:rPr>
        <w:t>Experience on similar type of project</w:t>
      </w:r>
    </w:p>
    <w:p w14:paraId="2A847668" w14:textId="77777777" w:rsidR="00BC13D2" w:rsidRPr="00EF50EE" w:rsidRDefault="00BC13D2" w:rsidP="00E95DF4">
      <w:pPr>
        <w:pStyle w:val="ListParagraph"/>
        <w:numPr>
          <w:ilvl w:val="1"/>
          <w:numId w:val="25"/>
        </w:numPr>
        <w:rPr>
          <w:rFonts w:ascii="Tahoma" w:hAnsi="Tahoma" w:cs="Tahoma"/>
          <w:sz w:val="20"/>
          <w:szCs w:val="20"/>
        </w:rPr>
      </w:pPr>
      <w:r w:rsidRPr="00EF50EE">
        <w:rPr>
          <w:rFonts w:ascii="Tahoma" w:hAnsi="Tahoma" w:cs="Tahoma"/>
          <w:sz w:val="20"/>
          <w:szCs w:val="20"/>
        </w:rPr>
        <w:t>Reputation</w:t>
      </w:r>
    </w:p>
    <w:p w14:paraId="52477ED8" w14:textId="498B748B" w:rsidR="00BC13D2" w:rsidRPr="00EF50EE" w:rsidRDefault="00BC13D2" w:rsidP="00E95DF4">
      <w:pPr>
        <w:pStyle w:val="ListParagraph"/>
        <w:numPr>
          <w:ilvl w:val="1"/>
          <w:numId w:val="25"/>
        </w:numPr>
        <w:rPr>
          <w:rFonts w:ascii="Tahoma" w:hAnsi="Tahoma" w:cs="Tahoma"/>
          <w:sz w:val="20"/>
          <w:szCs w:val="20"/>
        </w:rPr>
      </w:pPr>
      <w:r w:rsidRPr="00EF50EE">
        <w:rPr>
          <w:rFonts w:ascii="Tahoma" w:hAnsi="Tahoma" w:cs="Tahoma"/>
          <w:sz w:val="20"/>
          <w:szCs w:val="20"/>
        </w:rPr>
        <w:t>Location and/or local knowledge.</w:t>
      </w:r>
    </w:p>
    <w:p w14:paraId="0602D230" w14:textId="62F25C9D" w:rsidR="008C5124" w:rsidRPr="00EF50EE" w:rsidRDefault="008C5124" w:rsidP="00E95DF4">
      <w:pPr>
        <w:pStyle w:val="ListParagraph"/>
        <w:numPr>
          <w:ilvl w:val="0"/>
          <w:numId w:val="25"/>
        </w:numPr>
        <w:rPr>
          <w:rFonts w:ascii="Tahoma" w:hAnsi="Tahoma" w:cs="Tahoma"/>
          <w:sz w:val="20"/>
          <w:szCs w:val="20"/>
        </w:rPr>
      </w:pPr>
      <w:r w:rsidRPr="00EF50EE">
        <w:rPr>
          <w:rFonts w:ascii="Tahoma" w:hAnsi="Tahoma" w:cs="Tahoma"/>
          <w:sz w:val="20"/>
          <w:szCs w:val="20"/>
        </w:rPr>
        <w:t>How do Consultant Engineers get their work?</w:t>
      </w:r>
    </w:p>
    <w:p w14:paraId="35463F2C" w14:textId="23C0F22C" w:rsidR="008C5124" w:rsidRPr="00EF50EE" w:rsidRDefault="008C5124" w:rsidP="00E95DF4">
      <w:pPr>
        <w:pStyle w:val="ListParagraph"/>
        <w:numPr>
          <w:ilvl w:val="1"/>
          <w:numId w:val="25"/>
        </w:numPr>
        <w:rPr>
          <w:rFonts w:ascii="Tahoma" w:hAnsi="Tahoma" w:cs="Tahoma"/>
          <w:sz w:val="20"/>
          <w:szCs w:val="20"/>
        </w:rPr>
      </w:pPr>
      <w:r w:rsidRPr="00EF50EE">
        <w:rPr>
          <w:rFonts w:ascii="Tahoma" w:hAnsi="Tahoma" w:cs="Tahoma"/>
          <w:b/>
          <w:sz w:val="20"/>
          <w:szCs w:val="20"/>
        </w:rPr>
        <w:t>Direct appointment</w:t>
      </w:r>
      <w:r w:rsidRPr="00EF50EE">
        <w:rPr>
          <w:rFonts w:ascii="Tahoma" w:hAnsi="Tahoma" w:cs="Tahoma"/>
          <w:sz w:val="20"/>
          <w:szCs w:val="20"/>
        </w:rPr>
        <w:t xml:space="preserve"> (typically the most profitable way)</w:t>
      </w:r>
    </w:p>
    <w:p w14:paraId="0CCDF8D9" w14:textId="47C8D1D0" w:rsidR="007E1B72" w:rsidRPr="00EF50EE" w:rsidRDefault="007E1B72" w:rsidP="00E95DF4">
      <w:pPr>
        <w:pStyle w:val="ListParagraph"/>
        <w:numPr>
          <w:ilvl w:val="2"/>
          <w:numId w:val="25"/>
        </w:numPr>
        <w:rPr>
          <w:rFonts w:ascii="Tahoma" w:hAnsi="Tahoma" w:cs="Tahoma"/>
          <w:sz w:val="20"/>
          <w:szCs w:val="20"/>
        </w:rPr>
      </w:pPr>
      <w:r w:rsidRPr="00EF50EE">
        <w:rPr>
          <w:rFonts w:ascii="Tahoma" w:hAnsi="Tahoma" w:cs="Tahoma"/>
          <w:sz w:val="20"/>
          <w:szCs w:val="20"/>
        </w:rPr>
        <w:t>The consultant has served the client in the past</w:t>
      </w:r>
    </w:p>
    <w:p w14:paraId="5DEC2809" w14:textId="0FCE76BB" w:rsidR="007E1B72" w:rsidRPr="00EF50EE" w:rsidRDefault="007E1B72" w:rsidP="00E95DF4">
      <w:pPr>
        <w:pStyle w:val="ListParagraph"/>
        <w:numPr>
          <w:ilvl w:val="2"/>
          <w:numId w:val="25"/>
        </w:numPr>
        <w:rPr>
          <w:rFonts w:ascii="Tahoma" w:hAnsi="Tahoma" w:cs="Tahoma"/>
          <w:sz w:val="20"/>
          <w:szCs w:val="20"/>
        </w:rPr>
      </w:pPr>
      <w:r w:rsidRPr="00EF50EE">
        <w:rPr>
          <w:rFonts w:ascii="Tahoma" w:hAnsi="Tahoma" w:cs="Tahoma"/>
          <w:sz w:val="20"/>
          <w:szCs w:val="20"/>
        </w:rPr>
        <w:t>The consultant is known to the client</w:t>
      </w:r>
    </w:p>
    <w:p w14:paraId="7E25EBA8" w14:textId="685C3D5C" w:rsidR="007E1B72" w:rsidRPr="00EF50EE" w:rsidRDefault="007E1B72" w:rsidP="00E95DF4">
      <w:pPr>
        <w:pStyle w:val="ListParagraph"/>
        <w:numPr>
          <w:ilvl w:val="2"/>
          <w:numId w:val="25"/>
        </w:numPr>
        <w:rPr>
          <w:rFonts w:ascii="Tahoma" w:hAnsi="Tahoma" w:cs="Tahoma"/>
          <w:sz w:val="20"/>
          <w:szCs w:val="20"/>
        </w:rPr>
      </w:pPr>
      <w:r w:rsidRPr="00EF50EE">
        <w:rPr>
          <w:rFonts w:ascii="Tahoma" w:hAnsi="Tahoma" w:cs="Tahoma"/>
          <w:sz w:val="20"/>
          <w:szCs w:val="20"/>
        </w:rPr>
        <w:lastRenderedPageBreak/>
        <w:t>The consultant was recommended to the client</w:t>
      </w:r>
    </w:p>
    <w:p w14:paraId="7EADB095" w14:textId="6D3FAA2F" w:rsidR="007E1B72" w:rsidRPr="00EF50EE" w:rsidRDefault="007E1B72" w:rsidP="00E95DF4">
      <w:pPr>
        <w:pStyle w:val="ListParagraph"/>
        <w:numPr>
          <w:ilvl w:val="2"/>
          <w:numId w:val="25"/>
        </w:numPr>
        <w:rPr>
          <w:rFonts w:ascii="Tahoma" w:hAnsi="Tahoma" w:cs="Tahoma"/>
          <w:sz w:val="20"/>
          <w:szCs w:val="20"/>
        </w:rPr>
      </w:pPr>
      <w:r w:rsidRPr="00EF50EE">
        <w:rPr>
          <w:rFonts w:ascii="Tahoma" w:hAnsi="Tahoma" w:cs="Tahoma"/>
          <w:sz w:val="20"/>
          <w:szCs w:val="20"/>
        </w:rPr>
        <w:t>The consultant is hired to allow continuity on a project</w:t>
      </w:r>
    </w:p>
    <w:p w14:paraId="06D7E6E1" w14:textId="7075D0E9" w:rsidR="008C5124" w:rsidRPr="00EF50EE" w:rsidRDefault="008C5124" w:rsidP="00E95DF4">
      <w:pPr>
        <w:pStyle w:val="ListParagraph"/>
        <w:numPr>
          <w:ilvl w:val="1"/>
          <w:numId w:val="25"/>
        </w:numPr>
        <w:rPr>
          <w:rFonts w:ascii="Tahoma" w:hAnsi="Tahoma" w:cs="Tahoma"/>
          <w:sz w:val="20"/>
          <w:szCs w:val="20"/>
        </w:rPr>
      </w:pPr>
      <w:r w:rsidRPr="00EF50EE">
        <w:rPr>
          <w:rFonts w:ascii="Tahoma" w:hAnsi="Tahoma" w:cs="Tahoma"/>
          <w:b/>
          <w:sz w:val="20"/>
          <w:szCs w:val="20"/>
        </w:rPr>
        <w:t>Formal Selection procedure</w:t>
      </w:r>
      <w:r w:rsidRPr="00EF50EE">
        <w:rPr>
          <w:rFonts w:ascii="Tahoma" w:hAnsi="Tahoma" w:cs="Tahoma"/>
          <w:sz w:val="20"/>
          <w:szCs w:val="20"/>
        </w:rPr>
        <w:t xml:space="preserve"> (generally profitable)</w:t>
      </w:r>
    </w:p>
    <w:p w14:paraId="3C937C1A" w14:textId="625B4723" w:rsidR="000F4D21" w:rsidRPr="00EF50EE" w:rsidRDefault="000F4D21" w:rsidP="00E95DF4">
      <w:pPr>
        <w:pStyle w:val="ListParagraph"/>
        <w:numPr>
          <w:ilvl w:val="2"/>
          <w:numId w:val="25"/>
        </w:numPr>
        <w:rPr>
          <w:rFonts w:ascii="Tahoma" w:hAnsi="Tahoma" w:cs="Tahoma"/>
          <w:sz w:val="20"/>
          <w:szCs w:val="20"/>
        </w:rPr>
      </w:pPr>
      <w:r w:rsidRPr="00EF50EE">
        <w:rPr>
          <w:rFonts w:ascii="Tahoma" w:hAnsi="Tahoma" w:cs="Tahoma"/>
          <w:sz w:val="20"/>
          <w:szCs w:val="20"/>
        </w:rPr>
        <w:t>Defined project and scope of services</w:t>
      </w:r>
    </w:p>
    <w:p w14:paraId="010CC7D8" w14:textId="1B2D4A61" w:rsidR="000F4D21" w:rsidRPr="00EF50EE" w:rsidRDefault="000F4D21" w:rsidP="00E95DF4">
      <w:pPr>
        <w:pStyle w:val="ListParagraph"/>
        <w:numPr>
          <w:ilvl w:val="2"/>
          <w:numId w:val="25"/>
        </w:numPr>
        <w:rPr>
          <w:rFonts w:ascii="Tahoma" w:hAnsi="Tahoma" w:cs="Tahoma"/>
          <w:sz w:val="20"/>
          <w:szCs w:val="20"/>
        </w:rPr>
      </w:pPr>
      <w:r w:rsidRPr="00EF50EE">
        <w:rPr>
          <w:rFonts w:ascii="Tahoma" w:hAnsi="Tahoma" w:cs="Tahoma"/>
          <w:sz w:val="20"/>
          <w:szCs w:val="20"/>
        </w:rPr>
        <w:t>List of qualified consultants (long list) who they choose consultant they are interested in (short list)</w:t>
      </w:r>
    </w:p>
    <w:p w14:paraId="55D10729" w14:textId="7B00C5D5" w:rsidR="000F4D21" w:rsidRPr="00EF50EE" w:rsidRDefault="000F4D21" w:rsidP="00E95DF4">
      <w:pPr>
        <w:pStyle w:val="ListParagraph"/>
        <w:numPr>
          <w:ilvl w:val="2"/>
          <w:numId w:val="25"/>
        </w:numPr>
        <w:rPr>
          <w:rFonts w:ascii="Tahoma" w:hAnsi="Tahoma" w:cs="Tahoma"/>
          <w:sz w:val="20"/>
          <w:szCs w:val="20"/>
        </w:rPr>
      </w:pPr>
      <w:r w:rsidRPr="00EF50EE">
        <w:rPr>
          <w:rFonts w:ascii="Tahoma" w:hAnsi="Tahoma" w:cs="Tahoma"/>
          <w:sz w:val="20"/>
          <w:szCs w:val="20"/>
        </w:rPr>
        <w:t>Request letters of interest (short list)</w:t>
      </w:r>
    </w:p>
    <w:p w14:paraId="338B1DBE" w14:textId="41D8BA8A" w:rsidR="000F4D21" w:rsidRPr="00EF50EE" w:rsidRDefault="000F4D21"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Identify two to four consultant candidates </w:t>
      </w:r>
    </w:p>
    <w:p w14:paraId="67B264FA" w14:textId="5D88636A" w:rsidR="000F4D21" w:rsidRPr="00EF50EE" w:rsidRDefault="000F4D21"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Request detailed proposals </w:t>
      </w:r>
    </w:p>
    <w:p w14:paraId="11F49E9E" w14:textId="17B366E4" w:rsidR="008C5124" w:rsidRPr="00EF50EE" w:rsidRDefault="008C5124" w:rsidP="00E95DF4">
      <w:pPr>
        <w:pStyle w:val="ListParagraph"/>
        <w:numPr>
          <w:ilvl w:val="1"/>
          <w:numId w:val="25"/>
        </w:numPr>
        <w:rPr>
          <w:rFonts w:ascii="Tahoma" w:hAnsi="Tahoma" w:cs="Tahoma"/>
          <w:sz w:val="20"/>
          <w:szCs w:val="20"/>
        </w:rPr>
      </w:pPr>
      <w:r w:rsidRPr="00EF50EE">
        <w:rPr>
          <w:rFonts w:ascii="Tahoma" w:hAnsi="Tahoma" w:cs="Tahoma"/>
          <w:b/>
          <w:sz w:val="20"/>
          <w:szCs w:val="20"/>
        </w:rPr>
        <w:t>Low Bid</w:t>
      </w:r>
      <w:r w:rsidRPr="00EF50EE">
        <w:rPr>
          <w:rFonts w:ascii="Tahoma" w:hAnsi="Tahoma" w:cs="Tahoma"/>
          <w:sz w:val="20"/>
          <w:szCs w:val="20"/>
        </w:rPr>
        <w:t xml:space="preserve"> (least profitable): consulting firm puts a price on the project and lowest price gets the job </w:t>
      </w:r>
    </w:p>
    <w:p w14:paraId="4DF45B6B" w14:textId="204404FF" w:rsidR="00634CB4" w:rsidRPr="00EF50EE" w:rsidRDefault="00634CB4" w:rsidP="00E95DF4">
      <w:pPr>
        <w:pStyle w:val="ListParagraph"/>
        <w:numPr>
          <w:ilvl w:val="2"/>
          <w:numId w:val="25"/>
        </w:numPr>
        <w:rPr>
          <w:rFonts w:ascii="Tahoma" w:hAnsi="Tahoma" w:cs="Tahoma"/>
          <w:sz w:val="20"/>
          <w:szCs w:val="20"/>
        </w:rPr>
      </w:pPr>
      <w:r w:rsidRPr="00EF50EE">
        <w:rPr>
          <w:rFonts w:ascii="Tahoma" w:hAnsi="Tahoma" w:cs="Tahoma"/>
          <w:sz w:val="20"/>
          <w:szCs w:val="20"/>
        </w:rPr>
        <w:t>Estimate labor cost</w:t>
      </w:r>
    </w:p>
    <w:p w14:paraId="195C3ADE" w14:textId="405BDC39" w:rsidR="00634CB4" w:rsidRPr="00EF50EE" w:rsidRDefault="00634CB4"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Submit bid </w:t>
      </w:r>
    </w:p>
    <w:p w14:paraId="3134598A" w14:textId="7EEDC675" w:rsidR="00634CB4" w:rsidRPr="00EF50EE" w:rsidRDefault="00634CB4" w:rsidP="00E95DF4">
      <w:pPr>
        <w:pStyle w:val="ListParagraph"/>
        <w:numPr>
          <w:ilvl w:val="2"/>
          <w:numId w:val="25"/>
        </w:numPr>
        <w:rPr>
          <w:rFonts w:ascii="Tahoma" w:hAnsi="Tahoma" w:cs="Tahoma"/>
          <w:sz w:val="20"/>
          <w:szCs w:val="20"/>
        </w:rPr>
      </w:pPr>
      <w:r w:rsidRPr="00EF50EE">
        <w:rPr>
          <w:rFonts w:ascii="Tahoma" w:hAnsi="Tahoma" w:cs="Tahoma"/>
          <w:sz w:val="20"/>
          <w:szCs w:val="20"/>
        </w:rPr>
        <w:t>Lowest bidder wins award</w:t>
      </w:r>
    </w:p>
    <w:p w14:paraId="61AC73D3" w14:textId="2A6CD378" w:rsidR="00634CB4" w:rsidRPr="00EF50EE" w:rsidRDefault="00634CB4"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Variables – labor hours and labor rates </w:t>
      </w:r>
    </w:p>
    <w:p w14:paraId="1B161B73" w14:textId="2308D4B8" w:rsidR="003C60CE" w:rsidRPr="00EF50EE" w:rsidRDefault="003C60CE" w:rsidP="00E95DF4">
      <w:pPr>
        <w:pStyle w:val="ListParagraph"/>
        <w:numPr>
          <w:ilvl w:val="0"/>
          <w:numId w:val="25"/>
        </w:numPr>
        <w:rPr>
          <w:rFonts w:ascii="Tahoma" w:hAnsi="Tahoma" w:cs="Tahoma"/>
          <w:sz w:val="20"/>
          <w:szCs w:val="20"/>
        </w:rPr>
      </w:pPr>
      <w:r w:rsidRPr="00EF50EE">
        <w:rPr>
          <w:rFonts w:ascii="Tahoma" w:hAnsi="Tahoma" w:cs="Tahoma"/>
          <w:sz w:val="20"/>
          <w:szCs w:val="20"/>
        </w:rPr>
        <w:t>Consulting Engineer’s Fee Determination</w:t>
      </w:r>
      <w:r w:rsidR="00634CB4" w:rsidRPr="00EF50EE">
        <w:rPr>
          <w:rFonts w:ascii="Tahoma" w:hAnsi="Tahoma" w:cs="Tahoma"/>
          <w:sz w:val="20"/>
          <w:szCs w:val="20"/>
        </w:rPr>
        <w:t xml:space="preserve">: </w:t>
      </w:r>
    </w:p>
    <w:p w14:paraId="6C3898B6" w14:textId="3A27D70E" w:rsidR="00BC13D2" w:rsidRPr="00EF50EE" w:rsidRDefault="00634CB4" w:rsidP="005745EA">
      <w:pPr>
        <w:pStyle w:val="ListParagraph"/>
        <w:ind w:left="360" w:firstLine="360"/>
        <w:rPr>
          <w:rFonts w:ascii="Tahoma" w:hAnsi="Tahoma" w:cs="Tahoma"/>
          <w:sz w:val="20"/>
          <w:szCs w:val="20"/>
        </w:rPr>
      </w:pPr>
      <w:r w:rsidRPr="00EF50EE">
        <w:rPr>
          <w:rFonts w:ascii="Tahoma" w:hAnsi="Tahoma" w:cs="Tahoma"/>
          <w:sz w:val="20"/>
          <w:szCs w:val="20"/>
        </w:rPr>
        <w:t>The client is only willing to pay the minimum amount of money for the quality of service they need.</w:t>
      </w:r>
    </w:p>
    <w:p w14:paraId="74AF0BC7" w14:textId="2AE93FE7" w:rsidR="00631B2E" w:rsidRPr="00EF50EE" w:rsidRDefault="003C60CE" w:rsidP="00E95DF4">
      <w:pPr>
        <w:pStyle w:val="ListParagraph"/>
        <w:numPr>
          <w:ilvl w:val="1"/>
          <w:numId w:val="25"/>
        </w:numPr>
        <w:rPr>
          <w:rFonts w:ascii="Tahoma" w:hAnsi="Tahoma" w:cs="Tahoma"/>
          <w:sz w:val="20"/>
          <w:szCs w:val="20"/>
        </w:rPr>
      </w:pPr>
      <w:r w:rsidRPr="00EF50EE">
        <w:rPr>
          <w:rFonts w:ascii="Tahoma" w:hAnsi="Tahoma" w:cs="Tahoma"/>
          <w:sz w:val="20"/>
          <w:szCs w:val="20"/>
        </w:rPr>
        <w:t>Time Based</w:t>
      </w:r>
    </w:p>
    <w:p w14:paraId="24D56DFD" w14:textId="6BE2DFB7" w:rsidR="003C60CE" w:rsidRPr="00EF50EE" w:rsidRDefault="003C60CE" w:rsidP="00E95DF4">
      <w:pPr>
        <w:pStyle w:val="ListParagraph"/>
        <w:numPr>
          <w:ilvl w:val="1"/>
          <w:numId w:val="25"/>
        </w:numPr>
        <w:rPr>
          <w:rFonts w:ascii="Tahoma" w:hAnsi="Tahoma" w:cs="Tahoma"/>
          <w:sz w:val="20"/>
          <w:szCs w:val="20"/>
        </w:rPr>
      </w:pPr>
      <w:r w:rsidRPr="00EF50EE">
        <w:rPr>
          <w:rFonts w:ascii="Tahoma" w:hAnsi="Tahoma" w:cs="Tahoma"/>
          <w:sz w:val="20"/>
          <w:szCs w:val="20"/>
        </w:rPr>
        <w:t>Percentage of Construction Cost</w:t>
      </w:r>
    </w:p>
    <w:p w14:paraId="51455536" w14:textId="0D466276" w:rsidR="003C60CE" w:rsidRPr="00EF50EE" w:rsidRDefault="003C60CE" w:rsidP="00E95DF4">
      <w:pPr>
        <w:pStyle w:val="ListParagraph"/>
        <w:numPr>
          <w:ilvl w:val="1"/>
          <w:numId w:val="25"/>
        </w:numPr>
        <w:rPr>
          <w:rFonts w:ascii="Tahoma" w:hAnsi="Tahoma" w:cs="Tahoma"/>
          <w:sz w:val="20"/>
          <w:szCs w:val="20"/>
        </w:rPr>
      </w:pPr>
      <w:r w:rsidRPr="00EF50EE">
        <w:rPr>
          <w:rFonts w:ascii="Tahoma" w:hAnsi="Tahoma" w:cs="Tahoma"/>
          <w:sz w:val="20"/>
          <w:szCs w:val="20"/>
        </w:rPr>
        <w:t xml:space="preserve">Fixed Fees </w:t>
      </w:r>
    </w:p>
    <w:p w14:paraId="79AD6D48" w14:textId="7BCD654A" w:rsidR="003C60CE" w:rsidRPr="00EF50EE" w:rsidRDefault="003C60CE" w:rsidP="00E95DF4">
      <w:pPr>
        <w:pStyle w:val="ListParagraph"/>
        <w:numPr>
          <w:ilvl w:val="0"/>
          <w:numId w:val="25"/>
        </w:numPr>
        <w:rPr>
          <w:rFonts w:ascii="Tahoma" w:hAnsi="Tahoma" w:cs="Tahoma"/>
          <w:sz w:val="20"/>
          <w:szCs w:val="20"/>
        </w:rPr>
      </w:pPr>
      <w:r w:rsidRPr="00EF50EE">
        <w:rPr>
          <w:rFonts w:ascii="Tahoma" w:hAnsi="Tahoma" w:cs="Tahoma"/>
          <w:sz w:val="20"/>
          <w:szCs w:val="20"/>
        </w:rPr>
        <w:t>Breakdown of fees:</w:t>
      </w:r>
    </w:p>
    <w:p w14:paraId="603C13B8" w14:textId="3607A8A8" w:rsidR="003C60CE" w:rsidRPr="00EF50EE" w:rsidRDefault="003C60CE" w:rsidP="00E95DF4">
      <w:pPr>
        <w:pStyle w:val="ListParagraph"/>
        <w:numPr>
          <w:ilvl w:val="1"/>
          <w:numId w:val="25"/>
        </w:numPr>
        <w:rPr>
          <w:rFonts w:ascii="Tahoma" w:hAnsi="Tahoma" w:cs="Tahoma"/>
          <w:sz w:val="20"/>
          <w:szCs w:val="20"/>
        </w:rPr>
      </w:pPr>
      <w:r w:rsidRPr="00EF50EE">
        <w:rPr>
          <w:rFonts w:ascii="Tahoma" w:hAnsi="Tahoma" w:cs="Tahoma"/>
          <w:sz w:val="20"/>
          <w:szCs w:val="20"/>
        </w:rPr>
        <w:t>Priliminary Design 25%</w:t>
      </w:r>
    </w:p>
    <w:p w14:paraId="11B3B3DC" w14:textId="29FAC021" w:rsidR="003C60CE" w:rsidRPr="00EF50EE" w:rsidRDefault="003C60CE" w:rsidP="00E95DF4">
      <w:pPr>
        <w:pStyle w:val="ListParagraph"/>
        <w:numPr>
          <w:ilvl w:val="1"/>
          <w:numId w:val="25"/>
        </w:numPr>
        <w:rPr>
          <w:rFonts w:ascii="Tahoma" w:hAnsi="Tahoma" w:cs="Tahoma"/>
          <w:sz w:val="20"/>
          <w:szCs w:val="20"/>
        </w:rPr>
      </w:pPr>
      <w:r w:rsidRPr="00EF50EE">
        <w:rPr>
          <w:rFonts w:ascii="Tahoma" w:hAnsi="Tahoma" w:cs="Tahoma"/>
          <w:sz w:val="20"/>
          <w:szCs w:val="20"/>
        </w:rPr>
        <w:t>Detailed Design 55%</w:t>
      </w:r>
    </w:p>
    <w:p w14:paraId="08ED272D" w14:textId="0776A001" w:rsidR="003C60CE" w:rsidRPr="00EF50EE" w:rsidRDefault="003C60CE" w:rsidP="00E95DF4">
      <w:pPr>
        <w:pStyle w:val="ListParagraph"/>
        <w:numPr>
          <w:ilvl w:val="1"/>
          <w:numId w:val="25"/>
        </w:numPr>
        <w:rPr>
          <w:rFonts w:ascii="Tahoma" w:hAnsi="Tahoma" w:cs="Tahoma"/>
          <w:sz w:val="20"/>
          <w:szCs w:val="20"/>
        </w:rPr>
      </w:pPr>
      <w:r w:rsidRPr="00EF50EE">
        <w:rPr>
          <w:rFonts w:ascii="Tahoma" w:hAnsi="Tahoma" w:cs="Tahoma"/>
          <w:sz w:val="20"/>
          <w:szCs w:val="20"/>
        </w:rPr>
        <w:t xml:space="preserve">Contact Administration and General Review During Construction 20% </w:t>
      </w:r>
    </w:p>
    <w:p w14:paraId="72B7DA37" w14:textId="3BE61E0E" w:rsidR="005745EA" w:rsidRPr="00EF50EE" w:rsidRDefault="005227CF" w:rsidP="00E95DF4">
      <w:pPr>
        <w:pStyle w:val="ListParagraph"/>
        <w:numPr>
          <w:ilvl w:val="0"/>
          <w:numId w:val="25"/>
        </w:numPr>
        <w:rPr>
          <w:rFonts w:ascii="Tahoma" w:hAnsi="Tahoma" w:cs="Tahoma"/>
          <w:sz w:val="20"/>
          <w:szCs w:val="20"/>
        </w:rPr>
      </w:pPr>
      <w:r w:rsidRPr="00EF50EE">
        <w:rPr>
          <w:rFonts w:ascii="Tahoma" w:hAnsi="Tahoma" w:cs="Tahoma"/>
          <w:sz w:val="20"/>
          <w:szCs w:val="20"/>
        </w:rPr>
        <w:t>Payments to the Consulting Engineer</w:t>
      </w:r>
    </w:p>
    <w:p w14:paraId="7092697F" w14:textId="73D6DF5B" w:rsidR="005227CF" w:rsidRPr="00EF50EE" w:rsidRDefault="005227CF" w:rsidP="00E95DF4">
      <w:pPr>
        <w:pStyle w:val="ListParagraph"/>
        <w:numPr>
          <w:ilvl w:val="1"/>
          <w:numId w:val="25"/>
        </w:numPr>
        <w:rPr>
          <w:rFonts w:ascii="Tahoma" w:hAnsi="Tahoma" w:cs="Tahoma"/>
          <w:sz w:val="20"/>
          <w:szCs w:val="20"/>
        </w:rPr>
      </w:pPr>
      <w:r w:rsidRPr="00EF50EE">
        <w:rPr>
          <w:rFonts w:ascii="Tahoma" w:hAnsi="Tahoma" w:cs="Tahoma"/>
          <w:sz w:val="20"/>
          <w:szCs w:val="20"/>
        </w:rPr>
        <w:t xml:space="preserve">Payments </w:t>
      </w:r>
    </w:p>
    <w:p w14:paraId="061BCEBD" w14:textId="14330297" w:rsidR="005227CF" w:rsidRPr="00EF50EE" w:rsidRDefault="005227CF"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Payment of fees including reimbursable expenses for work performed should be made within 30 days following receipt of invoice </w:t>
      </w:r>
    </w:p>
    <w:p w14:paraId="0E7AB308" w14:textId="03A6018C" w:rsidR="005227CF" w:rsidRPr="00EF50EE" w:rsidRDefault="000669C2"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Additional carrying charges </w:t>
      </w:r>
      <w:r w:rsidR="005227CF" w:rsidRPr="00EF50EE">
        <w:rPr>
          <w:rFonts w:ascii="Tahoma" w:hAnsi="Tahoma" w:cs="Tahoma"/>
          <w:sz w:val="20"/>
          <w:szCs w:val="20"/>
        </w:rPr>
        <w:t xml:space="preserve">may be applied </w:t>
      </w:r>
      <w:r w:rsidRPr="00EF50EE">
        <w:rPr>
          <w:rFonts w:ascii="Tahoma" w:hAnsi="Tahoma" w:cs="Tahoma"/>
          <w:sz w:val="20"/>
          <w:szCs w:val="20"/>
        </w:rPr>
        <w:t>if payments aren’t made within 30 days</w:t>
      </w:r>
    </w:p>
    <w:p w14:paraId="0186429B" w14:textId="5C6731BC" w:rsidR="000669C2" w:rsidRPr="00EF50EE" w:rsidRDefault="000669C2" w:rsidP="00E95DF4">
      <w:pPr>
        <w:pStyle w:val="ListParagraph"/>
        <w:numPr>
          <w:ilvl w:val="1"/>
          <w:numId w:val="25"/>
        </w:numPr>
        <w:rPr>
          <w:rFonts w:ascii="Tahoma" w:hAnsi="Tahoma" w:cs="Tahoma"/>
          <w:sz w:val="20"/>
          <w:szCs w:val="20"/>
        </w:rPr>
      </w:pPr>
      <w:r w:rsidRPr="00EF50EE">
        <w:rPr>
          <w:rFonts w:ascii="Tahoma" w:hAnsi="Tahoma" w:cs="Tahoma"/>
          <w:sz w:val="20"/>
          <w:szCs w:val="20"/>
        </w:rPr>
        <w:t xml:space="preserve">Retainers </w:t>
      </w:r>
    </w:p>
    <w:p w14:paraId="16B5ED8F" w14:textId="23403CC4" w:rsidR="000669C2" w:rsidRPr="00EF50EE" w:rsidRDefault="000669C2" w:rsidP="00E95DF4">
      <w:pPr>
        <w:pStyle w:val="ListParagraph"/>
        <w:numPr>
          <w:ilvl w:val="2"/>
          <w:numId w:val="25"/>
        </w:numPr>
        <w:rPr>
          <w:rFonts w:ascii="Tahoma" w:hAnsi="Tahoma" w:cs="Tahoma"/>
          <w:sz w:val="20"/>
          <w:szCs w:val="20"/>
        </w:rPr>
      </w:pPr>
      <w:r w:rsidRPr="00EF50EE">
        <w:rPr>
          <w:rFonts w:ascii="Tahoma" w:hAnsi="Tahoma" w:cs="Tahoma"/>
          <w:sz w:val="20"/>
          <w:szCs w:val="20"/>
        </w:rPr>
        <w:t xml:space="preserve">If the client is not known very well, a retainer fee may be required and may not be refundable. Retainer establishes a minimum payment payable upon execution of the Agreement. </w:t>
      </w:r>
    </w:p>
    <w:p w14:paraId="129618C0" w14:textId="6C8F43BE" w:rsidR="000669C2" w:rsidRPr="00EF50EE" w:rsidRDefault="000669C2" w:rsidP="00E95DF4">
      <w:pPr>
        <w:pStyle w:val="ListParagraph"/>
        <w:numPr>
          <w:ilvl w:val="0"/>
          <w:numId w:val="25"/>
        </w:numPr>
        <w:rPr>
          <w:rFonts w:ascii="Tahoma" w:hAnsi="Tahoma" w:cs="Tahoma"/>
          <w:sz w:val="20"/>
          <w:szCs w:val="20"/>
        </w:rPr>
      </w:pPr>
      <w:r w:rsidRPr="00EF50EE">
        <w:rPr>
          <w:rFonts w:ascii="Tahoma" w:hAnsi="Tahoma" w:cs="Tahoma"/>
          <w:sz w:val="20"/>
          <w:szCs w:val="20"/>
        </w:rPr>
        <w:t>Contracting with the client:</w:t>
      </w:r>
    </w:p>
    <w:p w14:paraId="7399C108" w14:textId="3E201399" w:rsidR="000669C2" w:rsidRPr="00EF50EE" w:rsidRDefault="000669C2" w:rsidP="00E95DF4">
      <w:pPr>
        <w:pStyle w:val="ListParagraph"/>
        <w:numPr>
          <w:ilvl w:val="1"/>
          <w:numId w:val="25"/>
        </w:numPr>
        <w:rPr>
          <w:rFonts w:ascii="Tahoma" w:hAnsi="Tahoma" w:cs="Tahoma"/>
          <w:sz w:val="20"/>
          <w:szCs w:val="20"/>
        </w:rPr>
      </w:pPr>
      <w:r w:rsidRPr="00EF50EE">
        <w:rPr>
          <w:rFonts w:ascii="Tahoma" w:hAnsi="Tahoma" w:cs="Tahoma"/>
          <w:sz w:val="20"/>
          <w:szCs w:val="20"/>
        </w:rPr>
        <w:t>A contract is a private agreement between two parties and sets out the respective duties and obligation of these parties to one another. In a design professional’s contract, the primary legal obligation of the Engineer is to render professional services, and the primary legal obligation of his Client is to pay for those services.</w:t>
      </w:r>
    </w:p>
    <w:p w14:paraId="51261C7F" w14:textId="511FD17D" w:rsidR="000669C2" w:rsidRPr="00EF50EE" w:rsidRDefault="000669C2" w:rsidP="00E95DF4">
      <w:pPr>
        <w:pStyle w:val="ListParagraph"/>
        <w:numPr>
          <w:ilvl w:val="1"/>
          <w:numId w:val="25"/>
        </w:numPr>
        <w:rPr>
          <w:rFonts w:ascii="Tahoma" w:hAnsi="Tahoma" w:cs="Tahoma"/>
          <w:sz w:val="20"/>
          <w:szCs w:val="20"/>
        </w:rPr>
      </w:pPr>
      <w:r w:rsidRPr="00EF50EE">
        <w:rPr>
          <w:rFonts w:ascii="Tahoma" w:hAnsi="Tahoma" w:cs="Tahoma"/>
          <w:sz w:val="20"/>
          <w:szCs w:val="20"/>
        </w:rPr>
        <w:t>The contract covers as a minimum the scope of work, schedule of execution, fee basis, and payment conditions.</w:t>
      </w:r>
    </w:p>
    <w:p w14:paraId="5B792225" w14:textId="77777777" w:rsidR="000669C2" w:rsidRPr="00EF50EE" w:rsidRDefault="000669C2" w:rsidP="000669C2">
      <w:pPr>
        <w:ind w:left="720"/>
        <w:rPr>
          <w:rFonts w:ascii="Tahoma" w:hAnsi="Tahoma" w:cs="Tahoma"/>
          <w:sz w:val="20"/>
          <w:szCs w:val="20"/>
        </w:rPr>
      </w:pPr>
    </w:p>
    <w:p w14:paraId="003EF1CC" w14:textId="7F4F6B99" w:rsidR="000669C2" w:rsidRPr="00EF50EE" w:rsidRDefault="000669C2" w:rsidP="000669C2">
      <w:pPr>
        <w:pStyle w:val="ListParagraph"/>
        <w:ind w:left="360"/>
        <w:rPr>
          <w:rFonts w:ascii="Tahoma" w:hAnsi="Tahoma" w:cs="Tahoma"/>
          <w:b/>
          <w:bCs/>
          <w:smallCaps/>
          <w:sz w:val="20"/>
          <w:szCs w:val="20"/>
          <w:u w:val="single"/>
        </w:rPr>
      </w:pPr>
      <w:r w:rsidRPr="00EF50EE">
        <w:rPr>
          <w:rFonts w:ascii="Tahoma" w:hAnsi="Tahoma" w:cs="Tahoma"/>
          <w:b/>
          <w:bCs/>
          <w:smallCaps/>
          <w:sz w:val="20"/>
          <w:szCs w:val="20"/>
          <w:u w:val="single"/>
        </w:rPr>
        <w:t xml:space="preserve">Starting a Firm vs Working for an Established Firm </w:t>
      </w:r>
    </w:p>
    <w:p w14:paraId="149CF1A8" w14:textId="07AC0411" w:rsidR="000669C2" w:rsidRPr="00EF50EE" w:rsidRDefault="00AE56B3" w:rsidP="00E95DF4">
      <w:pPr>
        <w:pStyle w:val="ListParagraph"/>
        <w:numPr>
          <w:ilvl w:val="0"/>
          <w:numId w:val="26"/>
        </w:numPr>
        <w:rPr>
          <w:rFonts w:ascii="Tahoma" w:hAnsi="Tahoma" w:cs="Tahoma"/>
          <w:b/>
          <w:sz w:val="20"/>
          <w:szCs w:val="20"/>
          <w:u w:val="single"/>
        </w:rPr>
      </w:pPr>
      <w:r w:rsidRPr="00EF50EE">
        <w:rPr>
          <w:rFonts w:ascii="Tahoma" w:hAnsi="Tahoma" w:cs="Tahoma"/>
          <w:sz w:val="20"/>
          <w:szCs w:val="20"/>
        </w:rPr>
        <w:t>There are advantages to</w:t>
      </w:r>
      <w:r w:rsidR="000D19B7" w:rsidRPr="00EF50EE">
        <w:rPr>
          <w:rFonts w:ascii="Tahoma" w:hAnsi="Tahoma" w:cs="Tahoma"/>
          <w:sz w:val="20"/>
          <w:szCs w:val="20"/>
        </w:rPr>
        <w:t xml:space="preserve"> owning a consulting engineering business</w:t>
      </w:r>
      <w:r w:rsidRPr="00EF50EE">
        <w:rPr>
          <w:rFonts w:ascii="Tahoma" w:hAnsi="Tahoma" w:cs="Tahoma"/>
          <w:sz w:val="20"/>
          <w:szCs w:val="20"/>
        </w:rPr>
        <w:t xml:space="preserve"> such as</w:t>
      </w:r>
      <w:r w:rsidR="000D19B7" w:rsidRPr="00EF50EE">
        <w:rPr>
          <w:rFonts w:ascii="Tahoma" w:hAnsi="Tahoma" w:cs="Tahoma"/>
          <w:sz w:val="20"/>
          <w:szCs w:val="20"/>
        </w:rPr>
        <w:t>:</w:t>
      </w:r>
    </w:p>
    <w:p w14:paraId="251D7518" w14:textId="11009EFF" w:rsidR="000D19B7" w:rsidRPr="00EF50EE" w:rsidRDefault="000D19B7"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No ceiling on your potential income, only limited by energy, management skill, and good judgement </w:t>
      </w:r>
    </w:p>
    <w:p w14:paraId="79140B40" w14:textId="010D8DD5" w:rsidR="000D19B7" w:rsidRPr="00EF50EE" w:rsidRDefault="000D19B7"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Opportunity to satisfy your creative drive </w:t>
      </w:r>
    </w:p>
    <w:p w14:paraId="39733AA0" w14:textId="0BDE96EA" w:rsidR="000669C2" w:rsidRPr="00EF50EE" w:rsidRDefault="000D19B7"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You can’t be laid off </w:t>
      </w:r>
    </w:p>
    <w:p w14:paraId="14906217" w14:textId="4816F0C5" w:rsidR="000D19B7" w:rsidRPr="00EF50EE" w:rsidRDefault="000D19B7"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Set your own priorities </w:t>
      </w:r>
    </w:p>
    <w:p w14:paraId="57581C3F" w14:textId="7B166ECD" w:rsidR="000D19B7" w:rsidRPr="00EF50EE" w:rsidRDefault="000D19B7"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Flexible working hours </w:t>
      </w:r>
    </w:p>
    <w:p w14:paraId="1CC4B3EC" w14:textId="6BC3FDD1" w:rsidR="000D19B7" w:rsidRPr="00EF50EE" w:rsidRDefault="000D19B7"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Determine your own style and type of work environment </w:t>
      </w:r>
    </w:p>
    <w:p w14:paraId="025CCD33" w14:textId="1B3F6992" w:rsidR="000D19B7" w:rsidRPr="00EF50EE" w:rsidRDefault="00AE56B3" w:rsidP="00E95DF4">
      <w:pPr>
        <w:pStyle w:val="ListParagraph"/>
        <w:numPr>
          <w:ilvl w:val="0"/>
          <w:numId w:val="26"/>
        </w:numPr>
        <w:rPr>
          <w:rFonts w:ascii="Tahoma" w:hAnsi="Tahoma" w:cs="Tahoma"/>
          <w:b/>
          <w:sz w:val="20"/>
          <w:szCs w:val="20"/>
          <w:u w:val="single"/>
        </w:rPr>
      </w:pPr>
      <w:r w:rsidRPr="00EF50EE">
        <w:rPr>
          <w:rFonts w:ascii="Tahoma" w:hAnsi="Tahoma" w:cs="Tahoma"/>
          <w:sz w:val="20"/>
          <w:szCs w:val="20"/>
        </w:rPr>
        <w:t xml:space="preserve">Disadvantages of owning a business include: </w:t>
      </w:r>
    </w:p>
    <w:p w14:paraId="58ED1B5B" w14:textId="3F8C29BB" w:rsidR="00AE56B3" w:rsidRPr="00EF50EE" w:rsidRDefault="00AE56B3"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Possibility of irregular income – if the firm doesn’t make money, you won’t make money </w:t>
      </w:r>
    </w:p>
    <w:p w14:paraId="74DC3939" w14:textId="7F29C5AB" w:rsidR="00AE56B3" w:rsidRPr="00EF50EE" w:rsidRDefault="00AE56B3"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Time consuming during start-up years </w:t>
      </w:r>
    </w:p>
    <w:p w14:paraId="0091300E" w14:textId="128445A5" w:rsidR="00AE56B3" w:rsidRPr="00EF50EE" w:rsidRDefault="00AE56B3" w:rsidP="00E95DF4">
      <w:pPr>
        <w:pStyle w:val="ListParagraph"/>
        <w:numPr>
          <w:ilvl w:val="0"/>
          <w:numId w:val="26"/>
        </w:numPr>
        <w:rPr>
          <w:rFonts w:ascii="Tahoma" w:hAnsi="Tahoma" w:cs="Tahoma"/>
          <w:b/>
          <w:sz w:val="20"/>
          <w:szCs w:val="20"/>
          <w:u w:val="single"/>
        </w:rPr>
      </w:pPr>
      <w:r w:rsidRPr="00EF50EE">
        <w:rPr>
          <w:rFonts w:ascii="Tahoma" w:hAnsi="Tahoma" w:cs="Tahoma"/>
          <w:sz w:val="20"/>
          <w:szCs w:val="20"/>
        </w:rPr>
        <w:t>Purchasing an existing firm:</w:t>
      </w:r>
    </w:p>
    <w:p w14:paraId="5CED312C" w14:textId="353817CE" w:rsidR="00AE56B3" w:rsidRPr="00EF50EE" w:rsidRDefault="00AE56B3"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Alternative to starting your own business </w:t>
      </w:r>
    </w:p>
    <w:p w14:paraId="77709604" w14:textId="274698B8" w:rsidR="00AE56B3" w:rsidRPr="00EF50EE" w:rsidRDefault="00AE56B3"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Complicated and potentially a risky business </w:t>
      </w:r>
    </w:p>
    <w:p w14:paraId="3E3235CC" w14:textId="4778DD99" w:rsidR="00AE56B3" w:rsidRPr="00EF50EE" w:rsidRDefault="00AE56B3"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Needs careful assessment of the type and size of business you prefer </w:t>
      </w:r>
    </w:p>
    <w:p w14:paraId="540B1030" w14:textId="225D5029" w:rsidR="00AE56B3" w:rsidRPr="00EF50EE" w:rsidRDefault="00DA051B" w:rsidP="00E95DF4">
      <w:pPr>
        <w:pStyle w:val="ListParagraph"/>
        <w:numPr>
          <w:ilvl w:val="0"/>
          <w:numId w:val="26"/>
        </w:numPr>
        <w:rPr>
          <w:rFonts w:ascii="Tahoma" w:hAnsi="Tahoma" w:cs="Tahoma"/>
          <w:b/>
          <w:sz w:val="20"/>
          <w:szCs w:val="20"/>
          <w:u w:val="single"/>
        </w:rPr>
      </w:pPr>
      <w:r w:rsidRPr="00EF50EE">
        <w:rPr>
          <w:rFonts w:ascii="Tahoma" w:hAnsi="Tahoma" w:cs="Tahoma"/>
          <w:sz w:val="20"/>
          <w:szCs w:val="20"/>
        </w:rPr>
        <w:t>How do Consultant Engineers stay up-to-date?</w:t>
      </w:r>
    </w:p>
    <w:p w14:paraId="4CFB5ECF" w14:textId="77777777" w:rsidR="00A87B40" w:rsidRDefault="00A87B40" w:rsidP="00E95DF4">
      <w:pPr>
        <w:pStyle w:val="ListParagraph"/>
        <w:numPr>
          <w:ilvl w:val="1"/>
          <w:numId w:val="26"/>
        </w:numPr>
        <w:rPr>
          <w:rFonts w:ascii="Tahoma" w:hAnsi="Tahoma" w:cs="Tahoma"/>
          <w:sz w:val="20"/>
          <w:szCs w:val="20"/>
        </w:rPr>
        <w:sectPr w:rsidR="00A87B40" w:rsidSect="00CA078B">
          <w:pgSz w:w="12240" w:h="15840"/>
          <w:pgMar w:top="720" w:right="720" w:bottom="720" w:left="720" w:header="708" w:footer="708" w:gutter="0"/>
          <w:cols w:space="708"/>
          <w:docGrid w:linePitch="360"/>
        </w:sectPr>
      </w:pPr>
    </w:p>
    <w:p w14:paraId="1C131019" w14:textId="73C7A46A"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lastRenderedPageBreak/>
        <w:t>Conferences</w:t>
      </w:r>
    </w:p>
    <w:p w14:paraId="70D8F225" w14:textId="68AC2FB8"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Trade Magazines </w:t>
      </w:r>
    </w:p>
    <w:p w14:paraId="04771D50" w14:textId="5D766C8C"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Product Literature</w:t>
      </w:r>
    </w:p>
    <w:p w14:paraId="30AFA5BF" w14:textId="62079906"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Lunch and Learn Presentations</w:t>
      </w:r>
    </w:p>
    <w:p w14:paraId="232F20BC" w14:textId="3478727D"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lastRenderedPageBreak/>
        <w:t xml:space="preserve">Factory Visits </w:t>
      </w:r>
    </w:p>
    <w:p w14:paraId="58865504" w14:textId="5257CCB2"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 xml:space="preserve">Professional Development Seminars </w:t>
      </w:r>
    </w:p>
    <w:p w14:paraId="0BCCFECE" w14:textId="068E56A3" w:rsidR="00DA051B" w:rsidRPr="00EF50EE" w:rsidRDefault="00DA051B" w:rsidP="00E95DF4">
      <w:pPr>
        <w:pStyle w:val="ListParagraph"/>
        <w:numPr>
          <w:ilvl w:val="1"/>
          <w:numId w:val="26"/>
        </w:numPr>
        <w:rPr>
          <w:rFonts w:ascii="Tahoma" w:hAnsi="Tahoma" w:cs="Tahoma"/>
          <w:b/>
          <w:sz w:val="20"/>
          <w:szCs w:val="20"/>
          <w:u w:val="single"/>
        </w:rPr>
      </w:pPr>
      <w:r w:rsidRPr="00EF50EE">
        <w:rPr>
          <w:rFonts w:ascii="Tahoma" w:hAnsi="Tahoma" w:cs="Tahoma"/>
          <w:sz w:val="20"/>
          <w:szCs w:val="20"/>
        </w:rPr>
        <w:t>Engineering Societies</w:t>
      </w:r>
    </w:p>
    <w:p w14:paraId="23F52CA7" w14:textId="77777777" w:rsidR="00A87B40" w:rsidRDefault="00A87B40" w:rsidP="00EB7D0D">
      <w:pPr>
        <w:pStyle w:val="ListParagraph"/>
        <w:numPr>
          <w:ilvl w:val="0"/>
          <w:numId w:val="26"/>
        </w:numPr>
        <w:rPr>
          <w:rFonts w:ascii="Tahoma" w:hAnsi="Tahoma" w:cs="Tahoma"/>
          <w:sz w:val="20"/>
          <w:szCs w:val="20"/>
        </w:rPr>
        <w:sectPr w:rsidR="00A87B40" w:rsidSect="00A87B40">
          <w:type w:val="continuous"/>
          <w:pgSz w:w="12240" w:h="15840"/>
          <w:pgMar w:top="720" w:right="720" w:bottom="720" w:left="720" w:header="708" w:footer="708" w:gutter="0"/>
          <w:cols w:num="2" w:space="708"/>
          <w:docGrid w:linePitch="360"/>
        </w:sectPr>
      </w:pPr>
    </w:p>
    <w:p w14:paraId="4562ED18" w14:textId="77E3631E" w:rsidR="00403AAB" w:rsidRPr="00A87B40" w:rsidRDefault="00DA051B" w:rsidP="0093282C">
      <w:pPr>
        <w:pStyle w:val="ListParagraph"/>
        <w:numPr>
          <w:ilvl w:val="0"/>
          <w:numId w:val="26"/>
        </w:numPr>
        <w:rPr>
          <w:rFonts w:ascii="Tahoma" w:hAnsi="Tahoma" w:cs="Tahoma"/>
          <w:sz w:val="20"/>
          <w:szCs w:val="20"/>
        </w:rPr>
      </w:pPr>
      <w:r w:rsidRPr="00EF50EE">
        <w:rPr>
          <w:rFonts w:ascii="Tahoma" w:hAnsi="Tahoma" w:cs="Tahoma"/>
          <w:sz w:val="20"/>
          <w:szCs w:val="20"/>
        </w:rPr>
        <w:lastRenderedPageBreak/>
        <w:t>McKee Engineering provides mechanical and electrical consulting engineering services. McKee worked on the expansion of the Ottawa International Airport and the emergency department of the Ottawa Civic Hospital.</w:t>
      </w:r>
    </w:p>
    <w:p w14:paraId="3184484B" w14:textId="675B7B84" w:rsidR="0093282C" w:rsidRPr="00EF50EE" w:rsidRDefault="0093282C" w:rsidP="0093282C">
      <w:pPr>
        <w:rPr>
          <w:rFonts w:ascii="Tahoma" w:hAnsi="Tahoma" w:cs="Tahoma"/>
          <w:b/>
          <w:smallCaps/>
          <w:sz w:val="20"/>
          <w:szCs w:val="20"/>
        </w:rPr>
      </w:pPr>
      <w:r w:rsidRPr="00EF50EE">
        <w:rPr>
          <w:rFonts w:ascii="Tahoma" w:hAnsi="Tahoma" w:cs="Tahoma"/>
          <w:b/>
          <w:smallCaps/>
          <w:sz w:val="20"/>
          <w:szCs w:val="20"/>
        </w:rPr>
        <w:lastRenderedPageBreak/>
        <w:t xml:space="preserve">Lecture 10: Overview of the Law </w:t>
      </w:r>
      <w:r w:rsidR="00403AAB" w:rsidRPr="00EF50EE">
        <w:rPr>
          <w:rFonts w:ascii="Tahoma" w:hAnsi="Tahoma" w:cs="Tahoma"/>
          <w:b/>
          <w:smallCaps/>
          <w:sz w:val="20"/>
          <w:szCs w:val="20"/>
        </w:rPr>
        <w:t>(9 Questions all from this lecture)</w:t>
      </w:r>
    </w:p>
    <w:p w14:paraId="32BDAC35" w14:textId="77777777" w:rsidR="0093282C" w:rsidRPr="00EF50EE" w:rsidRDefault="0093282C" w:rsidP="00403AAB">
      <w:pPr>
        <w:rPr>
          <w:rFonts w:ascii="Tahoma" w:hAnsi="Tahoma" w:cs="Tahoma"/>
          <w:b/>
          <w:smallCaps/>
          <w:sz w:val="20"/>
          <w:szCs w:val="20"/>
        </w:rPr>
      </w:pPr>
    </w:p>
    <w:p w14:paraId="2795ECC0" w14:textId="2FF64005" w:rsidR="00423F30" w:rsidRPr="00EF50EE" w:rsidRDefault="00423F30" w:rsidP="00E46EB4">
      <w:pPr>
        <w:ind w:firstLine="360"/>
        <w:rPr>
          <w:rFonts w:ascii="Tahoma" w:hAnsi="Tahoma" w:cs="Tahoma"/>
          <w:b/>
          <w:smallCaps/>
          <w:sz w:val="20"/>
          <w:szCs w:val="20"/>
          <w:u w:val="single"/>
        </w:rPr>
      </w:pPr>
      <w:r w:rsidRPr="00EF50EE">
        <w:rPr>
          <w:rFonts w:ascii="Tahoma" w:hAnsi="Tahoma" w:cs="Tahoma"/>
          <w:b/>
          <w:smallCaps/>
          <w:sz w:val="20"/>
          <w:szCs w:val="20"/>
          <w:u w:val="single"/>
        </w:rPr>
        <w:t xml:space="preserve">Common Law, Criminal Law vs Civil Law </w:t>
      </w:r>
    </w:p>
    <w:p w14:paraId="55F7EBED" w14:textId="77777777" w:rsidR="00FC7910" w:rsidRPr="00EF50EE" w:rsidRDefault="00403AAB" w:rsidP="00E95DF4">
      <w:pPr>
        <w:pStyle w:val="ListParagraph"/>
        <w:numPr>
          <w:ilvl w:val="0"/>
          <w:numId w:val="27"/>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Common Law</w:t>
      </w:r>
      <w:r w:rsidRPr="00EF50EE">
        <w:rPr>
          <w:rFonts w:ascii="Tahoma" w:hAnsi="Tahoma" w:cs="Tahoma"/>
          <w:sz w:val="20"/>
          <w:szCs w:val="20"/>
        </w:rPr>
        <w:t xml:space="preserve"> System applies in all Canadian provinces and territories, except Quebec.</w:t>
      </w:r>
    </w:p>
    <w:p w14:paraId="09F7DE64" w14:textId="2322C51B" w:rsidR="00403AAB" w:rsidRPr="00EF50EE" w:rsidRDefault="00403AAB" w:rsidP="00E95DF4">
      <w:pPr>
        <w:pStyle w:val="ListParagraph"/>
        <w:numPr>
          <w:ilvl w:val="1"/>
          <w:numId w:val="27"/>
        </w:numPr>
        <w:rPr>
          <w:rFonts w:ascii="Tahoma" w:hAnsi="Tahoma" w:cs="Tahoma"/>
          <w:sz w:val="20"/>
          <w:szCs w:val="20"/>
        </w:rPr>
      </w:pPr>
      <w:r w:rsidRPr="00EF50EE">
        <w:rPr>
          <w:rFonts w:ascii="Tahoma" w:hAnsi="Tahoma" w:cs="Tahoma"/>
          <w:sz w:val="20"/>
          <w:szCs w:val="20"/>
        </w:rPr>
        <w:t xml:space="preserve">“Judge made” law: decisions rendered by higher courts take precedence. </w:t>
      </w:r>
    </w:p>
    <w:p w14:paraId="051B689D" w14:textId="77777777" w:rsidR="00403AAB" w:rsidRPr="00EF50EE" w:rsidRDefault="00403AAB" w:rsidP="00E95DF4">
      <w:pPr>
        <w:pStyle w:val="ListParagraph"/>
        <w:numPr>
          <w:ilvl w:val="0"/>
          <w:numId w:val="27"/>
        </w:numPr>
        <w:rPr>
          <w:rFonts w:ascii="Tahoma" w:hAnsi="Tahoma" w:cs="Tahoma"/>
          <w:sz w:val="20"/>
          <w:szCs w:val="20"/>
        </w:rPr>
      </w:pPr>
      <w:r w:rsidRPr="00EF50EE">
        <w:rPr>
          <w:rFonts w:ascii="Tahoma" w:hAnsi="Tahoma" w:cs="Tahoma"/>
          <w:sz w:val="20"/>
          <w:szCs w:val="20"/>
        </w:rPr>
        <w:t xml:space="preserve">In Quebec, the </w:t>
      </w:r>
      <w:r w:rsidRPr="00EF50EE">
        <w:rPr>
          <w:rFonts w:ascii="Tahoma" w:hAnsi="Tahoma" w:cs="Tahoma"/>
          <w:b/>
          <w:sz w:val="20"/>
          <w:szCs w:val="20"/>
        </w:rPr>
        <w:t>Civil Law</w:t>
      </w:r>
      <w:r w:rsidRPr="00EF50EE">
        <w:rPr>
          <w:rFonts w:ascii="Tahoma" w:hAnsi="Tahoma" w:cs="Tahoma"/>
          <w:sz w:val="20"/>
          <w:szCs w:val="20"/>
        </w:rPr>
        <w:t xml:space="preserve"> System is applied.</w:t>
      </w:r>
    </w:p>
    <w:p w14:paraId="4A7B5FA8" w14:textId="77777777" w:rsidR="00FC7910" w:rsidRPr="00EF50EE" w:rsidRDefault="00B12CFD" w:rsidP="00E95DF4">
      <w:pPr>
        <w:pStyle w:val="ListParagraph"/>
        <w:numPr>
          <w:ilvl w:val="1"/>
          <w:numId w:val="27"/>
        </w:numPr>
        <w:rPr>
          <w:rFonts w:ascii="Tahoma" w:hAnsi="Tahoma" w:cs="Tahoma"/>
          <w:sz w:val="20"/>
          <w:szCs w:val="20"/>
        </w:rPr>
      </w:pPr>
      <w:r w:rsidRPr="00EF50EE">
        <w:rPr>
          <w:rFonts w:ascii="Tahoma" w:hAnsi="Tahoma" w:cs="Tahoma"/>
          <w:sz w:val="20"/>
          <w:szCs w:val="20"/>
        </w:rPr>
        <w:t xml:space="preserve">Civil Law is also known as a </w:t>
      </w:r>
      <w:r w:rsidRPr="00EF50EE">
        <w:rPr>
          <w:rFonts w:ascii="Tahoma" w:hAnsi="Tahoma" w:cs="Tahoma"/>
          <w:b/>
          <w:sz w:val="20"/>
          <w:szCs w:val="20"/>
        </w:rPr>
        <w:t>“type”</w:t>
      </w:r>
      <w:r w:rsidRPr="00EF50EE">
        <w:rPr>
          <w:rFonts w:ascii="Tahoma" w:hAnsi="Tahoma" w:cs="Tahoma"/>
          <w:sz w:val="20"/>
          <w:szCs w:val="20"/>
        </w:rPr>
        <w:t xml:space="preserve"> of law as opposed to a “system” of law. </w:t>
      </w:r>
    </w:p>
    <w:p w14:paraId="0789110D" w14:textId="7A1180E0" w:rsidR="00403AAB" w:rsidRPr="00EF50EE" w:rsidRDefault="00403AAB" w:rsidP="00E95DF4">
      <w:pPr>
        <w:pStyle w:val="ListParagraph"/>
        <w:numPr>
          <w:ilvl w:val="1"/>
          <w:numId w:val="27"/>
        </w:numPr>
        <w:rPr>
          <w:rFonts w:ascii="Tahoma" w:hAnsi="Tahoma" w:cs="Tahoma"/>
          <w:sz w:val="20"/>
          <w:szCs w:val="20"/>
        </w:rPr>
      </w:pPr>
      <w:r w:rsidRPr="00EF50EE">
        <w:rPr>
          <w:rFonts w:ascii="Tahoma" w:hAnsi="Tahoma" w:cs="Tahoma"/>
          <w:sz w:val="20"/>
          <w:szCs w:val="20"/>
        </w:rPr>
        <w:t xml:space="preserve">“Code made” law: decisions and principles written in </w:t>
      </w:r>
      <w:r w:rsidRPr="00EF50EE">
        <w:rPr>
          <w:rFonts w:ascii="Tahoma" w:hAnsi="Tahoma" w:cs="Tahoma"/>
          <w:i/>
          <w:sz w:val="20"/>
          <w:szCs w:val="20"/>
        </w:rPr>
        <w:t xml:space="preserve">Quebec Civil Code </w:t>
      </w:r>
      <w:r w:rsidRPr="00EF50EE">
        <w:rPr>
          <w:rFonts w:ascii="Tahoma" w:hAnsi="Tahoma" w:cs="Tahoma"/>
          <w:sz w:val="20"/>
          <w:szCs w:val="20"/>
        </w:rPr>
        <w:t>take precedence</w:t>
      </w:r>
      <w:r w:rsidR="00603C46" w:rsidRPr="00EF50EE">
        <w:rPr>
          <w:rFonts w:ascii="Tahoma" w:hAnsi="Tahoma" w:cs="Tahoma"/>
          <w:sz w:val="20"/>
          <w:szCs w:val="20"/>
        </w:rPr>
        <w:t xml:space="preserve"> over decisions made by judges.</w:t>
      </w:r>
    </w:p>
    <w:p w14:paraId="07F066C4" w14:textId="7D2925AE" w:rsidR="00FC7910" w:rsidRPr="00EF50EE" w:rsidRDefault="00FC7910" w:rsidP="00E95DF4">
      <w:pPr>
        <w:pStyle w:val="ListParagraph"/>
        <w:numPr>
          <w:ilvl w:val="1"/>
          <w:numId w:val="27"/>
        </w:numPr>
        <w:rPr>
          <w:rFonts w:ascii="Tahoma" w:hAnsi="Tahoma" w:cs="Tahoma"/>
          <w:sz w:val="20"/>
          <w:szCs w:val="20"/>
        </w:rPr>
      </w:pPr>
      <w:r w:rsidRPr="00EF50EE">
        <w:rPr>
          <w:rFonts w:ascii="Tahoma" w:hAnsi="Tahoma" w:cs="Tahoma"/>
          <w:sz w:val="20"/>
          <w:szCs w:val="20"/>
        </w:rPr>
        <w:t>Anything not defined as criminal law (ex: family law, personal injury, negligence, breach of contract) is generally referred to as “civil” law.</w:t>
      </w:r>
    </w:p>
    <w:p w14:paraId="0AF44AE0" w14:textId="77777777" w:rsidR="00933206" w:rsidRPr="00EF50EE" w:rsidRDefault="00933206" w:rsidP="00E95DF4">
      <w:pPr>
        <w:pStyle w:val="ListParagraph"/>
        <w:numPr>
          <w:ilvl w:val="0"/>
          <w:numId w:val="27"/>
        </w:numPr>
        <w:rPr>
          <w:rFonts w:ascii="Tahoma" w:hAnsi="Tahoma" w:cs="Tahoma"/>
          <w:sz w:val="20"/>
          <w:szCs w:val="20"/>
        </w:rPr>
      </w:pPr>
      <w:r w:rsidRPr="00EF50EE">
        <w:rPr>
          <w:rFonts w:ascii="Tahoma" w:hAnsi="Tahoma" w:cs="Tahoma"/>
          <w:b/>
          <w:sz w:val="20"/>
          <w:szCs w:val="20"/>
        </w:rPr>
        <w:t>Criminal Law</w:t>
      </w:r>
      <w:r w:rsidRPr="00EF50EE">
        <w:rPr>
          <w:rFonts w:ascii="Tahoma" w:hAnsi="Tahoma" w:cs="Tahoma"/>
          <w:sz w:val="20"/>
          <w:szCs w:val="20"/>
        </w:rPr>
        <w:t xml:space="preserve"> applies across Canada.</w:t>
      </w:r>
    </w:p>
    <w:p w14:paraId="0F315BA2" w14:textId="24D23A58" w:rsidR="009E5477" w:rsidRPr="00EF50EE" w:rsidRDefault="009E5477" w:rsidP="00E95DF4">
      <w:pPr>
        <w:pStyle w:val="ListParagraph"/>
        <w:numPr>
          <w:ilvl w:val="0"/>
          <w:numId w:val="31"/>
        </w:numPr>
        <w:rPr>
          <w:rFonts w:ascii="Tahoma" w:hAnsi="Tahoma" w:cs="Tahoma"/>
          <w:sz w:val="20"/>
          <w:szCs w:val="20"/>
        </w:rPr>
      </w:pPr>
      <w:r w:rsidRPr="00EF50EE">
        <w:rPr>
          <w:rFonts w:ascii="Tahoma" w:hAnsi="Tahoma" w:cs="Tahoma"/>
          <w:b/>
          <w:sz w:val="20"/>
          <w:szCs w:val="20"/>
        </w:rPr>
        <w:t>Tort law</w:t>
      </w:r>
      <w:r w:rsidR="005B6439" w:rsidRPr="00EF50EE">
        <w:rPr>
          <w:rFonts w:ascii="Tahoma" w:hAnsi="Tahoma" w:cs="Tahoma"/>
          <w:b/>
          <w:sz w:val="20"/>
          <w:szCs w:val="20"/>
        </w:rPr>
        <w:t xml:space="preserve"> </w:t>
      </w:r>
      <w:r w:rsidR="005B6439" w:rsidRPr="00EF50EE">
        <w:rPr>
          <w:rFonts w:ascii="Tahoma" w:hAnsi="Tahoma" w:cs="Tahoma"/>
          <w:sz w:val="20"/>
          <w:szCs w:val="20"/>
        </w:rPr>
        <w:t>(a “Civil” Law)</w:t>
      </w:r>
      <w:r w:rsidR="005B6439" w:rsidRPr="00EF50EE">
        <w:rPr>
          <w:rFonts w:ascii="Tahoma" w:hAnsi="Tahoma" w:cs="Tahoma"/>
          <w:b/>
          <w:sz w:val="20"/>
          <w:szCs w:val="20"/>
        </w:rPr>
        <w:t xml:space="preserve"> </w:t>
      </w:r>
      <w:r w:rsidRPr="00EF50EE">
        <w:rPr>
          <w:rFonts w:ascii="Tahoma" w:hAnsi="Tahoma" w:cs="Tahoma"/>
          <w:sz w:val="20"/>
          <w:szCs w:val="20"/>
        </w:rPr>
        <w:t xml:space="preserve">is an area of law that does not seek to punish the wrong-doer/defendant, but rather seeks to compensate the plaintiff. Two categories of torts are: </w:t>
      </w:r>
    </w:p>
    <w:p w14:paraId="73951D08" w14:textId="6A5CFFF6" w:rsidR="009E5477" w:rsidRPr="00EF50EE" w:rsidRDefault="009E5477" w:rsidP="00E95DF4">
      <w:pPr>
        <w:pStyle w:val="ListParagraph"/>
        <w:numPr>
          <w:ilvl w:val="0"/>
          <w:numId w:val="30"/>
        </w:numPr>
        <w:rPr>
          <w:rFonts w:ascii="Tahoma" w:hAnsi="Tahoma" w:cs="Tahoma"/>
          <w:sz w:val="20"/>
          <w:szCs w:val="20"/>
        </w:rPr>
      </w:pPr>
      <w:r w:rsidRPr="00EF50EE">
        <w:rPr>
          <w:rFonts w:ascii="Tahoma" w:hAnsi="Tahoma" w:cs="Tahoma"/>
          <w:sz w:val="20"/>
          <w:szCs w:val="20"/>
        </w:rPr>
        <w:t xml:space="preserve">Assaults, nuisance, and libel and slander are examples of </w:t>
      </w:r>
      <w:r w:rsidRPr="00EF50EE">
        <w:rPr>
          <w:rFonts w:ascii="Tahoma" w:hAnsi="Tahoma" w:cs="Tahoma"/>
          <w:b/>
          <w:sz w:val="20"/>
          <w:szCs w:val="20"/>
        </w:rPr>
        <w:t>intentional torts</w:t>
      </w:r>
      <w:r w:rsidRPr="00EF50EE">
        <w:rPr>
          <w:rFonts w:ascii="Tahoma" w:hAnsi="Tahoma" w:cs="Tahoma"/>
          <w:sz w:val="20"/>
          <w:szCs w:val="20"/>
        </w:rPr>
        <w:t>.</w:t>
      </w:r>
    </w:p>
    <w:p w14:paraId="6E23BB0B" w14:textId="16F28A53" w:rsidR="009E5477" w:rsidRPr="00EF50EE" w:rsidRDefault="009E5477" w:rsidP="00E95DF4">
      <w:pPr>
        <w:pStyle w:val="ListParagraph"/>
        <w:numPr>
          <w:ilvl w:val="0"/>
          <w:numId w:val="32"/>
        </w:numPr>
        <w:rPr>
          <w:rFonts w:ascii="Tahoma" w:hAnsi="Tahoma" w:cs="Tahoma"/>
          <w:sz w:val="20"/>
          <w:szCs w:val="20"/>
        </w:rPr>
      </w:pPr>
      <w:r w:rsidRPr="00EF50EE">
        <w:rPr>
          <w:rFonts w:ascii="Tahoma" w:hAnsi="Tahoma" w:cs="Tahoma"/>
          <w:sz w:val="20"/>
          <w:szCs w:val="20"/>
        </w:rPr>
        <w:t>Most intentional torts will not take place for engineers carrying out work in their professional capacity.</w:t>
      </w:r>
    </w:p>
    <w:p w14:paraId="0CD46766" w14:textId="4B8F5E2A" w:rsidR="009E5477" w:rsidRPr="00EF50EE" w:rsidRDefault="009E5477" w:rsidP="00E95DF4">
      <w:pPr>
        <w:pStyle w:val="ListParagraph"/>
        <w:numPr>
          <w:ilvl w:val="0"/>
          <w:numId w:val="32"/>
        </w:numPr>
        <w:rPr>
          <w:rFonts w:ascii="Tahoma" w:hAnsi="Tahoma" w:cs="Tahoma"/>
          <w:sz w:val="20"/>
          <w:szCs w:val="20"/>
        </w:rPr>
      </w:pPr>
      <w:r w:rsidRPr="00EF50EE">
        <w:rPr>
          <w:rFonts w:ascii="Tahoma" w:hAnsi="Tahoma" w:cs="Tahoma"/>
          <w:sz w:val="20"/>
          <w:szCs w:val="20"/>
        </w:rPr>
        <w:t>Engineers must be careful of libel and slander, which are intentional torts.</w:t>
      </w:r>
    </w:p>
    <w:p w14:paraId="244F2A2F" w14:textId="3D3311DF" w:rsidR="009E5477" w:rsidRPr="00EF50EE" w:rsidRDefault="009E5477" w:rsidP="00E95DF4">
      <w:pPr>
        <w:pStyle w:val="ListParagraph"/>
        <w:numPr>
          <w:ilvl w:val="0"/>
          <w:numId w:val="30"/>
        </w:numPr>
        <w:rPr>
          <w:rFonts w:ascii="Tahoma" w:hAnsi="Tahoma" w:cs="Tahoma"/>
          <w:b/>
          <w:sz w:val="20"/>
          <w:szCs w:val="20"/>
        </w:rPr>
      </w:pPr>
      <w:r w:rsidRPr="00EF50EE">
        <w:rPr>
          <w:rFonts w:ascii="Tahoma" w:hAnsi="Tahoma" w:cs="Tahoma"/>
          <w:b/>
          <w:sz w:val="20"/>
          <w:szCs w:val="20"/>
        </w:rPr>
        <w:t>Negligence</w:t>
      </w:r>
      <w:r w:rsidRPr="00EF50EE">
        <w:rPr>
          <w:rFonts w:ascii="Tahoma" w:hAnsi="Tahoma" w:cs="Tahoma"/>
          <w:sz w:val="20"/>
          <w:szCs w:val="20"/>
        </w:rPr>
        <w:t xml:space="preserve">: product liability cases, </w:t>
      </w:r>
      <w:r w:rsidR="00970B62" w:rsidRPr="00EF50EE">
        <w:rPr>
          <w:rFonts w:ascii="Tahoma" w:hAnsi="Tahoma" w:cs="Tahoma"/>
          <w:sz w:val="20"/>
          <w:szCs w:val="20"/>
        </w:rPr>
        <w:t xml:space="preserve">“slip and fall” cases, </w:t>
      </w:r>
      <w:r w:rsidRPr="00EF50EE">
        <w:rPr>
          <w:rFonts w:ascii="Tahoma" w:hAnsi="Tahoma" w:cs="Tahoma"/>
          <w:b/>
          <w:sz w:val="20"/>
          <w:szCs w:val="20"/>
        </w:rPr>
        <w:t>professional negligence</w:t>
      </w:r>
      <w:r w:rsidRPr="00EF50EE">
        <w:rPr>
          <w:rFonts w:ascii="Tahoma" w:hAnsi="Tahoma" w:cs="Tahoma"/>
          <w:sz w:val="20"/>
          <w:szCs w:val="20"/>
        </w:rPr>
        <w:t xml:space="preserve">, </w:t>
      </w:r>
      <w:r w:rsidRPr="00EF50EE">
        <w:rPr>
          <w:rFonts w:ascii="Tahoma" w:hAnsi="Tahoma" w:cs="Tahoma"/>
          <w:b/>
          <w:sz w:val="20"/>
          <w:szCs w:val="20"/>
        </w:rPr>
        <w:t xml:space="preserve">negligent misrepresentation </w:t>
      </w:r>
    </w:p>
    <w:p w14:paraId="01BEAD27" w14:textId="0C12262B" w:rsidR="009E5477" w:rsidRPr="00EF50EE" w:rsidRDefault="009E5477" w:rsidP="00E95DF4">
      <w:pPr>
        <w:pStyle w:val="ListParagraph"/>
        <w:numPr>
          <w:ilvl w:val="0"/>
          <w:numId w:val="33"/>
        </w:numPr>
        <w:rPr>
          <w:rFonts w:ascii="Tahoma" w:hAnsi="Tahoma" w:cs="Tahoma"/>
          <w:sz w:val="20"/>
          <w:szCs w:val="20"/>
        </w:rPr>
      </w:pPr>
      <w:r w:rsidRPr="00EF50EE">
        <w:rPr>
          <w:rFonts w:ascii="Tahoma" w:hAnsi="Tahoma" w:cs="Tahoma"/>
          <w:b/>
          <w:sz w:val="20"/>
          <w:szCs w:val="20"/>
        </w:rPr>
        <w:t xml:space="preserve">Elements of a Negligence Action: </w:t>
      </w:r>
    </w:p>
    <w:p w14:paraId="0B054F71" w14:textId="4A013B20" w:rsidR="009E5477" w:rsidRPr="00EF50EE" w:rsidRDefault="009E5477" w:rsidP="00E95DF4">
      <w:pPr>
        <w:pStyle w:val="ListParagraph"/>
        <w:numPr>
          <w:ilvl w:val="0"/>
          <w:numId w:val="29"/>
        </w:numPr>
        <w:rPr>
          <w:rFonts w:ascii="Tahoma" w:hAnsi="Tahoma" w:cs="Tahoma"/>
          <w:sz w:val="20"/>
          <w:szCs w:val="20"/>
        </w:rPr>
      </w:pPr>
      <w:r w:rsidRPr="00EF50EE">
        <w:rPr>
          <w:rFonts w:ascii="Tahoma" w:hAnsi="Tahoma" w:cs="Tahoma"/>
          <w:i/>
          <w:sz w:val="20"/>
          <w:szCs w:val="20"/>
        </w:rPr>
        <w:t>Duty of Care</w:t>
      </w:r>
      <w:r w:rsidR="00970B62" w:rsidRPr="00EF50EE">
        <w:rPr>
          <w:rFonts w:ascii="Tahoma" w:hAnsi="Tahoma" w:cs="Tahoma"/>
          <w:sz w:val="20"/>
          <w:szCs w:val="20"/>
        </w:rPr>
        <w:t xml:space="preserve"> must exist between a professional and the victim of a negligence action</w:t>
      </w:r>
    </w:p>
    <w:p w14:paraId="65C56436" w14:textId="788F2C61" w:rsidR="009E5477" w:rsidRPr="00EF50EE" w:rsidRDefault="009E5477" w:rsidP="00E95DF4">
      <w:pPr>
        <w:pStyle w:val="ListParagraph"/>
        <w:numPr>
          <w:ilvl w:val="0"/>
          <w:numId w:val="29"/>
        </w:numPr>
        <w:rPr>
          <w:rFonts w:ascii="Tahoma" w:hAnsi="Tahoma" w:cs="Tahoma"/>
          <w:i/>
          <w:sz w:val="20"/>
          <w:szCs w:val="20"/>
        </w:rPr>
      </w:pPr>
      <w:r w:rsidRPr="00EF50EE">
        <w:rPr>
          <w:rFonts w:ascii="Tahoma" w:hAnsi="Tahoma" w:cs="Tahoma"/>
          <w:i/>
          <w:sz w:val="20"/>
          <w:szCs w:val="20"/>
        </w:rPr>
        <w:t>Breach of Duty of Care</w:t>
      </w:r>
      <w:r w:rsidR="00970B62" w:rsidRPr="00EF50EE">
        <w:rPr>
          <w:rFonts w:ascii="Tahoma" w:hAnsi="Tahoma" w:cs="Tahoma"/>
          <w:i/>
          <w:sz w:val="20"/>
          <w:szCs w:val="20"/>
        </w:rPr>
        <w:t xml:space="preserve"> </w:t>
      </w:r>
      <w:r w:rsidR="00970B62" w:rsidRPr="00EF50EE">
        <w:rPr>
          <w:rFonts w:ascii="Tahoma" w:hAnsi="Tahoma" w:cs="Tahoma"/>
          <w:sz w:val="20"/>
          <w:szCs w:val="20"/>
        </w:rPr>
        <w:t>established by determining the standard of care expected by the professional</w:t>
      </w:r>
    </w:p>
    <w:p w14:paraId="5FC3E0AD" w14:textId="38014CE7" w:rsidR="00970B62" w:rsidRPr="00EF50EE" w:rsidRDefault="00970B62" w:rsidP="00E95DF4">
      <w:pPr>
        <w:pStyle w:val="ListParagraph"/>
        <w:numPr>
          <w:ilvl w:val="3"/>
          <w:numId w:val="29"/>
        </w:numPr>
        <w:rPr>
          <w:rFonts w:ascii="Tahoma" w:hAnsi="Tahoma" w:cs="Tahoma"/>
          <w:sz w:val="20"/>
          <w:szCs w:val="20"/>
        </w:rPr>
      </w:pPr>
      <w:r w:rsidRPr="00EF50EE">
        <w:rPr>
          <w:rFonts w:ascii="Tahoma" w:hAnsi="Tahoma" w:cs="Tahoma"/>
          <w:sz w:val="20"/>
          <w:szCs w:val="20"/>
        </w:rPr>
        <w:t>The standard of care is determined by looking at what a reasonably competent reasonably prudent professional would have done at the time that the action took place.</w:t>
      </w:r>
    </w:p>
    <w:p w14:paraId="24F00C31" w14:textId="28107836" w:rsidR="00970B62" w:rsidRPr="00EF50EE" w:rsidRDefault="00970B62" w:rsidP="00E95DF4">
      <w:pPr>
        <w:pStyle w:val="ListParagraph"/>
        <w:numPr>
          <w:ilvl w:val="3"/>
          <w:numId w:val="29"/>
        </w:numPr>
        <w:rPr>
          <w:rFonts w:ascii="Tahoma" w:hAnsi="Tahoma" w:cs="Tahoma"/>
          <w:sz w:val="20"/>
          <w:szCs w:val="20"/>
        </w:rPr>
      </w:pPr>
      <w:r w:rsidRPr="00EF50EE">
        <w:rPr>
          <w:rFonts w:ascii="Tahoma" w:hAnsi="Tahoma" w:cs="Tahoma"/>
          <w:sz w:val="20"/>
          <w:szCs w:val="20"/>
        </w:rPr>
        <w:t>If you claim you are a specialist, your standard of care and conduct will be compared to that of a specialist.</w:t>
      </w:r>
    </w:p>
    <w:p w14:paraId="238F412C" w14:textId="39C5A3A5" w:rsidR="009E5477" w:rsidRPr="00EF50EE" w:rsidRDefault="009E5477" w:rsidP="00E95DF4">
      <w:pPr>
        <w:pStyle w:val="ListParagraph"/>
        <w:numPr>
          <w:ilvl w:val="0"/>
          <w:numId w:val="29"/>
        </w:numPr>
        <w:rPr>
          <w:rFonts w:ascii="Tahoma" w:hAnsi="Tahoma" w:cs="Tahoma"/>
          <w:sz w:val="20"/>
          <w:szCs w:val="20"/>
        </w:rPr>
      </w:pPr>
      <w:r w:rsidRPr="00EF50EE">
        <w:rPr>
          <w:rFonts w:ascii="Tahoma" w:hAnsi="Tahoma" w:cs="Tahoma"/>
          <w:i/>
          <w:sz w:val="20"/>
          <w:szCs w:val="20"/>
        </w:rPr>
        <w:t>Causation</w:t>
      </w:r>
      <w:r w:rsidRPr="00EF50EE">
        <w:rPr>
          <w:rFonts w:ascii="Tahoma" w:hAnsi="Tahoma" w:cs="Tahoma"/>
          <w:sz w:val="20"/>
          <w:szCs w:val="20"/>
        </w:rPr>
        <w:t>: damages as a result of the breach</w:t>
      </w:r>
    </w:p>
    <w:p w14:paraId="31BF870C" w14:textId="3DB5C5D5" w:rsidR="0027189F" w:rsidRPr="00EF50EE" w:rsidRDefault="0027189F" w:rsidP="00E95DF4">
      <w:pPr>
        <w:pStyle w:val="ListParagraph"/>
        <w:numPr>
          <w:ilvl w:val="0"/>
          <w:numId w:val="29"/>
        </w:numPr>
        <w:rPr>
          <w:rFonts w:ascii="Tahoma" w:hAnsi="Tahoma" w:cs="Tahoma"/>
          <w:i/>
          <w:sz w:val="20"/>
          <w:szCs w:val="20"/>
        </w:rPr>
      </w:pPr>
      <w:r w:rsidRPr="00EF50EE">
        <w:rPr>
          <w:rFonts w:ascii="Tahoma" w:hAnsi="Tahoma" w:cs="Tahoma"/>
          <w:i/>
          <w:sz w:val="20"/>
          <w:szCs w:val="20"/>
        </w:rPr>
        <w:t>Damages reasonably foreseeable at the time of the breach</w:t>
      </w:r>
    </w:p>
    <w:p w14:paraId="7669641A" w14:textId="4C33E516" w:rsidR="00EB3622" w:rsidRPr="00EF50EE" w:rsidRDefault="00EB3622" w:rsidP="00E95DF4">
      <w:pPr>
        <w:pStyle w:val="ListParagraph"/>
        <w:numPr>
          <w:ilvl w:val="0"/>
          <w:numId w:val="31"/>
        </w:numPr>
        <w:rPr>
          <w:rFonts w:ascii="Tahoma" w:hAnsi="Tahoma" w:cs="Tahoma"/>
          <w:sz w:val="20"/>
          <w:szCs w:val="20"/>
        </w:rPr>
      </w:pPr>
      <w:r w:rsidRPr="00EF50EE">
        <w:rPr>
          <w:rFonts w:ascii="Tahoma" w:hAnsi="Tahoma" w:cs="Tahoma"/>
          <w:sz w:val="20"/>
          <w:szCs w:val="20"/>
        </w:rPr>
        <w:t>Negligence is a cause of action. There are other causes of action that can advanced against engineers:</w:t>
      </w:r>
    </w:p>
    <w:p w14:paraId="19B68908" w14:textId="78F39680" w:rsidR="00E95DF4" w:rsidRPr="00EF50EE" w:rsidRDefault="00E95DF4" w:rsidP="00793410">
      <w:pPr>
        <w:pStyle w:val="ListParagraph"/>
        <w:numPr>
          <w:ilvl w:val="1"/>
          <w:numId w:val="31"/>
        </w:numPr>
        <w:rPr>
          <w:rFonts w:ascii="Tahoma" w:hAnsi="Tahoma" w:cs="Tahoma"/>
          <w:sz w:val="20"/>
          <w:szCs w:val="20"/>
        </w:rPr>
      </w:pPr>
      <w:r w:rsidRPr="00EF50EE">
        <w:rPr>
          <w:rFonts w:ascii="Tahoma" w:hAnsi="Tahoma" w:cs="Tahoma"/>
          <w:b/>
          <w:sz w:val="20"/>
          <w:szCs w:val="20"/>
        </w:rPr>
        <w:t xml:space="preserve">Breach of Contract </w:t>
      </w:r>
    </w:p>
    <w:p w14:paraId="7DE84DD6" w14:textId="1D24D601" w:rsidR="00EB3622" w:rsidRPr="00EF50EE" w:rsidRDefault="005B6439" w:rsidP="00E95DF4">
      <w:pPr>
        <w:pStyle w:val="ListParagraph"/>
        <w:numPr>
          <w:ilvl w:val="1"/>
          <w:numId w:val="31"/>
        </w:numPr>
        <w:rPr>
          <w:rFonts w:ascii="Tahoma" w:hAnsi="Tahoma" w:cs="Tahoma"/>
          <w:sz w:val="20"/>
          <w:szCs w:val="20"/>
        </w:rPr>
      </w:pPr>
      <w:r w:rsidRPr="00EF50EE">
        <w:rPr>
          <w:rFonts w:ascii="Tahoma" w:hAnsi="Tahoma" w:cs="Tahoma"/>
          <w:b/>
          <w:sz w:val="20"/>
          <w:szCs w:val="20"/>
        </w:rPr>
        <w:t>Negligent Misrepresentation</w:t>
      </w:r>
      <w:r w:rsidRPr="00EF50EE">
        <w:rPr>
          <w:rFonts w:ascii="Tahoma" w:hAnsi="Tahoma" w:cs="Tahoma"/>
          <w:sz w:val="20"/>
          <w:szCs w:val="20"/>
        </w:rPr>
        <w:t xml:space="preserve"> – A</w:t>
      </w:r>
      <w:r w:rsidR="00EB3622" w:rsidRPr="00EF50EE">
        <w:rPr>
          <w:rFonts w:ascii="Tahoma" w:hAnsi="Tahoma" w:cs="Tahoma"/>
          <w:sz w:val="20"/>
          <w:szCs w:val="20"/>
        </w:rPr>
        <w:t>ny professional offering advice as part of his/her services is vulnerable to this type of claim</w:t>
      </w:r>
      <w:r w:rsidRPr="00EF50EE">
        <w:rPr>
          <w:rFonts w:ascii="Tahoma" w:hAnsi="Tahoma" w:cs="Tahoma"/>
          <w:sz w:val="20"/>
          <w:szCs w:val="20"/>
        </w:rPr>
        <w:t>. Rather than the actions of the engineer being the cause of action, the cause of action is the words and advice given by the professional.</w:t>
      </w:r>
    </w:p>
    <w:p w14:paraId="321789E9" w14:textId="77777777" w:rsidR="00970B62" w:rsidRPr="00EF50EE" w:rsidRDefault="00970B62" w:rsidP="00E95DF4">
      <w:pPr>
        <w:pStyle w:val="ListParagraph"/>
        <w:numPr>
          <w:ilvl w:val="0"/>
          <w:numId w:val="31"/>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duty and standard of care</w:t>
      </w:r>
      <w:r w:rsidRPr="00EF50EE">
        <w:rPr>
          <w:rFonts w:ascii="Tahoma" w:hAnsi="Tahoma" w:cs="Tahoma"/>
          <w:sz w:val="20"/>
          <w:szCs w:val="20"/>
        </w:rPr>
        <w:t xml:space="preserve"> owed by engineers is “[…] to exercise the skill, care and diligence which may reasonable be expected of a person of ordinary competence, </w:t>
      </w:r>
      <w:r w:rsidRPr="00EF50EE">
        <w:rPr>
          <w:rFonts w:ascii="Tahoma" w:hAnsi="Tahoma" w:cs="Tahoma"/>
          <w:i/>
          <w:sz w:val="20"/>
          <w:szCs w:val="20"/>
        </w:rPr>
        <w:t>measured by the professional standard of the time</w:t>
      </w:r>
      <w:r w:rsidRPr="00EF50EE">
        <w:rPr>
          <w:rFonts w:ascii="Tahoma" w:hAnsi="Tahoma" w:cs="Tahoma"/>
          <w:sz w:val="20"/>
          <w:szCs w:val="20"/>
        </w:rPr>
        <w:t>.”</w:t>
      </w:r>
    </w:p>
    <w:p w14:paraId="418EBEC6" w14:textId="77777777" w:rsidR="00BB2F37" w:rsidRPr="00EF50EE" w:rsidRDefault="00BB2F37" w:rsidP="00CC4DCA">
      <w:pPr>
        <w:ind w:firstLine="360"/>
        <w:rPr>
          <w:rFonts w:ascii="Tahoma" w:hAnsi="Tahoma" w:cs="Tahoma"/>
          <w:b/>
          <w:smallCaps/>
          <w:sz w:val="20"/>
          <w:szCs w:val="20"/>
          <w:u w:val="single"/>
        </w:rPr>
      </w:pPr>
    </w:p>
    <w:p w14:paraId="0B38C0A5" w14:textId="77777777" w:rsidR="00BB2F37" w:rsidRPr="00EF50EE" w:rsidRDefault="00BB2F37" w:rsidP="00CC4DCA">
      <w:pPr>
        <w:ind w:firstLine="360"/>
        <w:rPr>
          <w:rFonts w:ascii="Tahoma" w:hAnsi="Tahoma" w:cs="Tahoma"/>
          <w:b/>
          <w:smallCaps/>
          <w:sz w:val="20"/>
          <w:szCs w:val="20"/>
          <w:u w:val="single"/>
        </w:rPr>
      </w:pPr>
      <w:r w:rsidRPr="00EF50EE">
        <w:rPr>
          <w:rFonts w:ascii="Tahoma" w:hAnsi="Tahoma" w:cs="Tahoma"/>
          <w:b/>
          <w:smallCaps/>
          <w:sz w:val="20"/>
          <w:szCs w:val="20"/>
          <w:u w:val="single"/>
        </w:rPr>
        <w:t xml:space="preserve">Limitations of Actions Against Engineers </w:t>
      </w:r>
    </w:p>
    <w:p w14:paraId="3B61ED14" w14:textId="77777777" w:rsidR="00CC4DCA" w:rsidRPr="00EF50EE" w:rsidRDefault="00CC4DCA" w:rsidP="00E95DF4">
      <w:pPr>
        <w:pStyle w:val="ListParagraph"/>
        <w:numPr>
          <w:ilvl w:val="0"/>
          <w:numId w:val="34"/>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Limitation Period</w:t>
      </w:r>
      <w:r w:rsidRPr="00EF50EE">
        <w:rPr>
          <w:rFonts w:ascii="Tahoma" w:hAnsi="Tahoma" w:cs="Tahoma"/>
          <w:sz w:val="20"/>
          <w:szCs w:val="20"/>
        </w:rPr>
        <w:t xml:space="preserve">, which is the period of time during which a lawsuit can be brought against an engineer, is </w:t>
      </w:r>
      <w:r w:rsidRPr="00EF50EE">
        <w:rPr>
          <w:rFonts w:ascii="Tahoma" w:hAnsi="Tahoma" w:cs="Tahoma"/>
          <w:b/>
          <w:sz w:val="20"/>
          <w:szCs w:val="20"/>
        </w:rPr>
        <w:t>two-years</w:t>
      </w:r>
      <w:r w:rsidRPr="00EF50EE">
        <w:rPr>
          <w:rFonts w:ascii="Tahoma" w:hAnsi="Tahoma" w:cs="Tahoma"/>
          <w:sz w:val="20"/>
          <w:szCs w:val="20"/>
        </w:rPr>
        <w:t xml:space="preserve"> after the discovery of the claim, unless the </w:t>
      </w:r>
      <w:r w:rsidRPr="00EF50EE">
        <w:rPr>
          <w:rFonts w:ascii="Tahoma" w:hAnsi="Tahoma" w:cs="Tahoma"/>
          <w:b/>
          <w:sz w:val="20"/>
          <w:szCs w:val="20"/>
        </w:rPr>
        <w:t>Limitations Act</w:t>
      </w:r>
      <w:r w:rsidRPr="00EF50EE">
        <w:rPr>
          <w:rFonts w:ascii="Tahoma" w:hAnsi="Tahoma" w:cs="Tahoma"/>
          <w:sz w:val="20"/>
          <w:szCs w:val="20"/>
        </w:rPr>
        <w:t xml:space="preserve"> provides otherwise.</w:t>
      </w:r>
    </w:p>
    <w:p w14:paraId="5E54DA3C" w14:textId="3BA34535" w:rsidR="00933206" w:rsidRPr="00EF50EE" w:rsidRDefault="003A533D" w:rsidP="00E95DF4">
      <w:pPr>
        <w:pStyle w:val="ListParagraph"/>
        <w:numPr>
          <w:ilvl w:val="0"/>
          <w:numId w:val="34"/>
        </w:numPr>
        <w:rPr>
          <w:rFonts w:ascii="Tahoma" w:hAnsi="Tahoma" w:cs="Tahoma"/>
          <w:sz w:val="20"/>
          <w:szCs w:val="20"/>
        </w:rPr>
      </w:pPr>
      <w:r w:rsidRPr="00EF50EE">
        <w:rPr>
          <w:rFonts w:ascii="Tahoma" w:hAnsi="Tahoma" w:cs="Tahoma"/>
          <w:sz w:val="20"/>
          <w:szCs w:val="20"/>
        </w:rPr>
        <w:t xml:space="preserve">While there is a discoverability period of 2 years, there is an </w:t>
      </w:r>
      <w:r w:rsidRPr="00EF50EE">
        <w:rPr>
          <w:rFonts w:ascii="Tahoma" w:hAnsi="Tahoma" w:cs="Tahoma"/>
          <w:b/>
          <w:sz w:val="20"/>
          <w:szCs w:val="20"/>
        </w:rPr>
        <w:t>ultimate limitation period</w:t>
      </w:r>
      <w:r w:rsidRPr="00EF50EE">
        <w:rPr>
          <w:rFonts w:ascii="Tahoma" w:hAnsi="Tahoma" w:cs="Tahoma"/>
          <w:sz w:val="20"/>
          <w:szCs w:val="20"/>
        </w:rPr>
        <w:t xml:space="preserve"> of </w:t>
      </w:r>
      <w:r w:rsidRPr="00EF50EE">
        <w:rPr>
          <w:rFonts w:ascii="Tahoma" w:hAnsi="Tahoma" w:cs="Tahoma"/>
          <w:b/>
          <w:sz w:val="20"/>
          <w:szCs w:val="20"/>
        </w:rPr>
        <w:t>15 years</w:t>
      </w:r>
      <w:r w:rsidRPr="00EF50EE">
        <w:rPr>
          <w:rFonts w:ascii="Tahoma" w:hAnsi="Tahoma" w:cs="Tahoma"/>
          <w:sz w:val="20"/>
          <w:szCs w:val="20"/>
        </w:rPr>
        <w:t xml:space="preserve"> that applies from the date of which the act or omission on which the claim is based took place. </w:t>
      </w:r>
    </w:p>
    <w:p w14:paraId="310A2E7F" w14:textId="1A7A574D" w:rsidR="003A533D" w:rsidRPr="00EF50EE" w:rsidRDefault="003A533D" w:rsidP="00E95DF4">
      <w:pPr>
        <w:pStyle w:val="ListParagraph"/>
        <w:numPr>
          <w:ilvl w:val="0"/>
          <w:numId w:val="34"/>
        </w:numPr>
        <w:rPr>
          <w:rFonts w:ascii="Tahoma" w:hAnsi="Tahoma" w:cs="Tahoma"/>
          <w:sz w:val="20"/>
          <w:szCs w:val="20"/>
        </w:rPr>
      </w:pPr>
      <w:r w:rsidRPr="00EF50EE">
        <w:rPr>
          <w:rFonts w:ascii="Tahoma" w:hAnsi="Tahoma" w:cs="Tahoma"/>
          <w:b/>
          <w:sz w:val="20"/>
          <w:szCs w:val="20"/>
        </w:rPr>
        <w:t>Section 5 of the Limitations Act</w:t>
      </w:r>
    </w:p>
    <w:p w14:paraId="4E3E67BC" w14:textId="3B48F3ED" w:rsidR="003A533D" w:rsidRPr="00EF50EE" w:rsidRDefault="0035245C" w:rsidP="00E95DF4">
      <w:pPr>
        <w:pStyle w:val="ListParagraph"/>
        <w:numPr>
          <w:ilvl w:val="1"/>
          <w:numId w:val="28"/>
        </w:numPr>
        <w:rPr>
          <w:rFonts w:ascii="Tahoma" w:hAnsi="Tahoma" w:cs="Tahoma"/>
          <w:sz w:val="20"/>
          <w:szCs w:val="20"/>
        </w:rPr>
      </w:pPr>
      <w:r w:rsidRPr="00EF50EE">
        <w:rPr>
          <w:rFonts w:ascii="Tahoma" w:hAnsi="Tahoma" w:cs="Tahoma"/>
          <w:sz w:val="20"/>
          <w:szCs w:val="20"/>
        </w:rPr>
        <w:t xml:space="preserve">A claim is discovered </w:t>
      </w:r>
      <w:r w:rsidR="003A533D" w:rsidRPr="00EF50EE">
        <w:rPr>
          <w:rFonts w:ascii="Tahoma" w:hAnsi="Tahoma" w:cs="Tahoma"/>
          <w:sz w:val="20"/>
          <w:szCs w:val="20"/>
        </w:rPr>
        <w:t>if:</w:t>
      </w:r>
    </w:p>
    <w:p w14:paraId="2D2FB6B4" w14:textId="77777777" w:rsidR="0035245C" w:rsidRPr="00EF50EE" w:rsidRDefault="003A533D" w:rsidP="00E95DF4">
      <w:pPr>
        <w:pStyle w:val="ListParagraph"/>
        <w:numPr>
          <w:ilvl w:val="2"/>
          <w:numId w:val="28"/>
        </w:numPr>
        <w:rPr>
          <w:rFonts w:ascii="Tahoma" w:hAnsi="Tahoma" w:cs="Tahoma"/>
          <w:sz w:val="20"/>
          <w:szCs w:val="20"/>
        </w:rPr>
      </w:pPr>
      <w:r w:rsidRPr="00EF50EE">
        <w:rPr>
          <w:rFonts w:ascii="Tahoma" w:hAnsi="Tahoma" w:cs="Tahoma"/>
          <w:sz w:val="20"/>
          <w:szCs w:val="20"/>
        </w:rPr>
        <w:t>The day on which the person with the claim first knew:</w:t>
      </w:r>
    </w:p>
    <w:p w14:paraId="5FAE98B8" w14:textId="1A80DF79" w:rsidR="003A533D" w:rsidRPr="00EF50EE" w:rsidRDefault="003A533D" w:rsidP="00E95DF4">
      <w:pPr>
        <w:pStyle w:val="ListParagraph"/>
        <w:numPr>
          <w:ilvl w:val="3"/>
          <w:numId w:val="28"/>
        </w:numPr>
        <w:rPr>
          <w:rFonts w:ascii="Tahoma" w:hAnsi="Tahoma" w:cs="Tahoma"/>
          <w:sz w:val="20"/>
          <w:szCs w:val="20"/>
        </w:rPr>
      </w:pPr>
      <w:r w:rsidRPr="00EF50EE">
        <w:rPr>
          <w:rFonts w:ascii="Tahoma" w:hAnsi="Tahoma" w:cs="Tahoma"/>
          <w:sz w:val="20"/>
          <w:szCs w:val="20"/>
        </w:rPr>
        <w:t>Injury, loss, or damage has occurred.</w:t>
      </w:r>
    </w:p>
    <w:p w14:paraId="7EA2D9B1" w14:textId="4A094B7B" w:rsidR="003A533D" w:rsidRPr="00EF50EE" w:rsidRDefault="003A533D" w:rsidP="00E95DF4">
      <w:pPr>
        <w:pStyle w:val="ListParagraph"/>
        <w:numPr>
          <w:ilvl w:val="3"/>
          <w:numId w:val="28"/>
        </w:numPr>
        <w:rPr>
          <w:rFonts w:ascii="Tahoma" w:hAnsi="Tahoma" w:cs="Tahoma"/>
          <w:sz w:val="20"/>
          <w:szCs w:val="20"/>
        </w:rPr>
      </w:pPr>
      <w:r w:rsidRPr="00EF50EE">
        <w:rPr>
          <w:rFonts w:ascii="Tahoma" w:hAnsi="Tahoma" w:cs="Tahoma"/>
          <w:sz w:val="20"/>
          <w:szCs w:val="20"/>
        </w:rPr>
        <w:t>Injury, loss, or damage was caused by or contributed to by act or omission</w:t>
      </w:r>
    </w:p>
    <w:p w14:paraId="7E241A13" w14:textId="19CDD5D8" w:rsidR="003A533D" w:rsidRPr="00EF50EE" w:rsidRDefault="003A533D" w:rsidP="00E95DF4">
      <w:pPr>
        <w:pStyle w:val="ListParagraph"/>
        <w:numPr>
          <w:ilvl w:val="3"/>
          <w:numId w:val="28"/>
        </w:numPr>
        <w:rPr>
          <w:rFonts w:ascii="Tahoma" w:hAnsi="Tahoma" w:cs="Tahoma"/>
          <w:sz w:val="20"/>
          <w:szCs w:val="20"/>
        </w:rPr>
      </w:pPr>
      <w:r w:rsidRPr="00EF50EE">
        <w:rPr>
          <w:rFonts w:ascii="Tahoma" w:hAnsi="Tahoma" w:cs="Tahoma"/>
          <w:sz w:val="20"/>
          <w:szCs w:val="20"/>
        </w:rPr>
        <w:t>That the act or omission was that of the person against whom the claim is made</w:t>
      </w:r>
    </w:p>
    <w:p w14:paraId="35C676F1" w14:textId="08916E3A" w:rsidR="003A533D" w:rsidRPr="00EF50EE" w:rsidRDefault="003A533D" w:rsidP="00E95DF4">
      <w:pPr>
        <w:pStyle w:val="ListParagraph"/>
        <w:numPr>
          <w:ilvl w:val="3"/>
          <w:numId w:val="28"/>
        </w:numPr>
        <w:rPr>
          <w:rFonts w:ascii="Tahoma" w:hAnsi="Tahoma" w:cs="Tahoma"/>
          <w:sz w:val="20"/>
          <w:szCs w:val="20"/>
        </w:rPr>
      </w:pPr>
      <w:r w:rsidRPr="00EF50EE">
        <w:rPr>
          <w:rFonts w:ascii="Tahoma" w:hAnsi="Tahoma" w:cs="Tahoma"/>
          <w:sz w:val="20"/>
          <w:szCs w:val="20"/>
        </w:rPr>
        <w:t xml:space="preserve">A legal proceeding would be an appropriate means to seek to remedy the damage caused </w:t>
      </w:r>
    </w:p>
    <w:p w14:paraId="687FCD8D" w14:textId="25DD2CBE" w:rsidR="003A533D" w:rsidRPr="00EF50EE" w:rsidRDefault="003A533D" w:rsidP="00E95DF4">
      <w:pPr>
        <w:pStyle w:val="ListParagraph"/>
        <w:numPr>
          <w:ilvl w:val="2"/>
          <w:numId w:val="28"/>
        </w:numPr>
        <w:rPr>
          <w:rFonts w:ascii="Tahoma" w:hAnsi="Tahoma" w:cs="Tahoma"/>
          <w:sz w:val="20"/>
          <w:szCs w:val="20"/>
        </w:rPr>
      </w:pPr>
      <w:r w:rsidRPr="00EF50EE">
        <w:rPr>
          <w:rFonts w:ascii="Tahoma" w:hAnsi="Tahoma" w:cs="Tahoma"/>
          <w:sz w:val="20"/>
          <w:szCs w:val="20"/>
        </w:rPr>
        <w:t xml:space="preserve">The day on which a reasonable person with the abilities and in the circumstances of the person with the claim </w:t>
      </w:r>
      <w:r w:rsidRPr="00EF50EE">
        <w:rPr>
          <w:rFonts w:ascii="Tahoma" w:hAnsi="Tahoma" w:cs="Tahoma"/>
          <w:b/>
          <w:i/>
          <w:sz w:val="20"/>
          <w:szCs w:val="20"/>
        </w:rPr>
        <w:t>first ought to have known</w:t>
      </w:r>
      <w:r w:rsidRPr="00EF50EE">
        <w:rPr>
          <w:rFonts w:ascii="Tahoma" w:hAnsi="Tahoma" w:cs="Tahoma"/>
          <w:sz w:val="20"/>
          <w:szCs w:val="20"/>
        </w:rPr>
        <w:t xml:space="preserve"> of the matters referred to in clause (a) </w:t>
      </w:r>
    </w:p>
    <w:p w14:paraId="58AC208C" w14:textId="281272A3" w:rsidR="0035245C" w:rsidRPr="00EF50EE" w:rsidRDefault="0035245C" w:rsidP="00E95DF4">
      <w:pPr>
        <w:pStyle w:val="ListParagraph"/>
        <w:numPr>
          <w:ilvl w:val="1"/>
          <w:numId w:val="28"/>
        </w:numPr>
        <w:rPr>
          <w:rFonts w:ascii="Tahoma" w:hAnsi="Tahoma" w:cs="Tahoma"/>
          <w:sz w:val="20"/>
          <w:szCs w:val="20"/>
        </w:rPr>
      </w:pPr>
      <w:r w:rsidRPr="00EF50EE">
        <w:rPr>
          <w:rFonts w:ascii="Tahoma" w:hAnsi="Tahoma" w:cs="Tahoma"/>
          <w:sz w:val="20"/>
          <w:szCs w:val="20"/>
        </w:rPr>
        <w:t xml:space="preserve">A person with a claim </w:t>
      </w:r>
      <w:r w:rsidRPr="00EF50EE">
        <w:rPr>
          <w:rFonts w:ascii="Tahoma" w:hAnsi="Tahoma" w:cs="Tahoma"/>
          <w:b/>
          <w:i/>
          <w:sz w:val="20"/>
          <w:szCs w:val="20"/>
        </w:rPr>
        <w:t>shall be presumed</w:t>
      </w:r>
      <w:r w:rsidRPr="00EF50EE">
        <w:rPr>
          <w:rFonts w:ascii="Tahoma" w:hAnsi="Tahoma" w:cs="Tahoma"/>
          <w:sz w:val="20"/>
          <w:szCs w:val="20"/>
        </w:rPr>
        <w:t xml:space="preserve"> to have known of the matters referred to in clause (1) on the day the act of omission on which the claim is based took place </w:t>
      </w:r>
      <w:r w:rsidRPr="00EF50EE">
        <w:rPr>
          <w:rFonts w:ascii="Tahoma" w:hAnsi="Tahoma" w:cs="Tahoma"/>
          <w:b/>
          <w:i/>
          <w:sz w:val="20"/>
          <w:szCs w:val="20"/>
        </w:rPr>
        <w:t>unless the contrary is proved</w:t>
      </w:r>
      <w:r w:rsidRPr="00EF50EE">
        <w:rPr>
          <w:rFonts w:ascii="Tahoma" w:hAnsi="Tahoma" w:cs="Tahoma"/>
          <w:sz w:val="20"/>
          <w:szCs w:val="20"/>
        </w:rPr>
        <w:t xml:space="preserve">. </w:t>
      </w:r>
    </w:p>
    <w:p w14:paraId="66C4A6C9" w14:textId="5BF99665" w:rsidR="0035245C" w:rsidRPr="00EF50EE" w:rsidRDefault="0035245C" w:rsidP="00E95DF4">
      <w:pPr>
        <w:pStyle w:val="ListParagraph"/>
        <w:numPr>
          <w:ilvl w:val="0"/>
          <w:numId w:val="34"/>
        </w:numPr>
        <w:rPr>
          <w:rFonts w:ascii="Tahoma" w:hAnsi="Tahoma" w:cs="Tahoma"/>
          <w:sz w:val="20"/>
          <w:szCs w:val="20"/>
        </w:rPr>
      </w:pPr>
      <w:r w:rsidRPr="00EF50EE">
        <w:rPr>
          <w:rFonts w:ascii="Tahoma" w:hAnsi="Tahoma" w:cs="Tahoma"/>
          <w:sz w:val="20"/>
          <w:szCs w:val="20"/>
        </w:rPr>
        <w:t>In summary, Section 5 of the Limitations Act tells us that a claim is discovered (and the 2-year limitation period clock therefore start to run) when the claimant knew there was damage, or when a reasonable person ought to have known there was damage.</w:t>
      </w:r>
    </w:p>
    <w:p w14:paraId="110B78A9" w14:textId="77777777" w:rsidR="00E95DF4" w:rsidRPr="00EF50EE" w:rsidRDefault="00E95DF4" w:rsidP="00E95DF4">
      <w:pPr>
        <w:rPr>
          <w:rFonts w:ascii="Tahoma" w:hAnsi="Tahoma" w:cs="Tahoma"/>
          <w:sz w:val="20"/>
          <w:szCs w:val="20"/>
        </w:rPr>
      </w:pPr>
    </w:p>
    <w:p w14:paraId="50379090" w14:textId="77777777" w:rsidR="00E95DF4" w:rsidRPr="00EF50EE" w:rsidRDefault="00E95DF4" w:rsidP="00E95DF4">
      <w:pPr>
        <w:rPr>
          <w:rFonts w:ascii="Tahoma" w:hAnsi="Tahoma" w:cs="Tahoma"/>
          <w:sz w:val="20"/>
          <w:szCs w:val="20"/>
        </w:rPr>
      </w:pPr>
    </w:p>
    <w:p w14:paraId="17FB503A" w14:textId="77777777" w:rsidR="00793410" w:rsidRPr="00EF50EE" w:rsidRDefault="00793410" w:rsidP="00E95DF4">
      <w:pPr>
        <w:rPr>
          <w:rFonts w:ascii="Tahoma" w:hAnsi="Tahoma" w:cs="Tahoma"/>
          <w:sz w:val="20"/>
          <w:szCs w:val="20"/>
        </w:rPr>
      </w:pPr>
    </w:p>
    <w:p w14:paraId="1F416F9A" w14:textId="77777777" w:rsidR="00793410" w:rsidRPr="00EF50EE" w:rsidRDefault="00793410" w:rsidP="00E95DF4">
      <w:pPr>
        <w:rPr>
          <w:rFonts w:ascii="Tahoma" w:hAnsi="Tahoma" w:cs="Tahoma"/>
          <w:sz w:val="20"/>
          <w:szCs w:val="20"/>
        </w:rPr>
      </w:pPr>
    </w:p>
    <w:p w14:paraId="2F0BB126" w14:textId="550466D2" w:rsidR="00E95DF4" w:rsidRPr="00EF50EE" w:rsidRDefault="00E95DF4" w:rsidP="00E95DF4">
      <w:pPr>
        <w:ind w:firstLine="360"/>
        <w:rPr>
          <w:rFonts w:ascii="Tahoma" w:hAnsi="Tahoma" w:cs="Tahoma"/>
          <w:b/>
          <w:smallCaps/>
          <w:sz w:val="20"/>
          <w:szCs w:val="20"/>
          <w:u w:val="single"/>
        </w:rPr>
      </w:pPr>
      <w:r w:rsidRPr="00EF50EE">
        <w:rPr>
          <w:rFonts w:ascii="Tahoma" w:hAnsi="Tahoma" w:cs="Tahoma"/>
          <w:b/>
          <w:smallCaps/>
          <w:sz w:val="20"/>
          <w:szCs w:val="20"/>
          <w:u w:val="single"/>
        </w:rPr>
        <w:lastRenderedPageBreak/>
        <w:t xml:space="preserve">Professional Liability For a Breach of Contract </w:t>
      </w:r>
    </w:p>
    <w:p w14:paraId="26327585" w14:textId="77777777" w:rsidR="00793410" w:rsidRPr="00EF50EE" w:rsidRDefault="00793410" w:rsidP="00793410">
      <w:pPr>
        <w:pStyle w:val="ListParagraph"/>
        <w:numPr>
          <w:ilvl w:val="0"/>
          <w:numId w:val="31"/>
        </w:numPr>
        <w:rPr>
          <w:rFonts w:ascii="Tahoma" w:hAnsi="Tahoma" w:cs="Tahoma"/>
          <w:b/>
          <w:sz w:val="20"/>
          <w:szCs w:val="20"/>
        </w:rPr>
      </w:pPr>
      <w:r w:rsidRPr="00EF50EE">
        <w:rPr>
          <w:rFonts w:ascii="Tahoma" w:hAnsi="Tahoma" w:cs="Tahoma"/>
          <w:sz w:val="20"/>
          <w:szCs w:val="20"/>
        </w:rPr>
        <w:t>Two elements of a Breach of Contract are:</w:t>
      </w:r>
    </w:p>
    <w:p w14:paraId="47789218" w14:textId="77777777" w:rsidR="00793410" w:rsidRPr="00EF50EE" w:rsidRDefault="00793410" w:rsidP="00793410">
      <w:pPr>
        <w:pStyle w:val="ListParagraph"/>
        <w:numPr>
          <w:ilvl w:val="0"/>
          <w:numId w:val="35"/>
        </w:numPr>
        <w:rPr>
          <w:rFonts w:ascii="Tahoma" w:hAnsi="Tahoma" w:cs="Tahoma"/>
          <w:b/>
          <w:sz w:val="20"/>
          <w:szCs w:val="20"/>
        </w:rPr>
      </w:pPr>
      <w:r w:rsidRPr="00EF50EE">
        <w:rPr>
          <w:rFonts w:ascii="Tahoma" w:hAnsi="Tahoma" w:cs="Tahoma"/>
          <w:sz w:val="20"/>
          <w:szCs w:val="20"/>
        </w:rPr>
        <w:t xml:space="preserve">Existence of a Breach </w:t>
      </w:r>
    </w:p>
    <w:p w14:paraId="2C633911" w14:textId="5152224D" w:rsidR="00793410" w:rsidRPr="00EF50EE" w:rsidRDefault="00793410" w:rsidP="005048A1">
      <w:pPr>
        <w:pStyle w:val="ListParagraph"/>
        <w:numPr>
          <w:ilvl w:val="0"/>
          <w:numId w:val="35"/>
        </w:numPr>
        <w:rPr>
          <w:rFonts w:ascii="Tahoma" w:hAnsi="Tahoma" w:cs="Tahoma"/>
          <w:b/>
          <w:sz w:val="20"/>
          <w:szCs w:val="20"/>
        </w:rPr>
      </w:pPr>
      <w:r w:rsidRPr="00EF50EE">
        <w:rPr>
          <w:rFonts w:ascii="Tahoma" w:hAnsi="Tahoma" w:cs="Tahoma"/>
          <w:sz w:val="20"/>
          <w:szCs w:val="20"/>
        </w:rPr>
        <w:t xml:space="preserve">Breach of the Contract </w:t>
      </w:r>
    </w:p>
    <w:p w14:paraId="2D0F84C1" w14:textId="77777777" w:rsidR="005048A1" w:rsidRPr="00EF50EE" w:rsidRDefault="005048A1" w:rsidP="005048A1">
      <w:pPr>
        <w:pStyle w:val="ListParagraph"/>
        <w:numPr>
          <w:ilvl w:val="0"/>
          <w:numId w:val="31"/>
        </w:numPr>
        <w:rPr>
          <w:rFonts w:ascii="Tahoma" w:hAnsi="Tahoma" w:cs="Tahoma"/>
          <w:sz w:val="20"/>
          <w:szCs w:val="20"/>
        </w:rPr>
      </w:pPr>
      <w:r w:rsidRPr="00EF50EE">
        <w:rPr>
          <w:rFonts w:ascii="Tahoma" w:hAnsi="Tahoma" w:cs="Tahoma"/>
          <w:sz w:val="20"/>
          <w:szCs w:val="20"/>
        </w:rPr>
        <w:t>Compensation for a Breach of Contract requires that:</w:t>
      </w:r>
    </w:p>
    <w:p w14:paraId="5E5587A1" w14:textId="0E8F0963" w:rsidR="005048A1" w:rsidRPr="00EF50EE" w:rsidRDefault="005048A1" w:rsidP="005048A1">
      <w:pPr>
        <w:pStyle w:val="ListParagraph"/>
        <w:numPr>
          <w:ilvl w:val="1"/>
          <w:numId w:val="36"/>
        </w:numPr>
        <w:rPr>
          <w:rFonts w:ascii="Tahoma" w:hAnsi="Tahoma" w:cs="Tahoma"/>
          <w:sz w:val="20"/>
          <w:szCs w:val="20"/>
        </w:rPr>
      </w:pPr>
      <w:r w:rsidRPr="00EF50EE">
        <w:rPr>
          <w:rFonts w:ascii="Tahoma" w:hAnsi="Tahoma" w:cs="Tahoma"/>
          <w:sz w:val="20"/>
          <w:szCs w:val="20"/>
        </w:rPr>
        <w:t>There be damages caused to a plaintiff by the breach</w:t>
      </w:r>
    </w:p>
    <w:p w14:paraId="6D8DEAAC" w14:textId="47AFCA82" w:rsidR="005048A1" w:rsidRPr="00EF50EE" w:rsidRDefault="005048A1" w:rsidP="005048A1">
      <w:pPr>
        <w:pStyle w:val="ListParagraph"/>
        <w:numPr>
          <w:ilvl w:val="1"/>
          <w:numId w:val="36"/>
        </w:numPr>
        <w:rPr>
          <w:rFonts w:ascii="Tahoma" w:hAnsi="Tahoma" w:cs="Tahoma"/>
          <w:sz w:val="20"/>
          <w:szCs w:val="20"/>
        </w:rPr>
      </w:pPr>
      <w:r w:rsidRPr="00EF50EE">
        <w:rPr>
          <w:rFonts w:ascii="Tahoma" w:hAnsi="Tahoma" w:cs="Tahoma"/>
          <w:sz w:val="20"/>
          <w:szCs w:val="20"/>
        </w:rPr>
        <w:t>Those damages be foreseeable at the time of the breach</w:t>
      </w:r>
    </w:p>
    <w:p w14:paraId="56FAB498" w14:textId="0BCE4401" w:rsidR="00793410" w:rsidRPr="00EF50EE" w:rsidRDefault="00A255C0" w:rsidP="00A255C0">
      <w:pPr>
        <w:pStyle w:val="ListParagraph"/>
        <w:numPr>
          <w:ilvl w:val="0"/>
          <w:numId w:val="31"/>
        </w:numPr>
        <w:rPr>
          <w:rFonts w:ascii="Tahoma" w:hAnsi="Tahoma" w:cs="Tahoma"/>
          <w:sz w:val="20"/>
          <w:szCs w:val="20"/>
        </w:rPr>
      </w:pPr>
      <w:r w:rsidRPr="00EF50EE">
        <w:rPr>
          <w:rFonts w:ascii="Tahoma" w:hAnsi="Tahoma" w:cs="Tahoma"/>
          <w:sz w:val="20"/>
          <w:szCs w:val="20"/>
        </w:rPr>
        <w:t xml:space="preserve">Defenses to a Breach of Contract Claim: </w:t>
      </w:r>
    </w:p>
    <w:p w14:paraId="6B0029A6" w14:textId="79B44E62" w:rsidR="00A255C0" w:rsidRPr="00EF50EE" w:rsidRDefault="00A255C0" w:rsidP="00A255C0">
      <w:pPr>
        <w:pStyle w:val="ListParagraph"/>
        <w:numPr>
          <w:ilvl w:val="1"/>
          <w:numId w:val="31"/>
        </w:numPr>
        <w:rPr>
          <w:rFonts w:ascii="Tahoma" w:hAnsi="Tahoma" w:cs="Tahoma"/>
          <w:sz w:val="20"/>
          <w:szCs w:val="20"/>
        </w:rPr>
      </w:pPr>
      <w:r w:rsidRPr="00EF50EE">
        <w:rPr>
          <w:rFonts w:ascii="Tahoma" w:hAnsi="Tahoma" w:cs="Tahoma"/>
          <w:sz w:val="20"/>
          <w:szCs w:val="20"/>
        </w:rPr>
        <w:t xml:space="preserve">No Contract </w:t>
      </w:r>
    </w:p>
    <w:p w14:paraId="4BFE66A3" w14:textId="153005A8" w:rsidR="00A255C0" w:rsidRPr="00EF50EE" w:rsidRDefault="00A255C0" w:rsidP="00A255C0">
      <w:pPr>
        <w:pStyle w:val="ListParagraph"/>
        <w:numPr>
          <w:ilvl w:val="1"/>
          <w:numId w:val="31"/>
        </w:numPr>
        <w:rPr>
          <w:rFonts w:ascii="Tahoma" w:hAnsi="Tahoma" w:cs="Tahoma"/>
          <w:sz w:val="20"/>
          <w:szCs w:val="20"/>
        </w:rPr>
      </w:pPr>
      <w:r w:rsidRPr="00EF50EE">
        <w:rPr>
          <w:rFonts w:ascii="Tahoma" w:hAnsi="Tahoma" w:cs="Tahoma"/>
          <w:sz w:val="20"/>
          <w:szCs w:val="20"/>
        </w:rPr>
        <w:t xml:space="preserve">No Breach </w:t>
      </w:r>
    </w:p>
    <w:p w14:paraId="35ECEFE4" w14:textId="09E5D276" w:rsidR="00A255C0" w:rsidRPr="00EF50EE" w:rsidRDefault="00A255C0" w:rsidP="00A255C0">
      <w:pPr>
        <w:pStyle w:val="ListParagraph"/>
        <w:numPr>
          <w:ilvl w:val="2"/>
          <w:numId w:val="31"/>
        </w:numPr>
        <w:rPr>
          <w:rFonts w:ascii="Tahoma" w:hAnsi="Tahoma" w:cs="Tahoma"/>
          <w:sz w:val="20"/>
          <w:szCs w:val="20"/>
        </w:rPr>
      </w:pPr>
      <w:r w:rsidRPr="00EF50EE">
        <w:rPr>
          <w:rFonts w:ascii="Tahoma" w:hAnsi="Tahoma" w:cs="Tahoma"/>
          <w:sz w:val="20"/>
          <w:szCs w:val="20"/>
        </w:rPr>
        <w:t>Duty of care met in the performance of contract services</w:t>
      </w:r>
    </w:p>
    <w:p w14:paraId="20C6E903" w14:textId="1A087CAA" w:rsidR="00A255C0" w:rsidRPr="00EF50EE" w:rsidRDefault="00A255C0" w:rsidP="00A255C0">
      <w:pPr>
        <w:pStyle w:val="ListParagraph"/>
        <w:numPr>
          <w:ilvl w:val="2"/>
          <w:numId w:val="31"/>
        </w:numPr>
        <w:rPr>
          <w:rFonts w:ascii="Tahoma" w:hAnsi="Tahoma" w:cs="Tahoma"/>
          <w:sz w:val="20"/>
          <w:szCs w:val="20"/>
        </w:rPr>
      </w:pPr>
      <w:r w:rsidRPr="00EF50EE">
        <w:rPr>
          <w:rFonts w:ascii="Tahoma" w:hAnsi="Tahoma" w:cs="Tahoma"/>
          <w:sz w:val="20"/>
          <w:szCs w:val="20"/>
        </w:rPr>
        <w:t>Liability limited by a disclaimer clause</w:t>
      </w:r>
    </w:p>
    <w:p w14:paraId="50C7BF73" w14:textId="52A35016" w:rsidR="00A255C0" w:rsidRPr="00EF50EE" w:rsidRDefault="00A255C0" w:rsidP="00A255C0">
      <w:pPr>
        <w:pStyle w:val="ListParagraph"/>
        <w:numPr>
          <w:ilvl w:val="2"/>
          <w:numId w:val="31"/>
        </w:numPr>
        <w:rPr>
          <w:rFonts w:ascii="Tahoma" w:hAnsi="Tahoma" w:cs="Tahoma"/>
          <w:sz w:val="20"/>
          <w:szCs w:val="20"/>
        </w:rPr>
      </w:pPr>
      <w:r w:rsidRPr="00EF50EE">
        <w:rPr>
          <w:rFonts w:ascii="Tahoma" w:hAnsi="Tahoma" w:cs="Tahoma"/>
          <w:sz w:val="20"/>
          <w:szCs w:val="20"/>
        </w:rPr>
        <w:t>Expiry of limitation period</w:t>
      </w:r>
    </w:p>
    <w:p w14:paraId="1D1E121C" w14:textId="74EFCE24" w:rsidR="00A255C0" w:rsidRPr="00EF50EE" w:rsidRDefault="00A255C0" w:rsidP="00A255C0">
      <w:pPr>
        <w:pStyle w:val="ListParagraph"/>
        <w:numPr>
          <w:ilvl w:val="1"/>
          <w:numId w:val="31"/>
        </w:numPr>
        <w:rPr>
          <w:rFonts w:ascii="Tahoma" w:hAnsi="Tahoma" w:cs="Tahoma"/>
          <w:sz w:val="20"/>
          <w:szCs w:val="20"/>
        </w:rPr>
      </w:pPr>
      <w:r w:rsidRPr="00EF50EE">
        <w:rPr>
          <w:rFonts w:ascii="Tahoma" w:hAnsi="Tahoma" w:cs="Tahoma"/>
          <w:sz w:val="20"/>
          <w:szCs w:val="20"/>
        </w:rPr>
        <w:t xml:space="preserve">Breach did no result in damages </w:t>
      </w:r>
    </w:p>
    <w:p w14:paraId="25A98F6B" w14:textId="2EC425DA" w:rsidR="00A255C0" w:rsidRPr="00EF50EE" w:rsidRDefault="00A255C0" w:rsidP="00A255C0">
      <w:pPr>
        <w:pStyle w:val="ListParagraph"/>
        <w:numPr>
          <w:ilvl w:val="1"/>
          <w:numId w:val="31"/>
        </w:numPr>
        <w:rPr>
          <w:rFonts w:ascii="Tahoma" w:hAnsi="Tahoma" w:cs="Tahoma"/>
          <w:sz w:val="20"/>
          <w:szCs w:val="20"/>
        </w:rPr>
      </w:pPr>
      <w:r w:rsidRPr="00EF50EE">
        <w:rPr>
          <w:rFonts w:ascii="Tahoma" w:hAnsi="Tahoma" w:cs="Tahoma"/>
          <w:sz w:val="20"/>
          <w:szCs w:val="20"/>
        </w:rPr>
        <w:t xml:space="preserve">Damages not foreseeable at time contract was made </w:t>
      </w:r>
    </w:p>
    <w:p w14:paraId="13CA7E13" w14:textId="77777777" w:rsidR="00E9011B" w:rsidRPr="00EF50EE" w:rsidRDefault="00E9011B" w:rsidP="00403AAB">
      <w:pPr>
        <w:rPr>
          <w:rFonts w:ascii="Tahoma" w:hAnsi="Tahoma" w:cs="Tahoma"/>
          <w:smallCaps/>
          <w:sz w:val="20"/>
          <w:szCs w:val="20"/>
        </w:rPr>
      </w:pPr>
    </w:p>
    <w:p w14:paraId="66E7151C" w14:textId="27965867" w:rsidR="00A255C0" w:rsidRPr="00EF50EE" w:rsidRDefault="00A255C0" w:rsidP="00A255C0">
      <w:pPr>
        <w:ind w:firstLine="360"/>
        <w:rPr>
          <w:rFonts w:ascii="Tahoma" w:hAnsi="Tahoma" w:cs="Tahoma"/>
          <w:b/>
          <w:smallCaps/>
          <w:sz w:val="20"/>
          <w:szCs w:val="20"/>
          <w:u w:val="single"/>
        </w:rPr>
      </w:pPr>
      <w:r w:rsidRPr="00EF50EE">
        <w:rPr>
          <w:rFonts w:ascii="Tahoma" w:hAnsi="Tahoma" w:cs="Tahoma"/>
          <w:b/>
          <w:smallCaps/>
          <w:sz w:val="20"/>
          <w:szCs w:val="20"/>
          <w:u w:val="single"/>
        </w:rPr>
        <w:t xml:space="preserve">Professional Liability For Negligence </w:t>
      </w:r>
    </w:p>
    <w:p w14:paraId="2F0457D8" w14:textId="2E9456AF" w:rsidR="00A255C0" w:rsidRPr="00EF50EE" w:rsidRDefault="00A255C0" w:rsidP="00A255C0">
      <w:pPr>
        <w:pStyle w:val="ListParagraph"/>
        <w:numPr>
          <w:ilvl w:val="0"/>
          <w:numId w:val="31"/>
        </w:numPr>
        <w:rPr>
          <w:rFonts w:ascii="Tahoma" w:hAnsi="Tahoma" w:cs="Tahoma"/>
          <w:sz w:val="20"/>
          <w:szCs w:val="20"/>
        </w:rPr>
      </w:pPr>
      <w:r w:rsidRPr="00EF50EE">
        <w:rPr>
          <w:rFonts w:ascii="Tahoma" w:hAnsi="Tahoma" w:cs="Tahoma"/>
          <w:sz w:val="20"/>
          <w:szCs w:val="20"/>
        </w:rPr>
        <w:t xml:space="preserve">Defenses to a Negligence Claim: </w:t>
      </w:r>
    </w:p>
    <w:p w14:paraId="72D67012" w14:textId="5CA6E523" w:rsidR="00A255C0" w:rsidRPr="00EF50EE" w:rsidRDefault="00A255C0" w:rsidP="00A255C0">
      <w:pPr>
        <w:pStyle w:val="ListParagraph"/>
        <w:numPr>
          <w:ilvl w:val="1"/>
          <w:numId w:val="31"/>
        </w:numPr>
        <w:rPr>
          <w:rFonts w:ascii="Tahoma" w:hAnsi="Tahoma" w:cs="Tahoma"/>
          <w:b/>
          <w:sz w:val="20"/>
          <w:szCs w:val="20"/>
          <w:u w:val="single"/>
        </w:rPr>
      </w:pPr>
      <w:r w:rsidRPr="00EF50EE">
        <w:rPr>
          <w:rFonts w:ascii="Tahoma" w:hAnsi="Tahoma" w:cs="Tahoma"/>
          <w:sz w:val="20"/>
          <w:szCs w:val="20"/>
        </w:rPr>
        <w:t xml:space="preserve">No breach of the standard of care </w:t>
      </w:r>
    </w:p>
    <w:p w14:paraId="408C2CFE" w14:textId="73D24210" w:rsidR="00A255C0" w:rsidRPr="00EF50EE" w:rsidRDefault="00A255C0" w:rsidP="00A255C0">
      <w:pPr>
        <w:pStyle w:val="ListParagraph"/>
        <w:numPr>
          <w:ilvl w:val="1"/>
          <w:numId w:val="31"/>
        </w:numPr>
        <w:rPr>
          <w:rFonts w:ascii="Tahoma" w:hAnsi="Tahoma" w:cs="Tahoma"/>
          <w:b/>
          <w:sz w:val="20"/>
          <w:szCs w:val="20"/>
          <w:u w:val="single"/>
        </w:rPr>
      </w:pPr>
      <w:r w:rsidRPr="00EF50EE">
        <w:rPr>
          <w:rFonts w:ascii="Tahoma" w:hAnsi="Tahoma" w:cs="Tahoma"/>
          <w:sz w:val="20"/>
          <w:szCs w:val="20"/>
        </w:rPr>
        <w:t xml:space="preserve">Damages did not result from breach of the standard </w:t>
      </w:r>
    </w:p>
    <w:p w14:paraId="09B159E4" w14:textId="4C63C3F0" w:rsidR="00A255C0" w:rsidRPr="00EF50EE" w:rsidRDefault="00A255C0" w:rsidP="00A255C0">
      <w:pPr>
        <w:pStyle w:val="ListParagraph"/>
        <w:numPr>
          <w:ilvl w:val="1"/>
          <w:numId w:val="31"/>
        </w:numPr>
        <w:rPr>
          <w:rFonts w:ascii="Tahoma" w:hAnsi="Tahoma" w:cs="Tahoma"/>
          <w:b/>
          <w:sz w:val="20"/>
          <w:szCs w:val="20"/>
          <w:u w:val="single"/>
        </w:rPr>
      </w:pPr>
      <w:r w:rsidRPr="00EF50EE">
        <w:rPr>
          <w:rFonts w:ascii="Tahoma" w:hAnsi="Tahoma" w:cs="Tahoma"/>
          <w:sz w:val="20"/>
          <w:szCs w:val="20"/>
        </w:rPr>
        <w:t xml:space="preserve">Damages were not reasonably foreseeable </w:t>
      </w:r>
    </w:p>
    <w:p w14:paraId="47C04DCC" w14:textId="77777777" w:rsidR="004D75AA" w:rsidRPr="00EF50EE" w:rsidRDefault="004D75AA" w:rsidP="001D1C95">
      <w:pPr>
        <w:rPr>
          <w:rFonts w:ascii="Tahoma" w:hAnsi="Tahoma" w:cs="Tahoma"/>
          <w:smallCaps/>
          <w:sz w:val="20"/>
          <w:szCs w:val="20"/>
        </w:rPr>
      </w:pPr>
    </w:p>
    <w:p w14:paraId="31569A3C" w14:textId="6E10F3D2" w:rsidR="005964AF" w:rsidRPr="00EF50EE" w:rsidRDefault="005964AF" w:rsidP="005964AF">
      <w:pPr>
        <w:ind w:firstLine="360"/>
        <w:rPr>
          <w:rFonts w:ascii="Tahoma" w:hAnsi="Tahoma" w:cs="Tahoma"/>
          <w:b/>
          <w:smallCaps/>
          <w:sz w:val="20"/>
          <w:szCs w:val="20"/>
          <w:u w:val="single"/>
        </w:rPr>
      </w:pPr>
      <w:r w:rsidRPr="00EF50EE">
        <w:rPr>
          <w:rFonts w:ascii="Tahoma" w:hAnsi="Tahoma" w:cs="Tahoma"/>
          <w:b/>
          <w:smallCaps/>
          <w:sz w:val="20"/>
          <w:szCs w:val="20"/>
          <w:u w:val="single"/>
        </w:rPr>
        <w:t>Professional Liability For Negligent Misrepresentation</w:t>
      </w:r>
    </w:p>
    <w:p w14:paraId="3D4950EB" w14:textId="1B762FC6" w:rsidR="00F03B1A" w:rsidRPr="00EF50EE" w:rsidRDefault="005964AF" w:rsidP="005964AF">
      <w:pPr>
        <w:pStyle w:val="ListParagraph"/>
        <w:numPr>
          <w:ilvl w:val="0"/>
          <w:numId w:val="31"/>
        </w:numPr>
        <w:rPr>
          <w:rFonts w:ascii="Tahoma" w:hAnsi="Tahoma" w:cs="Tahoma"/>
          <w:sz w:val="20"/>
          <w:szCs w:val="20"/>
        </w:rPr>
      </w:pPr>
      <w:r w:rsidRPr="00EF50EE">
        <w:rPr>
          <w:rFonts w:ascii="Tahoma" w:hAnsi="Tahoma" w:cs="Tahoma"/>
          <w:sz w:val="20"/>
          <w:szCs w:val="20"/>
        </w:rPr>
        <w:t>Elements of an Action for Negligent Misrepresentation:</w:t>
      </w:r>
    </w:p>
    <w:p w14:paraId="2FBDB284" w14:textId="4C1E852C"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Duty of care based on “special relationship”</w:t>
      </w:r>
    </w:p>
    <w:p w14:paraId="49E7D2B5" w14:textId="445EFC5D"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Professional making a representation that is untrue, inaccurate, or misleading</w:t>
      </w:r>
    </w:p>
    <w:p w14:paraId="5D8B4EE8" w14:textId="3EFF9C30"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Professional acting negligently in making the representation</w:t>
      </w:r>
    </w:p>
    <w:p w14:paraId="0B044CB6" w14:textId="78955C40"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Person to whom representation is made relies on it in a reasonable manner</w:t>
      </w:r>
    </w:p>
    <w:p w14:paraId="1500EBC7" w14:textId="4BD1115F"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 xml:space="preserve">Reliance is detrimental and damages result </w:t>
      </w:r>
    </w:p>
    <w:p w14:paraId="5F61F3C1" w14:textId="04D18E62" w:rsidR="005964AF" w:rsidRPr="00EF50EE" w:rsidRDefault="005964AF" w:rsidP="005964AF">
      <w:pPr>
        <w:pStyle w:val="ListParagraph"/>
        <w:numPr>
          <w:ilvl w:val="0"/>
          <w:numId w:val="31"/>
        </w:numPr>
        <w:rPr>
          <w:rFonts w:ascii="Tahoma" w:hAnsi="Tahoma" w:cs="Tahoma"/>
          <w:sz w:val="20"/>
          <w:szCs w:val="20"/>
        </w:rPr>
      </w:pPr>
      <w:r w:rsidRPr="00EF50EE">
        <w:rPr>
          <w:rFonts w:ascii="Tahoma" w:hAnsi="Tahoma" w:cs="Tahoma"/>
          <w:sz w:val="20"/>
          <w:szCs w:val="20"/>
        </w:rPr>
        <w:t>Defenses to Negligent Misrepresentation</w:t>
      </w:r>
    </w:p>
    <w:p w14:paraId="21C7B0AD" w14:textId="59D4B436"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 xml:space="preserve">No duty of care owed – No special relationship </w:t>
      </w:r>
    </w:p>
    <w:p w14:paraId="249095EF" w14:textId="5F718BAB" w:rsidR="005964AF" w:rsidRPr="00EF50EE" w:rsidRDefault="005964AF" w:rsidP="005964AF">
      <w:pPr>
        <w:pStyle w:val="ListParagraph"/>
        <w:numPr>
          <w:ilvl w:val="1"/>
          <w:numId w:val="31"/>
        </w:numPr>
        <w:rPr>
          <w:rFonts w:ascii="Tahoma" w:hAnsi="Tahoma" w:cs="Tahoma"/>
          <w:sz w:val="20"/>
          <w:szCs w:val="20"/>
        </w:rPr>
      </w:pPr>
      <w:r w:rsidRPr="00EF50EE">
        <w:rPr>
          <w:rFonts w:ascii="Tahoma" w:hAnsi="Tahoma" w:cs="Tahoma"/>
          <w:sz w:val="20"/>
          <w:szCs w:val="20"/>
        </w:rPr>
        <w:t xml:space="preserve">Plaintiff’s reliance is not reasonable </w:t>
      </w:r>
    </w:p>
    <w:p w14:paraId="7D0E3F78" w14:textId="26A5E923" w:rsidR="006446EC" w:rsidRPr="00EF50EE" w:rsidRDefault="006446EC" w:rsidP="006446EC">
      <w:pPr>
        <w:pStyle w:val="ListParagraph"/>
        <w:numPr>
          <w:ilvl w:val="2"/>
          <w:numId w:val="31"/>
        </w:numPr>
        <w:rPr>
          <w:rFonts w:ascii="Tahoma" w:hAnsi="Tahoma" w:cs="Tahoma"/>
          <w:sz w:val="20"/>
          <w:szCs w:val="20"/>
        </w:rPr>
      </w:pPr>
      <w:r w:rsidRPr="00EF50EE">
        <w:rPr>
          <w:rFonts w:ascii="Tahoma" w:hAnsi="Tahoma" w:cs="Tahoma"/>
          <w:sz w:val="20"/>
          <w:szCs w:val="20"/>
        </w:rPr>
        <w:t>Representation was in the context of opinion, discussion, etc.</w:t>
      </w:r>
    </w:p>
    <w:p w14:paraId="45EDB802" w14:textId="4BB90BD4" w:rsidR="006446EC" w:rsidRPr="00EF50EE" w:rsidRDefault="006446EC" w:rsidP="006446EC">
      <w:pPr>
        <w:pStyle w:val="ListParagraph"/>
        <w:numPr>
          <w:ilvl w:val="2"/>
          <w:numId w:val="31"/>
        </w:numPr>
        <w:rPr>
          <w:rFonts w:ascii="Tahoma" w:hAnsi="Tahoma" w:cs="Tahoma"/>
          <w:sz w:val="20"/>
          <w:szCs w:val="20"/>
        </w:rPr>
      </w:pPr>
      <w:r w:rsidRPr="00EF50EE">
        <w:rPr>
          <w:rFonts w:ascii="Tahoma" w:hAnsi="Tahoma" w:cs="Tahoma"/>
          <w:sz w:val="20"/>
          <w:szCs w:val="20"/>
        </w:rPr>
        <w:t>Professional has expressly waived liability in a disclaimer</w:t>
      </w:r>
    </w:p>
    <w:p w14:paraId="3498A7FE" w14:textId="5FE3B05E" w:rsidR="005964AF" w:rsidRPr="00EF50EE" w:rsidRDefault="006446EC" w:rsidP="005964AF">
      <w:pPr>
        <w:pStyle w:val="ListParagraph"/>
        <w:numPr>
          <w:ilvl w:val="1"/>
          <w:numId w:val="31"/>
        </w:numPr>
        <w:rPr>
          <w:rFonts w:ascii="Tahoma" w:hAnsi="Tahoma" w:cs="Tahoma"/>
          <w:sz w:val="20"/>
          <w:szCs w:val="20"/>
        </w:rPr>
      </w:pPr>
      <w:r w:rsidRPr="00EF50EE">
        <w:rPr>
          <w:rFonts w:ascii="Tahoma" w:hAnsi="Tahoma" w:cs="Tahoma"/>
          <w:sz w:val="20"/>
          <w:szCs w:val="20"/>
        </w:rPr>
        <w:t>Professional’s negligent misrepresentation did not cause damages</w:t>
      </w:r>
    </w:p>
    <w:p w14:paraId="289D6264" w14:textId="77777777" w:rsidR="006446EC" w:rsidRPr="00EF50EE" w:rsidRDefault="006446EC" w:rsidP="006446EC">
      <w:pPr>
        <w:rPr>
          <w:rFonts w:ascii="Tahoma" w:hAnsi="Tahoma" w:cs="Tahoma"/>
          <w:sz w:val="20"/>
          <w:szCs w:val="20"/>
        </w:rPr>
      </w:pPr>
    </w:p>
    <w:p w14:paraId="09339F11" w14:textId="77777777" w:rsidR="006446EC" w:rsidRPr="00EF50EE" w:rsidRDefault="006446EC" w:rsidP="006446EC">
      <w:pPr>
        <w:rPr>
          <w:rFonts w:ascii="Tahoma" w:hAnsi="Tahoma" w:cs="Tahoma"/>
          <w:smallCaps/>
          <w:sz w:val="20"/>
          <w:szCs w:val="20"/>
        </w:rPr>
      </w:pPr>
    </w:p>
    <w:p w14:paraId="1C6A05F3" w14:textId="7086AA56" w:rsidR="006446EC" w:rsidRPr="00EF50EE" w:rsidRDefault="006446EC" w:rsidP="006446EC">
      <w:pPr>
        <w:ind w:firstLine="360"/>
        <w:rPr>
          <w:rFonts w:ascii="Tahoma" w:hAnsi="Tahoma" w:cs="Tahoma"/>
          <w:b/>
          <w:smallCaps/>
          <w:sz w:val="20"/>
          <w:szCs w:val="20"/>
          <w:u w:val="single"/>
        </w:rPr>
      </w:pPr>
      <w:r w:rsidRPr="00EF50EE">
        <w:rPr>
          <w:rFonts w:ascii="Tahoma" w:hAnsi="Tahoma" w:cs="Tahoma"/>
          <w:b/>
          <w:smallCaps/>
          <w:sz w:val="20"/>
          <w:szCs w:val="20"/>
          <w:u w:val="single"/>
        </w:rPr>
        <w:t xml:space="preserve">Professional Liability – The Measure of Damages </w:t>
      </w:r>
    </w:p>
    <w:p w14:paraId="3986F361" w14:textId="77777777" w:rsidR="006446EC" w:rsidRPr="00EF50EE" w:rsidRDefault="006446EC" w:rsidP="006446EC">
      <w:pPr>
        <w:rPr>
          <w:rFonts w:ascii="Tahoma" w:hAnsi="Tahoma" w:cs="Tahoma"/>
          <w:sz w:val="20"/>
          <w:szCs w:val="20"/>
        </w:rPr>
      </w:pPr>
    </w:p>
    <w:p w14:paraId="1836CA9E" w14:textId="77777777" w:rsidR="006446EC" w:rsidRPr="00EF50EE" w:rsidRDefault="006446EC" w:rsidP="006446EC">
      <w:pPr>
        <w:pStyle w:val="ListParagraph"/>
        <w:numPr>
          <w:ilvl w:val="0"/>
          <w:numId w:val="37"/>
        </w:numPr>
        <w:rPr>
          <w:rFonts w:ascii="Tahoma" w:hAnsi="Tahoma" w:cs="Tahoma"/>
          <w:sz w:val="20"/>
          <w:szCs w:val="20"/>
        </w:rPr>
      </w:pPr>
      <w:r w:rsidRPr="00EF50EE">
        <w:rPr>
          <w:rFonts w:ascii="Tahoma" w:hAnsi="Tahoma" w:cs="Tahoma"/>
          <w:sz w:val="20"/>
          <w:szCs w:val="20"/>
        </w:rPr>
        <w:t>For the measure of damages for a tort of negligence or a breach of contract, the objective is to restore the plaintiff to the position he/she would have been in had the tort not been committed or had the contract been performed, respectively.</w:t>
      </w:r>
    </w:p>
    <w:p w14:paraId="6CBFE165" w14:textId="77777777" w:rsidR="006446EC" w:rsidRPr="00EF50EE" w:rsidRDefault="006446EC" w:rsidP="006446EC">
      <w:pPr>
        <w:rPr>
          <w:rFonts w:ascii="Tahoma" w:hAnsi="Tahoma" w:cs="Tahoma"/>
          <w:sz w:val="20"/>
          <w:szCs w:val="20"/>
        </w:rPr>
      </w:pPr>
    </w:p>
    <w:p w14:paraId="25F2756E" w14:textId="62FAE662" w:rsidR="00367A44" w:rsidRPr="00EF50EE" w:rsidRDefault="00367A44" w:rsidP="00367A44">
      <w:pPr>
        <w:rPr>
          <w:rFonts w:ascii="Tahoma" w:hAnsi="Tahoma" w:cs="Tahoma"/>
          <w:b/>
          <w:smallCaps/>
          <w:sz w:val="20"/>
          <w:szCs w:val="20"/>
        </w:rPr>
      </w:pPr>
      <w:r w:rsidRPr="00EF50EE">
        <w:rPr>
          <w:rFonts w:ascii="Tahoma" w:hAnsi="Tahoma" w:cs="Tahoma"/>
          <w:b/>
          <w:smallCaps/>
          <w:sz w:val="20"/>
          <w:szCs w:val="20"/>
        </w:rPr>
        <w:t>Lecture 11: Intellectual Property (3 Questions all from this lecture)</w:t>
      </w:r>
    </w:p>
    <w:p w14:paraId="72ED7806" w14:textId="77777777" w:rsidR="00122479" w:rsidRPr="00EF50EE" w:rsidRDefault="00122479" w:rsidP="00122479">
      <w:pPr>
        <w:rPr>
          <w:rFonts w:ascii="Tahoma" w:hAnsi="Tahoma" w:cs="Tahoma"/>
          <w:b/>
          <w:smallCaps/>
          <w:sz w:val="20"/>
          <w:szCs w:val="20"/>
        </w:rPr>
      </w:pPr>
    </w:p>
    <w:p w14:paraId="6B71B66A" w14:textId="43655055" w:rsidR="00122479" w:rsidRPr="00EF50EE" w:rsidRDefault="00122479" w:rsidP="00122479">
      <w:pPr>
        <w:pStyle w:val="ListParagraph"/>
        <w:numPr>
          <w:ilvl w:val="0"/>
          <w:numId w:val="38"/>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Big 4</w:t>
      </w:r>
      <w:r w:rsidRPr="00EF50EE">
        <w:rPr>
          <w:rFonts w:ascii="Tahoma" w:hAnsi="Tahoma" w:cs="Tahoma"/>
          <w:sz w:val="20"/>
          <w:szCs w:val="20"/>
        </w:rPr>
        <w:t xml:space="preserve"> types of </w:t>
      </w:r>
      <w:r w:rsidRPr="00EF50EE">
        <w:rPr>
          <w:rFonts w:ascii="Tahoma" w:hAnsi="Tahoma" w:cs="Tahoma"/>
          <w:b/>
          <w:sz w:val="20"/>
          <w:szCs w:val="20"/>
        </w:rPr>
        <w:t>intellectual property</w:t>
      </w:r>
      <w:r w:rsidRPr="00EF50EE">
        <w:rPr>
          <w:rFonts w:ascii="Tahoma" w:hAnsi="Tahoma" w:cs="Tahoma"/>
          <w:sz w:val="20"/>
          <w:szCs w:val="20"/>
        </w:rPr>
        <w:t xml:space="preserve"> are: Patents, Industrial Design, Copyright, Trademarks</w:t>
      </w:r>
    </w:p>
    <w:p w14:paraId="0470019D" w14:textId="3637390C" w:rsidR="00122479" w:rsidRPr="00EF50EE" w:rsidRDefault="00122479" w:rsidP="00122479">
      <w:pPr>
        <w:pStyle w:val="ListParagraph"/>
        <w:numPr>
          <w:ilvl w:val="1"/>
          <w:numId w:val="38"/>
        </w:numPr>
        <w:rPr>
          <w:rFonts w:ascii="Tahoma" w:hAnsi="Tahoma" w:cs="Tahoma"/>
          <w:sz w:val="20"/>
          <w:szCs w:val="20"/>
        </w:rPr>
      </w:pPr>
      <w:r w:rsidRPr="00EF50EE">
        <w:rPr>
          <w:rFonts w:ascii="Tahoma" w:hAnsi="Tahoma" w:cs="Tahoma"/>
          <w:sz w:val="20"/>
          <w:szCs w:val="20"/>
        </w:rPr>
        <w:t xml:space="preserve">Very often, the </w:t>
      </w:r>
      <w:r w:rsidRPr="00EF50EE">
        <w:rPr>
          <w:rFonts w:ascii="Tahoma" w:hAnsi="Tahoma" w:cs="Tahoma"/>
          <w:b/>
          <w:sz w:val="20"/>
          <w:szCs w:val="20"/>
        </w:rPr>
        <w:t>Big 4</w:t>
      </w:r>
      <w:r w:rsidRPr="00EF50EE">
        <w:rPr>
          <w:rFonts w:ascii="Tahoma" w:hAnsi="Tahoma" w:cs="Tahoma"/>
          <w:sz w:val="20"/>
          <w:szCs w:val="20"/>
        </w:rPr>
        <w:t xml:space="preserve"> forms of IP may coexist in a single product.</w:t>
      </w:r>
    </w:p>
    <w:p w14:paraId="6F7A19D8" w14:textId="77777777" w:rsidR="00F072F2" w:rsidRPr="00EF50EE" w:rsidRDefault="00F072F2" w:rsidP="00F072F2">
      <w:pPr>
        <w:ind w:firstLine="360"/>
        <w:rPr>
          <w:rFonts w:ascii="Tahoma" w:hAnsi="Tahoma" w:cs="Tahoma"/>
          <w:b/>
          <w:smallCaps/>
          <w:sz w:val="20"/>
          <w:szCs w:val="20"/>
          <w:u w:val="single"/>
        </w:rPr>
      </w:pPr>
    </w:p>
    <w:p w14:paraId="0F9D09BB" w14:textId="19A1CE75" w:rsidR="00F072F2" w:rsidRPr="00EF50EE" w:rsidRDefault="00F072F2" w:rsidP="00F072F2">
      <w:pPr>
        <w:ind w:firstLine="360"/>
        <w:rPr>
          <w:rFonts w:ascii="Tahoma" w:hAnsi="Tahoma" w:cs="Tahoma"/>
          <w:sz w:val="20"/>
          <w:szCs w:val="20"/>
        </w:rPr>
      </w:pPr>
      <w:r w:rsidRPr="00EF50EE">
        <w:rPr>
          <w:rFonts w:ascii="Tahoma" w:hAnsi="Tahoma" w:cs="Tahoma"/>
          <w:b/>
          <w:smallCaps/>
          <w:sz w:val="20"/>
          <w:szCs w:val="20"/>
          <w:u w:val="single"/>
        </w:rPr>
        <w:t>Patents</w:t>
      </w:r>
    </w:p>
    <w:p w14:paraId="06EFFEC9" w14:textId="1EF5D311" w:rsidR="004D7BA1" w:rsidRPr="00EF50EE" w:rsidRDefault="00FB6242" w:rsidP="00C8533E">
      <w:pPr>
        <w:pStyle w:val="ListParagraph"/>
        <w:numPr>
          <w:ilvl w:val="0"/>
          <w:numId w:val="38"/>
        </w:numPr>
        <w:rPr>
          <w:rFonts w:ascii="Tahoma" w:hAnsi="Tahoma" w:cs="Tahoma"/>
          <w:b/>
          <w:sz w:val="20"/>
          <w:szCs w:val="20"/>
        </w:rPr>
      </w:pPr>
      <w:r w:rsidRPr="00EF50EE">
        <w:rPr>
          <w:rFonts w:ascii="Tahoma" w:hAnsi="Tahoma" w:cs="Tahoma"/>
          <w:sz w:val="20"/>
          <w:szCs w:val="20"/>
        </w:rPr>
        <w:t xml:space="preserve">A </w:t>
      </w:r>
      <w:r w:rsidRPr="00EF50EE">
        <w:rPr>
          <w:rFonts w:ascii="Tahoma" w:hAnsi="Tahoma" w:cs="Tahoma"/>
          <w:b/>
          <w:sz w:val="20"/>
          <w:szCs w:val="20"/>
        </w:rPr>
        <w:t>patent</w:t>
      </w:r>
      <w:r w:rsidRPr="00EF50EE">
        <w:rPr>
          <w:rFonts w:ascii="Tahoma" w:hAnsi="Tahoma" w:cs="Tahoma"/>
          <w:sz w:val="20"/>
          <w:szCs w:val="20"/>
        </w:rPr>
        <w:t xml:space="preserve"> is a federal piece of legislation giving its owner the exclusive right to make, use, sell, and offer for sale their invention: product, process, apparatus.</w:t>
      </w:r>
      <w:r w:rsidR="00C8533E" w:rsidRPr="00EF50EE">
        <w:rPr>
          <w:rFonts w:ascii="Tahoma" w:hAnsi="Tahoma" w:cs="Tahoma"/>
          <w:sz w:val="20"/>
          <w:szCs w:val="20"/>
        </w:rPr>
        <w:t xml:space="preserve"> </w:t>
      </w:r>
      <w:r w:rsidR="00411E04" w:rsidRPr="00EF50EE">
        <w:rPr>
          <w:rFonts w:ascii="Tahoma" w:hAnsi="Tahoma" w:cs="Tahoma"/>
          <w:sz w:val="20"/>
          <w:szCs w:val="20"/>
        </w:rPr>
        <w:t xml:space="preserve">A patent </w:t>
      </w:r>
      <w:r w:rsidR="004D7BA1" w:rsidRPr="00EF50EE">
        <w:rPr>
          <w:rFonts w:ascii="Tahoma" w:hAnsi="Tahoma" w:cs="Tahoma"/>
          <w:sz w:val="20"/>
          <w:szCs w:val="20"/>
        </w:rPr>
        <w:t xml:space="preserve">is the granting of monopoly </w:t>
      </w:r>
      <w:r w:rsidR="004D7BA1" w:rsidRPr="00EF50EE">
        <w:rPr>
          <w:rFonts w:ascii="Tahoma" w:hAnsi="Tahoma" w:cs="Tahoma"/>
          <w:b/>
          <w:sz w:val="20"/>
          <w:szCs w:val="20"/>
        </w:rPr>
        <w:t>in exchange for technical teaching</w:t>
      </w:r>
      <w:r w:rsidR="004D7BA1" w:rsidRPr="00EF50EE">
        <w:rPr>
          <w:rFonts w:ascii="Tahoma" w:hAnsi="Tahoma" w:cs="Tahoma"/>
          <w:sz w:val="20"/>
          <w:szCs w:val="20"/>
        </w:rPr>
        <w:t xml:space="preserve">. </w:t>
      </w:r>
    </w:p>
    <w:p w14:paraId="2843CEC7" w14:textId="7128CBB0" w:rsidR="004D7BA1" w:rsidRPr="00EF50EE" w:rsidRDefault="00FB6242" w:rsidP="004D7BA1">
      <w:pPr>
        <w:pStyle w:val="ListParagraph"/>
        <w:numPr>
          <w:ilvl w:val="1"/>
          <w:numId w:val="38"/>
        </w:numPr>
        <w:rPr>
          <w:rFonts w:ascii="Tahoma" w:hAnsi="Tahoma" w:cs="Tahoma"/>
          <w:sz w:val="20"/>
          <w:szCs w:val="20"/>
        </w:rPr>
      </w:pPr>
      <w:r w:rsidRPr="00EF50EE">
        <w:rPr>
          <w:rFonts w:ascii="Tahoma" w:hAnsi="Tahoma" w:cs="Tahoma"/>
          <w:sz w:val="20"/>
          <w:szCs w:val="20"/>
        </w:rPr>
        <w:t xml:space="preserve">The term of a patent is </w:t>
      </w:r>
      <w:r w:rsidRPr="00EF50EE">
        <w:rPr>
          <w:rFonts w:ascii="Tahoma" w:hAnsi="Tahoma" w:cs="Tahoma"/>
          <w:b/>
          <w:sz w:val="20"/>
          <w:szCs w:val="20"/>
        </w:rPr>
        <w:t>20 years</w:t>
      </w:r>
      <w:r w:rsidRPr="00EF50EE">
        <w:rPr>
          <w:rFonts w:ascii="Tahoma" w:hAnsi="Tahoma" w:cs="Tahoma"/>
          <w:sz w:val="20"/>
          <w:szCs w:val="20"/>
        </w:rPr>
        <w:t xml:space="preserve"> </w:t>
      </w:r>
      <w:r w:rsidRPr="00EF50EE">
        <w:rPr>
          <w:rFonts w:ascii="Tahoma" w:hAnsi="Tahoma" w:cs="Tahoma"/>
          <w:b/>
          <w:sz w:val="20"/>
          <w:szCs w:val="20"/>
        </w:rPr>
        <w:t>from the date the patent application is filed</w:t>
      </w:r>
      <w:r w:rsidR="00692650" w:rsidRPr="00EF50EE">
        <w:rPr>
          <w:rFonts w:ascii="Tahoma" w:hAnsi="Tahoma" w:cs="Tahoma"/>
          <w:sz w:val="20"/>
          <w:szCs w:val="20"/>
        </w:rPr>
        <w:t xml:space="preserve"> </w:t>
      </w:r>
      <w:r w:rsidR="00692650" w:rsidRPr="00EF50EE">
        <w:rPr>
          <w:rFonts w:ascii="Tahoma" w:hAnsi="Tahoma" w:cs="Tahoma"/>
          <w:b/>
          <w:sz w:val="20"/>
          <w:szCs w:val="20"/>
        </w:rPr>
        <w:t>–</w:t>
      </w:r>
      <w:r w:rsidR="00F072F2" w:rsidRPr="00EF50EE">
        <w:rPr>
          <w:rFonts w:ascii="Tahoma" w:hAnsi="Tahoma" w:cs="Tahoma"/>
          <w:b/>
          <w:sz w:val="20"/>
          <w:szCs w:val="20"/>
        </w:rPr>
        <w:t xml:space="preserve"> not</w:t>
      </w:r>
      <w:r w:rsidR="00692650" w:rsidRPr="00EF50EE">
        <w:rPr>
          <w:rFonts w:ascii="Tahoma" w:hAnsi="Tahoma" w:cs="Tahoma"/>
          <w:b/>
          <w:sz w:val="20"/>
          <w:szCs w:val="20"/>
        </w:rPr>
        <w:t xml:space="preserve"> renewable. </w:t>
      </w:r>
    </w:p>
    <w:p w14:paraId="36957444" w14:textId="41D85551" w:rsidR="00692650" w:rsidRPr="00EF50EE" w:rsidRDefault="00692650" w:rsidP="00692650">
      <w:pPr>
        <w:pStyle w:val="ListParagraph"/>
        <w:numPr>
          <w:ilvl w:val="2"/>
          <w:numId w:val="38"/>
        </w:numPr>
        <w:rPr>
          <w:rFonts w:ascii="Tahoma" w:hAnsi="Tahoma" w:cs="Tahoma"/>
          <w:sz w:val="20"/>
          <w:szCs w:val="20"/>
        </w:rPr>
      </w:pPr>
      <w:r w:rsidRPr="00EF50EE">
        <w:rPr>
          <w:rFonts w:ascii="Tahoma" w:hAnsi="Tahoma" w:cs="Tahoma"/>
          <w:sz w:val="20"/>
          <w:szCs w:val="20"/>
        </w:rPr>
        <w:t xml:space="preserve">Within the 20 years, the owner of the patent can </w:t>
      </w:r>
      <w:r w:rsidRPr="00EF50EE">
        <w:rPr>
          <w:rFonts w:ascii="Tahoma" w:hAnsi="Tahoma" w:cs="Tahoma"/>
          <w:b/>
          <w:sz w:val="20"/>
          <w:szCs w:val="20"/>
        </w:rPr>
        <w:t>license</w:t>
      </w:r>
      <w:r w:rsidRPr="00EF50EE">
        <w:rPr>
          <w:rFonts w:ascii="Tahoma" w:hAnsi="Tahoma" w:cs="Tahoma"/>
          <w:sz w:val="20"/>
          <w:szCs w:val="20"/>
        </w:rPr>
        <w:t xml:space="preserve"> others to make and sell their invention.</w:t>
      </w:r>
    </w:p>
    <w:p w14:paraId="56787C26" w14:textId="77777777" w:rsidR="00FB6242" w:rsidRPr="00EF50EE" w:rsidRDefault="00FB6242" w:rsidP="00FB6242">
      <w:pPr>
        <w:pStyle w:val="ListParagraph"/>
        <w:numPr>
          <w:ilvl w:val="1"/>
          <w:numId w:val="38"/>
        </w:numPr>
        <w:rPr>
          <w:rFonts w:ascii="Tahoma" w:hAnsi="Tahoma" w:cs="Tahoma"/>
          <w:sz w:val="20"/>
          <w:szCs w:val="20"/>
        </w:rPr>
      </w:pPr>
      <w:r w:rsidRPr="00EF50EE">
        <w:rPr>
          <w:rFonts w:ascii="Tahoma" w:hAnsi="Tahoma" w:cs="Tahoma"/>
          <w:sz w:val="20"/>
          <w:szCs w:val="20"/>
        </w:rPr>
        <w:t xml:space="preserve">For an </w:t>
      </w:r>
      <w:r w:rsidRPr="00EF50EE">
        <w:rPr>
          <w:rFonts w:ascii="Tahoma" w:hAnsi="Tahoma" w:cs="Tahoma"/>
          <w:b/>
          <w:sz w:val="20"/>
          <w:szCs w:val="20"/>
        </w:rPr>
        <w:t>invention</w:t>
      </w:r>
      <w:r w:rsidRPr="00EF50EE">
        <w:rPr>
          <w:rFonts w:ascii="Tahoma" w:hAnsi="Tahoma" w:cs="Tahoma"/>
          <w:sz w:val="20"/>
          <w:szCs w:val="20"/>
        </w:rPr>
        <w:t xml:space="preserve"> to be patentable, it must be </w:t>
      </w:r>
      <w:r w:rsidRPr="00EF50EE">
        <w:rPr>
          <w:rFonts w:ascii="Tahoma" w:hAnsi="Tahoma" w:cs="Tahoma"/>
          <w:b/>
          <w:sz w:val="20"/>
          <w:szCs w:val="20"/>
        </w:rPr>
        <w:t>novel</w:t>
      </w:r>
      <w:r w:rsidRPr="00EF50EE">
        <w:rPr>
          <w:rFonts w:ascii="Tahoma" w:hAnsi="Tahoma" w:cs="Tahoma"/>
          <w:sz w:val="20"/>
          <w:szCs w:val="20"/>
        </w:rPr>
        <w:t xml:space="preserve"> (new), </w:t>
      </w:r>
      <w:r w:rsidRPr="00EF50EE">
        <w:rPr>
          <w:rFonts w:ascii="Tahoma" w:hAnsi="Tahoma" w:cs="Tahoma"/>
          <w:b/>
          <w:sz w:val="20"/>
          <w:szCs w:val="20"/>
        </w:rPr>
        <w:t>useful</w:t>
      </w:r>
      <w:r w:rsidRPr="00EF50EE">
        <w:rPr>
          <w:rFonts w:ascii="Tahoma" w:hAnsi="Tahoma" w:cs="Tahoma"/>
          <w:sz w:val="20"/>
          <w:szCs w:val="20"/>
        </w:rPr>
        <w:t xml:space="preserve">, and </w:t>
      </w:r>
      <w:r w:rsidRPr="00EF50EE">
        <w:rPr>
          <w:rFonts w:ascii="Tahoma" w:hAnsi="Tahoma" w:cs="Tahoma"/>
          <w:b/>
          <w:sz w:val="20"/>
          <w:szCs w:val="20"/>
        </w:rPr>
        <w:t>not obvious</w:t>
      </w:r>
      <w:r w:rsidRPr="00EF50EE">
        <w:rPr>
          <w:rFonts w:ascii="Tahoma" w:hAnsi="Tahoma" w:cs="Tahoma"/>
          <w:sz w:val="20"/>
          <w:szCs w:val="20"/>
        </w:rPr>
        <w:t>.</w:t>
      </w:r>
    </w:p>
    <w:p w14:paraId="2D6181D7" w14:textId="35F6267A" w:rsidR="00411E04" w:rsidRPr="00EF50EE" w:rsidRDefault="00A60CAE" w:rsidP="00FB6242">
      <w:pPr>
        <w:pStyle w:val="ListParagraph"/>
        <w:numPr>
          <w:ilvl w:val="1"/>
          <w:numId w:val="38"/>
        </w:numPr>
        <w:rPr>
          <w:rFonts w:ascii="Tahoma" w:hAnsi="Tahoma" w:cs="Tahoma"/>
          <w:sz w:val="20"/>
          <w:szCs w:val="20"/>
        </w:rPr>
      </w:pPr>
      <w:r w:rsidRPr="00EF50EE">
        <w:rPr>
          <w:rFonts w:ascii="Tahoma" w:hAnsi="Tahoma" w:cs="Tahoma"/>
          <w:sz w:val="20"/>
          <w:szCs w:val="20"/>
        </w:rPr>
        <w:t xml:space="preserve">A patent is a </w:t>
      </w:r>
      <w:r w:rsidRPr="00EF50EE">
        <w:rPr>
          <w:rFonts w:ascii="Tahoma" w:hAnsi="Tahoma" w:cs="Tahoma"/>
          <w:b/>
          <w:sz w:val="20"/>
          <w:szCs w:val="20"/>
        </w:rPr>
        <w:t>national right</w:t>
      </w:r>
      <w:r w:rsidRPr="00EF50EE">
        <w:rPr>
          <w:rFonts w:ascii="Tahoma" w:hAnsi="Tahoma" w:cs="Tahoma"/>
          <w:sz w:val="20"/>
          <w:szCs w:val="20"/>
        </w:rPr>
        <w:t xml:space="preserve">; A Canadian patent’s monopoly only extends to Canada. </w:t>
      </w:r>
    </w:p>
    <w:p w14:paraId="27A35994" w14:textId="344DE73A" w:rsidR="00F072F2" w:rsidRPr="00EF50EE" w:rsidRDefault="00FB6242" w:rsidP="004D1836">
      <w:pPr>
        <w:pStyle w:val="ListParagraph"/>
        <w:numPr>
          <w:ilvl w:val="1"/>
          <w:numId w:val="38"/>
        </w:numPr>
        <w:rPr>
          <w:rFonts w:ascii="Tahoma" w:hAnsi="Tahoma" w:cs="Tahoma"/>
          <w:sz w:val="20"/>
          <w:szCs w:val="20"/>
        </w:rPr>
      </w:pPr>
      <w:r w:rsidRPr="00EF50EE">
        <w:rPr>
          <w:rFonts w:ascii="Tahoma" w:hAnsi="Tahoma" w:cs="Tahoma"/>
          <w:i/>
          <w:sz w:val="20"/>
          <w:szCs w:val="20"/>
        </w:rPr>
        <w:t>Methods</w:t>
      </w:r>
      <w:r w:rsidRPr="00EF50EE">
        <w:rPr>
          <w:rFonts w:ascii="Tahoma" w:hAnsi="Tahoma" w:cs="Tahoma"/>
          <w:sz w:val="20"/>
          <w:szCs w:val="20"/>
        </w:rPr>
        <w:t xml:space="preserve"> of medical treatment and </w:t>
      </w:r>
      <w:r w:rsidRPr="00EF50EE">
        <w:rPr>
          <w:rFonts w:ascii="Tahoma" w:hAnsi="Tahoma" w:cs="Tahoma"/>
          <w:i/>
          <w:sz w:val="20"/>
          <w:szCs w:val="20"/>
        </w:rPr>
        <w:t>methods</w:t>
      </w:r>
      <w:r w:rsidRPr="00EF50EE">
        <w:rPr>
          <w:rFonts w:ascii="Tahoma" w:hAnsi="Tahoma" w:cs="Tahoma"/>
          <w:sz w:val="20"/>
          <w:szCs w:val="20"/>
        </w:rPr>
        <w:t xml:space="preserve"> of personal skill are </w:t>
      </w:r>
      <w:r w:rsidRPr="00EF50EE">
        <w:rPr>
          <w:rFonts w:ascii="Tahoma" w:hAnsi="Tahoma" w:cs="Tahoma"/>
          <w:i/>
          <w:sz w:val="20"/>
          <w:szCs w:val="20"/>
        </w:rPr>
        <w:t xml:space="preserve">not </w:t>
      </w:r>
      <w:r w:rsidRPr="00EF50EE">
        <w:rPr>
          <w:rFonts w:ascii="Tahoma" w:hAnsi="Tahoma" w:cs="Tahoma"/>
          <w:sz w:val="20"/>
          <w:szCs w:val="20"/>
        </w:rPr>
        <w:t>patentable.</w:t>
      </w:r>
    </w:p>
    <w:p w14:paraId="3324516A" w14:textId="6DC4BD82" w:rsidR="00AF191D" w:rsidRPr="00EF50EE" w:rsidRDefault="00AF191D" w:rsidP="004D1836">
      <w:pPr>
        <w:pStyle w:val="ListParagraph"/>
        <w:numPr>
          <w:ilvl w:val="1"/>
          <w:numId w:val="38"/>
        </w:numPr>
        <w:rPr>
          <w:rFonts w:ascii="Tahoma" w:hAnsi="Tahoma" w:cs="Tahoma"/>
          <w:sz w:val="20"/>
          <w:szCs w:val="20"/>
        </w:rPr>
      </w:pPr>
      <w:r w:rsidRPr="00EF50EE">
        <w:rPr>
          <w:rFonts w:ascii="Tahoma" w:hAnsi="Tahoma" w:cs="Tahoma"/>
          <w:sz w:val="20"/>
          <w:szCs w:val="20"/>
        </w:rPr>
        <w:t xml:space="preserve">Computer software </w:t>
      </w:r>
      <w:r w:rsidR="00F00840" w:rsidRPr="00EF50EE">
        <w:rPr>
          <w:rFonts w:ascii="Tahoma" w:hAnsi="Tahoma" w:cs="Tahoma"/>
          <w:sz w:val="20"/>
          <w:szCs w:val="20"/>
        </w:rPr>
        <w:t>is</w:t>
      </w:r>
      <w:r w:rsidRPr="00EF50EE">
        <w:rPr>
          <w:rFonts w:ascii="Tahoma" w:hAnsi="Tahoma" w:cs="Tahoma"/>
          <w:sz w:val="20"/>
          <w:szCs w:val="20"/>
        </w:rPr>
        <w:t xml:space="preserve"> patentable in Canada</w:t>
      </w:r>
      <w:r w:rsidR="00D33C30" w:rsidRPr="00EF50EE">
        <w:rPr>
          <w:rFonts w:ascii="Tahoma" w:hAnsi="Tahoma" w:cs="Tahoma"/>
          <w:sz w:val="20"/>
          <w:szCs w:val="20"/>
        </w:rPr>
        <w:t xml:space="preserve"> (ex: Apple and Microsoft software patents)</w:t>
      </w:r>
      <w:r w:rsidRPr="00EF50EE">
        <w:rPr>
          <w:rFonts w:ascii="Tahoma" w:hAnsi="Tahoma" w:cs="Tahoma"/>
          <w:sz w:val="20"/>
          <w:szCs w:val="20"/>
        </w:rPr>
        <w:t>.</w:t>
      </w:r>
    </w:p>
    <w:p w14:paraId="49D6B073" w14:textId="77777777" w:rsidR="00A63983" w:rsidRPr="00EF50EE" w:rsidRDefault="00C8533E" w:rsidP="00A63983">
      <w:pPr>
        <w:pStyle w:val="ListParagraph"/>
        <w:numPr>
          <w:ilvl w:val="1"/>
          <w:numId w:val="38"/>
        </w:numPr>
        <w:rPr>
          <w:rFonts w:ascii="Tahoma" w:hAnsi="Tahoma" w:cs="Tahoma"/>
          <w:sz w:val="20"/>
          <w:szCs w:val="20"/>
        </w:rPr>
      </w:pPr>
      <w:r w:rsidRPr="00EF50EE">
        <w:rPr>
          <w:rFonts w:ascii="Tahoma" w:hAnsi="Tahoma" w:cs="Tahoma"/>
          <w:sz w:val="20"/>
          <w:szCs w:val="20"/>
        </w:rPr>
        <w:t>Nature will always intervene in the creation of a life form, therefore a genetically engineered mouse is not patentable.</w:t>
      </w:r>
    </w:p>
    <w:p w14:paraId="0E0EC7AE" w14:textId="4C3C1401" w:rsidR="00367A44" w:rsidRPr="00EF50EE" w:rsidRDefault="00F072F2" w:rsidP="00A63983">
      <w:pPr>
        <w:ind w:firstLine="360"/>
        <w:rPr>
          <w:rFonts w:ascii="Tahoma" w:hAnsi="Tahoma" w:cs="Tahoma"/>
          <w:sz w:val="20"/>
          <w:szCs w:val="20"/>
        </w:rPr>
      </w:pPr>
      <w:r w:rsidRPr="00EF50EE">
        <w:rPr>
          <w:rFonts w:ascii="Tahoma" w:hAnsi="Tahoma" w:cs="Tahoma"/>
          <w:b/>
          <w:smallCaps/>
          <w:sz w:val="20"/>
          <w:szCs w:val="20"/>
          <w:u w:val="single"/>
        </w:rPr>
        <w:lastRenderedPageBreak/>
        <w:t xml:space="preserve">Major Issues for Engineers </w:t>
      </w:r>
    </w:p>
    <w:p w14:paraId="6021F5F9" w14:textId="3868FB5D" w:rsidR="00A63983" w:rsidRPr="00EF50EE" w:rsidRDefault="00A63983" w:rsidP="00A63983">
      <w:pPr>
        <w:pStyle w:val="ListParagraph"/>
        <w:numPr>
          <w:ilvl w:val="0"/>
          <w:numId w:val="39"/>
        </w:numPr>
        <w:rPr>
          <w:rFonts w:ascii="Tahoma" w:hAnsi="Tahoma" w:cs="Tahoma"/>
          <w:sz w:val="20"/>
          <w:szCs w:val="20"/>
        </w:rPr>
      </w:pPr>
      <w:r w:rsidRPr="00EF50EE">
        <w:rPr>
          <w:rFonts w:ascii="Tahoma" w:hAnsi="Tahoma" w:cs="Tahoma"/>
          <w:sz w:val="20"/>
          <w:szCs w:val="20"/>
        </w:rPr>
        <w:t>Engineers can use the IP system (patent system) for three main purposes: research, protection, and licensing.</w:t>
      </w:r>
    </w:p>
    <w:p w14:paraId="2A850F69" w14:textId="6A538127" w:rsidR="00F072F2" w:rsidRPr="00EF50EE" w:rsidRDefault="00A63983" w:rsidP="00F072F2">
      <w:pPr>
        <w:pStyle w:val="ListParagraph"/>
        <w:numPr>
          <w:ilvl w:val="0"/>
          <w:numId w:val="38"/>
        </w:numPr>
        <w:rPr>
          <w:rFonts w:ascii="Tahoma" w:hAnsi="Tahoma" w:cs="Tahoma"/>
          <w:sz w:val="20"/>
          <w:szCs w:val="20"/>
        </w:rPr>
      </w:pPr>
      <w:r w:rsidRPr="00EF50EE">
        <w:rPr>
          <w:rFonts w:ascii="Tahoma" w:hAnsi="Tahoma" w:cs="Tahoma"/>
          <w:sz w:val="20"/>
          <w:szCs w:val="20"/>
        </w:rPr>
        <w:t>Patents: Ownership of Inventions</w:t>
      </w:r>
    </w:p>
    <w:p w14:paraId="0848C252" w14:textId="7BB4A380" w:rsidR="00A63983" w:rsidRPr="00EF50EE" w:rsidRDefault="00A63983" w:rsidP="00A63983">
      <w:pPr>
        <w:pStyle w:val="ListParagraph"/>
        <w:numPr>
          <w:ilvl w:val="1"/>
          <w:numId w:val="38"/>
        </w:numPr>
        <w:rPr>
          <w:rFonts w:ascii="Tahoma" w:hAnsi="Tahoma" w:cs="Tahoma"/>
          <w:sz w:val="20"/>
          <w:szCs w:val="20"/>
        </w:rPr>
      </w:pPr>
      <w:r w:rsidRPr="00EF50EE">
        <w:rPr>
          <w:rFonts w:ascii="Tahoma" w:hAnsi="Tahoma" w:cs="Tahoma"/>
          <w:sz w:val="20"/>
          <w:szCs w:val="20"/>
        </w:rPr>
        <w:t xml:space="preserve">Inventor </w:t>
      </w:r>
      <w:r w:rsidRPr="00EF50EE">
        <w:rPr>
          <w:rFonts w:ascii="Tahoma" w:hAnsi="Tahoma" w:cs="Tahoma"/>
          <w:sz w:val="20"/>
          <w:szCs w:val="20"/>
        </w:rPr>
        <w:tab/>
      </w:r>
    </w:p>
    <w:p w14:paraId="0EAC1BD6" w14:textId="62606161" w:rsidR="00A63983" w:rsidRPr="00EF50EE" w:rsidRDefault="00A63983" w:rsidP="00A63983">
      <w:pPr>
        <w:pStyle w:val="ListParagraph"/>
        <w:numPr>
          <w:ilvl w:val="2"/>
          <w:numId w:val="38"/>
        </w:numPr>
        <w:rPr>
          <w:rFonts w:ascii="Tahoma" w:hAnsi="Tahoma" w:cs="Tahoma"/>
          <w:sz w:val="20"/>
          <w:szCs w:val="20"/>
        </w:rPr>
      </w:pPr>
      <w:r w:rsidRPr="00EF50EE">
        <w:rPr>
          <w:rFonts w:ascii="Tahoma" w:hAnsi="Tahoma" w:cs="Tahoma"/>
          <w:sz w:val="20"/>
          <w:szCs w:val="20"/>
        </w:rPr>
        <w:t xml:space="preserve">An inventor owns the invention unless they have signed off the rights to somebody else. </w:t>
      </w:r>
    </w:p>
    <w:p w14:paraId="208EAC4E" w14:textId="58E415EB" w:rsidR="00A63983" w:rsidRPr="00EF50EE" w:rsidRDefault="00A63983" w:rsidP="00A63983">
      <w:pPr>
        <w:pStyle w:val="ListParagraph"/>
        <w:numPr>
          <w:ilvl w:val="1"/>
          <w:numId w:val="38"/>
        </w:numPr>
        <w:rPr>
          <w:rFonts w:ascii="Tahoma" w:hAnsi="Tahoma" w:cs="Tahoma"/>
          <w:sz w:val="20"/>
          <w:szCs w:val="20"/>
        </w:rPr>
      </w:pPr>
      <w:r w:rsidRPr="00EF50EE">
        <w:rPr>
          <w:rFonts w:ascii="Tahoma" w:hAnsi="Tahoma" w:cs="Tahoma"/>
          <w:sz w:val="20"/>
          <w:szCs w:val="20"/>
        </w:rPr>
        <w:t>Independent Contractor</w:t>
      </w:r>
    </w:p>
    <w:p w14:paraId="7E5F9A41" w14:textId="77777777" w:rsidR="00A63983" w:rsidRPr="00EF50EE" w:rsidRDefault="00A63983" w:rsidP="00A63983">
      <w:pPr>
        <w:pStyle w:val="ListParagraph"/>
        <w:numPr>
          <w:ilvl w:val="1"/>
          <w:numId w:val="38"/>
        </w:numPr>
        <w:rPr>
          <w:rFonts w:ascii="Tahoma" w:hAnsi="Tahoma" w:cs="Tahoma"/>
          <w:sz w:val="20"/>
          <w:szCs w:val="20"/>
        </w:rPr>
      </w:pPr>
      <w:r w:rsidRPr="00EF50EE">
        <w:rPr>
          <w:rFonts w:ascii="Tahoma" w:hAnsi="Tahoma" w:cs="Tahoma"/>
          <w:sz w:val="20"/>
          <w:szCs w:val="20"/>
        </w:rPr>
        <w:t>Employer/ Employee</w:t>
      </w:r>
    </w:p>
    <w:p w14:paraId="7906399F" w14:textId="34ADA8B3" w:rsidR="00A63983" w:rsidRPr="00EF50EE" w:rsidRDefault="00A63983" w:rsidP="00A63983">
      <w:pPr>
        <w:pStyle w:val="ListParagraph"/>
        <w:numPr>
          <w:ilvl w:val="2"/>
          <w:numId w:val="38"/>
        </w:numPr>
        <w:rPr>
          <w:rFonts w:ascii="Tahoma" w:hAnsi="Tahoma" w:cs="Tahoma"/>
          <w:sz w:val="20"/>
          <w:szCs w:val="20"/>
        </w:rPr>
      </w:pPr>
      <w:r w:rsidRPr="00EF50EE">
        <w:rPr>
          <w:rFonts w:ascii="Tahoma" w:hAnsi="Tahoma" w:cs="Tahoma"/>
          <w:sz w:val="20"/>
          <w:szCs w:val="20"/>
        </w:rPr>
        <w:t xml:space="preserve">Most employment contracts contain a clause saying that the </w:t>
      </w:r>
      <w:r w:rsidRPr="00EF50EE">
        <w:rPr>
          <w:rFonts w:ascii="Tahoma" w:hAnsi="Tahoma" w:cs="Tahoma"/>
          <w:b/>
          <w:sz w:val="20"/>
          <w:szCs w:val="20"/>
        </w:rPr>
        <w:t>company owns</w:t>
      </w:r>
      <w:r w:rsidRPr="00EF50EE">
        <w:rPr>
          <w:rFonts w:ascii="Tahoma" w:hAnsi="Tahoma" w:cs="Tahoma"/>
          <w:sz w:val="20"/>
          <w:szCs w:val="20"/>
        </w:rPr>
        <w:t xml:space="preserve"> any patentable inventions made by its employees. An inventor does not always own his/her inventions.</w:t>
      </w:r>
    </w:p>
    <w:p w14:paraId="1EC48388" w14:textId="7A448D21" w:rsidR="00C83079" w:rsidRPr="00EF50EE" w:rsidRDefault="00C83079" w:rsidP="00C83079">
      <w:pPr>
        <w:pStyle w:val="ListParagraph"/>
        <w:numPr>
          <w:ilvl w:val="0"/>
          <w:numId w:val="38"/>
        </w:numPr>
        <w:rPr>
          <w:rFonts w:ascii="Tahoma" w:hAnsi="Tahoma" w:cs="Tahoma"/>
          <w:sz w:val="20"/>
          <w:szCs w:val="20"/>
        </w:rPr>
      </w:pPr>
      <w:r w:rsidRPr="00EF50EE">
        <w:rPr>
          <w:rFonts w:ascii="Tahoma" w:hAnsi="Tahoma" w:cs="Tahoma"/>
          <w:sz w:val="20"/>
          <w:szCs w:val="20"/>
        </w:rPr>
        <w:t>It is important to keep a record o</w:t>
      </w:r>
      <w:r w:rsidR="00F15543" w:rsidRPr="00EF50EE">
        <w:rPr>
          <w:rFonts w:ascii="Tahoma" w:hAnsi="Tahoma" w:cs="Tahoma"/>
          <w:sz w:val="20"/>
          <w:szCs w:val="20"/>
        </w:rPr>
        <w:t xml:space="preserve">f your invention. This includes </w:t>
      </w:r>
      <w:r w:rsidRPr="00EF50EE">
        <w:rPr>
          <w:rFonts w:ascii="Tahoma" w:hAnsi="Tahoma" w:cs="Tahoma"/>
          <w:sz w:val="20"/>
          <w:szCs w:val="20"/>
        </w:rPr>
        <w:t xml:space="preserve">all data relating to the invention such as date of invention and invention path/steps. </w:t>
      </w:r>
    </w:p>
    <w:p w14:paraId="010608B8" w14:textId="5F893835" w:rsidR="00FD5C7A" w:rsidRPr="00EF50EE" w:rsidRDefault="00FD5C7A" w:rsidP="00C83079">
      <w:pPr>
        <w:pStyle w:val="ListParagraph"/>
        <w:numPr>
          <w:ilvl w:val="0"/>
          <w:numId w:val="38"/>
        </w:numPr>
        <w:rPr>
          <w:rFonts w:ascii="Tahoma" w:hAnsi="Tahoma" w:cs="Tahoma"/>
          <w:sz w:val="20"/>
          <w:szCs w:val="20"/>
        </w:rPr>
      </w:pPr>
      <w:r w:rsidRPr="00EF50EE">
        <w:rPr>
          <w:rFonts w:ascii="Tahoma" w:hAnsi="Tahoma" w:cs="Tahoma"/>
          <w:sz w:val="20"/>
          <w:szCs w:val="20"/>
        </w:rPr>
        <w:t xml:space="preserve">Canada follows a </w:t>
      </w:r>
      <w:r w:rsidRPr="00EF50EE">
        <w:rPr>
          <w:rFonts w:ascii="Tahoma" w:hAnsi="Tahoma" w:cs="Tahoma"/>
          <w:b/>
          <w:sz w:val="20"/>
          <w:szCs w:val="20"/>
        </w:rPr>
        <w:t>First-to-File</w:t>
      </w:r>
      <w:r w:rsidRPr="00EF50EE">
        <w:rPr>
          <w:rFonts w:ascii="Tahoma" w:hAnsi="Tahoma" w:cs="Tahoma"/>
          <w:sz w:val="20"/>
          <w:szCs w:val="20"/>
        </w:rPr>
        <w:t xml:space="preserve"> patent system. </w:t>
      </w:r>
    </w:p>
    <w:p w14:paraId="24C06FB2" w14:textId="77777777" w:rsidR="00C83079" w:rsidRPr="00EF50EE" w:rsidRDefault="00C83079" w:rsidP="00C83079">
      <w:pPr>
        <w:rPr>
          <w:rFonts w:ascii="Tahoma" w:hAnsi="Tahoma" w:cs="Tahoma"/>
          <w:sz w:val="20"/>
          <w:szCs w:val="20"/>
        </w:rPr>
      </w:pPr>
    </w:p>
    <w:p w14:paraId="6C2CAE44" w14:textId="224D0D5A" w:rsidR="00C83079" w:rsidRPr="00EF50EE" w:rsidRDefault="00FD5C7A" w:rsidP="00C83079">
      <w:pPr>
        <w:pStyle w:val="ListParagraph"/>
        <w:ind w:left="360"/>
        <w:rPr>
          <w:rFonts w:ascii="Tahoma" w:hAnsi="Tahoma" w:cs="Tahoma"/>
          <w:sz w:val="20"/>
          <w:szCs w:val="20"/>
        </w:rPr>
      </w:pPr>
      <w:r w:rsidRPr="00EF50EE">
        <w:rPr>
          <w:rFonts w:ascii="Tahoma" w:hAnsi="Tahoma" w:cs="Tahoma"/>
          <w:b/>
          <w:smallCaps/>
          <w:sz w:val="20"/>
          <w:szCs w:val="20"/>
          <w:u w:val="single"/>
        </w:rPr>
        <w:t>Disclosing An</w:t>
      </w:r>
      <w:r w:rsidR="00C83079" w:rsidRPr="00EF50EE">
        <w:rPr>
          <w:rFonts w:ascii="Tahoma" w:hAnsi="Tahoma" w:cs="Tahoma"/>
          <w:b/>
          <w:smallCaps/>
          <w:sz w:val="20"/>
          <w:szCs w:val="20"/>
          <w:u w:val="single"/>
        </w:rPr>
        <w:t xml:space="preserve"> Invention</w:t>
      </w:r>
      <w:r w:rsidRPr="00EF50EE">
        <w:rPr>
          <w:rFonts w:ascii="Tahoma" w:hAnsi="Tahoma" w:cs="Tahoma"/>
          <w:b/>
          <w:smallCaps/>
          <w:sz w:val="20"/>
          <w:szCs w:val="20"/>
          <w:u w:val="single"/>
        </w:rPr>
        <w:t xml:space="preserve"> Before Patenting </w:t>
      </w:r>
    </w:p>
    <w:p w14:paraId="01E2014C" w14:textId="77777777" w:rsidR="00A63983" w:rsidRPr="00EF50EE" w:rsidRDefault="00A63983" w:rsidP="00A63983">
      <w:pPr>
        <w:pStyle w:val="ListParagraph"/>
        <w:numPr>
          <w:ilvl w:val="0"/>
          <w:numId w:val="38"/>
        </w:numPr>
        <w:rPr>
          <w:rFonts w:ascii="Tahoma" w:hAnsi="Tahoma" w:cs="Tahoma"/>
          <w:sz w:val="20"/>
          <w:szCs w:val="20"/>
        </w:rPr>
      </w:pPr>
      <w:r w:rsidRPr="00EF50EE">
        <w:rPr>
          <w:rFonts w:ascii="Tahoma" w:hAnsi="Tahoma" w:cs="Tahoma"/>
          <w:sz w:val="20"/>
          <w:szCs w:val="20"/>
        </w:rPr>
        <w:t xml:space="preserve">There is an exception to the </w:t>
      </w:r>
      <w:r w:rsidRPr="00EF50EE">
        <w:rPr>
          <w:rFonts w:ascii="Tahoma" w:hAnsi="Tahoma" w:cs="Tahoma"/>
          <w:b/>
          <w:sz w:val="20"/>
          <w:szCs w:val="20"/>
        </w:rPr>
        <w:t xml:space="preserve">Public Disclosure Bar </w:t>
      </w:r>
      <w:r w:rsidRPr="00EF50EE">
        <w:rPr>
          <w:rFonts w:ascii="Tahoma" w:hAnsi="Tahoma" w:cs="Tahoma"/>
          <w:sz w:val="20"/>
          <w:szCs w:val="20"/>
        </w:rPr>
        <w:t>in Canada and the U.S. stating that a patent application will be accepted as long as it is filed within one year of the disclosure.</w:t>
      </w:r>
    </w:p>
    <w:p w14:paraId="3071E432" w14:textId="77777777" w:rsidR="004849AE" w:rsidRPr="00EF50EE" w:rsidRDefault="00A63983" w:rsidP="004849AE">
      <w:pPr>
        <w:pStyle w:val="ListParagraph"/>
        <w:numPr>
          <w:ilvl w:val="0"/>
          <w:numId w:val="38"/>
        </w:numPr>
        <w:rPr>
          <w:rFonts w:ascii="Tahoma" w:hAnsi="Tahoma" w:cs="Tahoma"/>
          <w:sz w:val="20"/>
          <w:szCs w:val="20"/>
        </w:rPr>
      </w:pPr>
      <w:r w:rsidRPr="00EF50EE">
        <w:rPr>
          <w:rFonts w:ascii="Tahoma" w:hAnsi="Tahoma" w:cs="Tahoma"/>
          <w:sz w:val="20"/>
          <w:szCs w:val="20"/>
        </w:rPr>
        <w:t xml:space="preserve">A </w:t>
      </w:r>
      <w:r w:rsidRPr="00EF50EE">
        <w:rPr>
          <w:rFonts w:ascii="Tahoma" w:hAnsi="Tahoma" w:cs="Tahoma"/>
          <w:b/>
          <w:sz w:val="20"/>
          <w:szCs w:val="20"/>
        </w:rPr>
        <w:t>Non-Disclosure Agreement</w:t>
      </w:r>
      <w:r w:rsidRPr="00EF50EE">
        <w:rPr>
          <w:rFonts w:ascii="Tahoma" w:hAnsi="Tahoma" w:cs="Tahoma"/>
          <w:sz w:val="20"/>
          <w:szCs w:val="20"/>
        </w:rPr>
        <w:t xml:space="preserve"> is a legal contact between the inventor of an idea and another person acknowledging that this idea belongs to the inventor and that everything disclosed about the inven</w:t>
      </w:r>
      <w:r w:rsidR="004849AE" w:rsidRPr="00EF50EE">
        <w:rPr>
          <w:rFonts w:ascii="Tahoma" w:hAnsi="Tahoma" w:cs="Tahoma"/>
          <w:sz w:val="20"/>
          <w:szCs w:val="20"/>
        </w:rPr>
        <w:t xml:space="preserve">tion must remain confidential. </w:t>
      </w:r>
    </w:p>
    <w:p w14:paraId="4129CE9C" w14:textId="50F0B8F6" w:rsidR="00A63983" w:rsidRPr="00EF50EE" w:rsidRDefault="00B24739" w:rsidP="004566DB">
      <w:pPr>
        <w:pStyle w:val="ListParagraph"/>
        <w:numPr>
          <w:ilvl w:val="0"/>
          <w:numId w:val="38"/>
        </w:numPr>
        <w:rPr>
          <w:rFonts w:ascii="Tahoma" w:hAnsi="Tahoma" w:cs="Tahoma"/>
          <w:sz w:val="20"/>
          <w:szCs w:val="20"/>
        </w:rPr>
      </w:pPr>
      <w:r w:rsidRPr="00EF50EE">
        <w:rPr>
          <w:rFonts w:ascii="Tahoma" w:hAnsi="Tahoma" w:cs="Tahoma"/>
          <w:b/>
          <w:sz w:val="20"/>
          <w:szCs w:val="20"/>
        </w:rPr>
        <w:t>Provisional Application:</w:t>
      </w:r>
      <w:r w:rsidR="004849AE" w:rsidRPr="00EF50EE">
        <w:rPr>
          <w:rFonts w:ascii="Tahoma" w:hAnsi="Tahoma" w:cs="Tahoma"/>
          <w:sz w:val="20"/>
          <w:szCs w:val="20"/>
        </w:rPr>
        <w:t xml:space="preserve"> a legal document</w:t>
      </w:r>
      <w:r w:rsidRPr="00EF50EE">
        <w:rPr>
          <w:rFonts w:ascii="Tahoma" w:hAnsi="Tahoma" w:cs="Tahoma"/>
          <w:sz w:val="20"/>
          <w:szCs w:val="20"/>
        </w:rPr>
        <w:t xml:space="preserve"> </w:t>
      </w:r>
      <w:r w:rsidR="004849AE" w:rsidRPr="00EF50EE">
        <w:rPr>
          <w:rFonts w:ascii="Tahoma" w:eastAsia="Times New Roman" w:hAnsi="Tahoma" w:cs="Tahoma"/>
          <w:color w:val="222222"/>
          <w:sz w:val="20"/>
          <w:szCs w:val="20"/>
          <w:shd w:val="clear" w:color="auto" w:fill="FFFFFF"/>
        </w:rPr>
        <w:t>that es</w:t>
      </w:r>
      <w:r w:rsidR="004566DB" w:rsidRPr="00EF50EE">
        <w:rPr>
          <w:rFonts w:ascii="Tahoma" w:eastAsia="Times New Roman" w:hAnsi="Tahoma" w:cs="Tahoma"/>
          <w:color w:val="222222"/>
          <w:sz w:val="20"/>
          <w:szCs w:val="20"/>
          <w:shd w:val="clear" w:color="auto" w:fill="FFFFFF"/>
        </w:rPr>
        <w:t xml:space="preserve">tablishes an early filing date. It becomes a patent online if the </w:t>
      </w:r>
      <w:r w:rsidR="004849AE" w:rsidRPr="00EF50EE">
        <w:rPr>
          <w:rFonts w:ascii="Tahoma" w:eastAsia="Times New Roman" w:hAnsi="Tahoma" w:cs="Tahoma"/>
          <w:color w:val="222222"/>
          <w:sz w:val="20"/>
          <w:szCs w:val="20"/>
          <w:shd w:val="clear" w:color="auto" w:fill="FFFFFF"/>
        </w:rPr>
        <w:t>applicant files a regular non-</w:t>
      </w:r>
      <w:r w:rsidR="004849AE" w:rsidRPr="00EF50EE">
        <w:rPr>
          <w:rFonts w:ascii="Tahoma" w:eastAsia="Times New Roman" w:hAnsi="Tahoma" w:cs="Tahoma"/>
          <w:bCs/>
          <w:color w:val="222222"/>
          <w:sz w:val="20"/>
          <w:szCs w:val="20"/>
          <w:shd w:val="clear" w:color="auto" w:fill="FFFFFF"/>
        </w:rPr>
        <w:t>provisional patent application</w:t>
      </w:r>
      <w:r w:rsidR="004849AE" w:rsidRPr="00EF50EE">
        <w:rPr>
          <w:rFonts w:ascii="Tahoma" w:eastAsia="Times New Roman" w:hAnsi="Tahoma" w:cs="Tahoma"/>
          <w:b/>
          <w:bCs/>
          <w:color w:val="222222"/>
          <w:sz w:val="20"/>
          <w:szCs w:val="20"/>
          <w:shd w:val="clear" w:color="auto" w:fill="FFFFFF"/>
        </w:rPr>
        <w:t xml:space="preserve"> </w:t>
      </w:r>
      <w:r w:rsidR="004849AE" w:rsidRPr="00EF50EE">
        <w:rPr>
          <w:rFonts w:ascii="Tahoma" w:eastAsia="Times New Roman" w:hAnsi="Tahoma" w:cs="Tahoma"/>
          <w:color w:val="222222"/>
          <w:sz w:val="20"/>
          <w:szCs w:val="20"/>
          <w:shd w:val="clear" w:color="auto" w:fill="FFFFFF"/>
        </w:rPr>
        <w:t xml:space="preserve">within </w:t>
      </w:r>
      <w:r w:rsidR="004849AE" w:rsidRPr="00EF50EE">
        <w:rPr>
          <w:rFonts w:ascii="Tahoma" w:eastAsia="Times New Roman" w:hAnsi="Tahoma" w:cs="Tahoma"/>
          <w:b/>
          <w:color w:val="222222"/>
          <w:sz w:val="20"/>
          <w:szCs w:val="20"/>
          <w:shd w:val="clear" w:color="auto" w:fill="FFFFFF"/>
        </w:rPr>
        <w:t>one year</w:t>
      </w:r>
      <w:r w:rsidR="004849AE" w:rsidRPr="00EF50EE">
        <w:rPr>
          <w:rFonts w:ascii="Tahoma" w:eastAsia="Times New Roman" w:hAnsi="Tahoma" w:cs="Tahoma"/>
          <w:color w:val="222222"/>
          <w:sz w:val="20"/>
          <w:szCs w:val="20"/>
          <w:shd w:val="clear" w:color="auto" w:fill="FFFFFF"/>
        </w:rPr>
        <w:t>.</w:t>
      </w:r>
    </w:p>
    <w:p w14:paraId="22681B56" w14:textId="77777777" w:rsidR="004D1836" w:rsidRPr="00EF50EE" w:rsidRDefault="004D1836" w:rsidP="004D1836">
      <w:pPr>
        <w:pStyle w:val="ListParagraph"/>
        <w:ind w:left="360"/>
        <w:rPr>
          <w:rFonts w:ascii="Tahoma" w:hAnsi="Tahoma" w:cs="Tahoma"/>
          <w:sz w:val="20"/>
          <w:szCs w:val="20"/>
        </w:rPr>
      </w:pPr>
    </w:p>
    <w:p w14:paraId="33D7A255" w14:textId="0E442F4B" w:rsidR="004D1836" w:rsidRPr="00EF50EE" w:rsidRDefault="004D1836" w:rsidP="004D1836">
      <w:pPr>
        <w:ind w:firstLine="360"/>
        <w:rPr>
          <w:rFonts w:ascii="Tahoma" w:hAnsi="Tahoma" w:cs="Tahoma"/>
          <w:b/>
          <w:smallCaps/>
          <w:sz w:val="20"/>
          <w:szCs w:val="20"/>
          <w:u w:val="single"/>
        </w:rPr>
      </w:pPr>
      <w:r w:rsidRPr="00EF50EE">
        <w:rPr>
          <w:rFonts w:ascii="Tahoma" w:hAnsi="Tahoma" w:cs="Tahoma"/>
          <w:b/>
          <w:smallCaps/>
          <w:sz w:val="20"/>
          <w:szCs w:val="20"/>
          <w:u w:val="single"/>
        </w:rPr>
        <w:t>Trade Secrets</w:t>
      </w:r>
    </w:p>
    <w:p w14:paraId="1E1A6520" w14:textId="79284A5C" w:rsidR="00C164B7" w:rsidRPr="00EF50EE" w:rsidRDefault="00C164B7" w:rsidP="00CB5508">
      <w:pPr>
        <w:pStyle w:val="ListParagraph"/>
        <w:numPr>
          <w:ilvl w:val="0"/>
          <w:numId w:val="40"/>
        </w:numPr>
        <w:rPr>
          <w:rFonts w:ascii="Tahoma" w:eastAsia="Times New Roman" w:hAnsi="Tahoma" w:cs="Tahoma"/>
          <w:sz w:val="20"/>
          <w:szCs w:val="20"/>
        </w:rPr>
      </w:pPr>
      <w:r w:rsidRPr="00EF50EE">
        <w:rPr>
          <w:rFonts w:ascii="Tahoma" w:eastAsia="Times New Roman" w:hAnsi="Tahoma" w:cs="Tahoma"/>
          <w:color w:val="222222"/>
          <w:sz w:val="20"/>
          <w:szCs w:val="20"/>
          <w:shd w:val="clear" w:color="auto" w:fill="FFFFFF"/>
        </w:rPr>
        <w:t>A trade secret is a secret device or technique used by a company in manufacturing its products.</w:t>
      </w:r>
    </w:p>
    <w:p w14:paraId="620E63F0" w14:textId="34D09F1A" w:rsidR="00C164B7" w:rsidRPr="00EF50EE" w:rsidRDefault="00C164B7" w:rsidP="00CB5508">
      <w:pPr>
        <w:pStyle w:val="ListParagraph"/>
        <w:numPr>
          <w:ilvl w:val="0"/>
          <w:numId w:val="40"/>
        </w:numPr>
        <w:rPr>
          <w:rFonts w:ascii="Tahoma" w:eastAsia="Times New Roman" w:hAnsi="Tahoma" w:cs="Tahoma"/>
          <w:sz w:val="20"/>
          <w:szCs w:val="20"/>
        </w:rPr>
      </w:pPr>
      <w:r w:rsidRPr="00EF50EE">
        <w:rPr>
          <w:rFonts w:ascii="Tahoma" w:eastAsia="Times New Roman" w:hAnsi="Tahoma" w:cs="Tahoma"/>
          <w:color w:val="222222"/>
          <w:sz w:val="20"/>
          <w:szCs w:val="20"/>
          <w:shd w:val="clear" w:color="auto" w:fill="FFFFFF"/>
        </w:rPr>
        <w:t xml:space="preserve">Used when you do not want to disclose the technical steps. </w:t>
      </w:r>
    </w:p>
    <w:p w14:paraId="00C68439" w14:textId="127E5184" w:rsidR="00C164B7" w:rsidRPr="00EF50EE" w:rsidRDefault="00C164B7" w:rsidP="00CB5508">
      <w:pPr>
        <w:pStyle w:val="ListParagraph"/>
        <w:numPr>
          <w:ilvl w:val="0"/>
          <w:numId w:val="40"/>
        </w:numPr>
        <w:rPr>
          <w:rFonts w:ascii="Tahoma" w:eastAsia="Times New Roman" w:hAnsi="Tahoma" w:cs="Tahoma"/>
          <w:sz w:val="20"/>
          <w:szCs w:val="20"/>
        </w:rPr>
      </w:pPr>
      <w:r w:rsidRPr="00EF50EE">
        <w:rPr>
          <w:rFonts w:ascii="Tahoma" w:eastAsia="Times New Roman" w:hAnsi="Tahoma" w:cs="Tahoma"/>
          <w:b/>
          <w:color w:val="222222"/>
          <w:sz w:val="20"/>
          <w:szCs w:val="20"/>
          <w:shd w:val="clear" w:color="auto" w:fill="FFFFFF"/>
        </w:rPr>
        <w:t>No time limit</w:t>
      </w:r>
      <w:r w:rsidRPr="00EF50EE">
        <w:rPr>
          <w:rFonts w:ascii="Tahoma" w:eastAsia="Times New Roman" w:hAnsi="Tahoma" w:cs="Tahoma"/>
          <w:color w:val="222222"/>
          <w:sz w:val="20"/>
          <w:szCs w:val="20"/>
          <w:shd w:val="clear" w:color="auto" w:fill="FFFFFF"/>
        </w:rPr>
        <w:t xml:space="preserve"> on a trade secret.</w:t>
      </w:r>
    </w:p>
    <w:p w14:paraId="6381F188" w14:textId="77777777" w:rsidR="00C164B7" w:rsidRPr="00EF50EE" w:rsidRDefault="00C164B7" w:rsidP="00CB5508">
      <w:pPr>
        <w:pStyle w:val="ListParagraph"/>
        <w:numPr>
          <w:ilvl w:val="0"/>
          <w:numId w:val="40"/>
        </w:numPr>
        <w:rPr>
          <w:rFonts w:ascii="Tahoma" w:eastAsia="Times New Roman" w:hAnsi="Tahoma" w:cs="Tahoma"/>
          <w:sz w:val="20"/>
          <w:szCs w:val="20"/>
        </w:rPr>
      </w:pPr>
      <w:r w:rsidRPr="00EF50EE">
        <w:rPr>
          <w:rFonts w:ascii="Tahoma" w:eastAsia="Times New Roman" w:hAnsi="Tahoma" w:cs="Tahoma"/>
          <w:color w:val="222222"/>
          <w:sz w:val="20"/>
          <w:szCs w:val="20"/>
          <w:shd w:val="clear" w:color="auto" w:fill="FFFFFF"/>
        </w:rPr>
        <w:t>Dangers:</w:t>
      </w:r>
    </w:p>
    <w:p w14:paraId="5ACB3ACC" w14:textId="0B1BCFE4" w:rsidR="00C164B7" w:rsidRPr="00EF50EE" w:rsidRDefault="00C164B7" w:rsidP="00CB5508">
      <w:pPr>
        <w:pStyle w:val="ListParagraph"/>
        <w:numPr>
          <w:ilvl w:val="1"/>
          <w:numId w:val="40"/>
        </w:numPr>
        <w:rPr>
          <w:rFonts w:ascii="Tahoma" w:eastAsia="Times New Roman" w:hAnsi="Tahoma" w:cs="Tahoma"/>
          <w:sz w:val="20"/>
          <w:szCs w:val="20"/>
        </w:rPr>
      </w:pPr>
      <w:r w:rsidRPr="00EF50EE">
        <w:rPr>
          <w:rFonts w:ascii="Tahoma" w:eastAsia="Times New Roman" w:hAnsi="Tahoma" w:cs="Tahoma"/>
          <w:color w:val="222222"/>
          <w:sz w:val="20"/>
          <w:szCs w:val="20"/>
          <w:shd w:val="clear" w:color="auto" w:fill="FFFFFF"/>
        </w:rPr>
        <w:t xml:space="preserve">If the product can easily be </w:t>
      </w:r>
      <w:r w:rsidRPr="00EF50EE">
        <w:rPr>
          <w:rFonts w:ascii="Tahoma" w:eastAsia="Times New Roman" w:hAnsi="Tahoma" w:cs="Tahoma"/>
          <w:b/>
          <w:color w:val="222222"/>
          <w:sz w:val="20"/>
          <w:szCs w:val="20"/>
          <w:shd w:val="clear" w:color="auto" w:fill="FFFFFF"/>
        </w:rPr>
        <w:t>reverse-engineered</w:t>
      </w:r>
      <w:r w:rsidRPr="00EF50EE">
        <w:rPr>
          <w:rFonts w:ascii="Tahoma" w:eastAsia="Times New Roman" w:hAnsi="Tahoma" w:cs="Tahoma"/>
          <w:color w:val="222222"/>
          <w:sz w:val="20"/>
          <w:szCs w:val="20"/>
          <w:shd w:val="clear" w:color="auto" w:fill="FFFFFF"/>
        </w:rPr>
        <w:t>, trade secret is not a good idea.</w:t>
      </w:r>
    </w:p>
    <w:p w14:paraId="74C1F1CD" w14:textId="700BFF21" w:rsidR="00C164B7" w:rsidRPr="00EF50EE" w:rsidRDefault="00C164B7" w:rsidP="00CB5508">
      <w:pPr>
        <w:pStyle w:val="ListParagraph"/>
        <w:numPr>
          <w:ilvl w:val="1"/>
          <w:numId w:val="40"/>
        </w:numPr>
        <w:rPr>
          <w:rFonts w:ascii="Tahoma" w:eastAsia="Times New Roman" w:hAnsi="Tahoma" w:cs="Tahoma"/>
          <w:sz w:val="20"/>
          <w:szCs w:val="20"/>
        </w:rPr>
      </w:pPr>
      <w:r w:rsidRPr="00EF50EE">
        <w:rPr>
          <w:rFonts w:ascii="Tahoma" w:eastAsia="Times New Roman" w:hAnsi="Tahoma" w:cs="Tahoma"/>
          <w:b/>
          <w:sz w:val="20"/>
          <w:szCs w:val="20"/>
        </w:rPr>
        <w:t>Disgruntled employee</w:t>
      </w:r>
      <w:r w:rsidRPr="00EF50EE">
        <w:rPr>
          <w:rFonts w:ascii="Tahoma" w:eastAsia="Times New Roman" w:hAnsi="Tahoma" w:cs="Tahoma"/>
          <w:sz w:val="20"/>
          <w:szCs w:val="20"/>
        </w:rPr>
        <w:t xml:space="preserve"> trying to sell the product’s manufacture details. </w:t>
      </w:r>
    </w:p>
    <w:p w14:paraId="1EA60E5E" w14:textId="750E0292" w:rsidR="00C164B7" w:rsidRPr="00EF50EE" w:rsidRDefault="00C164B7" w:rsidP="00CB5508">
      <w:pPr>
        <w:pStyle w:val="ListParagraph"/>
        <w:numPr>
          <w:ilvl w:val="0"/>
          <w:numId w:val="40"/>
        </w:numPr>
        <w:rPr>
          <w:rFonts w:ascii="Tahoma" w:eastAsia="Times New Roman" w:hAnsi="Tahoma" w:cs="Tahoma"/>
          <w:sz w:val="20"/>
          <w:szCs w:val="20"/>
        </w:rPr>
      </w:pPr>
      <w:r w:rsidRPr="00EF50EE">
        <w:rPr>
          <w:rFonts w:ascii="Tahoma" w:eastAsia="Times New Roman" w:hAnsi="Tahoma" w:cs="Tahoma"/>
          <w:sz w:val="20"/>
          <w:szCs w:val="20"/>
        </w:rPr>
        <w:t>In order to protect a trade secret:</w:t>
      </w:r>
    </w:p>
    <w:p w14:paraId="3E8AFCB8" w14:textId="60459AFE" w:rsidR="00C164B7" w:rsidRPr="00EF50EE" w:rsidRDefault="00C164B7" w:rsidP="00CB5508">
      <w:pPr>
        <w:pStyle w:val="ListParagraph"/>
        <w:numPr>
          <w:ilvl w:val="1"/>
          <w:numId w:val="40"/>
        </w:numPr>
        <w:rPr>
          <w:rFonts w:ascii="Tahoma" w:eastAsia="Times New Roman" w:hAnsi="Tahoma" w:cs="Tahoma"/>
          <w:sz w:val="20"/>
          <w:szCs w:val="20"/>
        </w:rPr>
      </w:pPr>
      <w:r w:rsidRPr="00EF50EE">
        <w:rPr>
          <w:rFonts w:ascii="Tahoma" w:eastAsia="Times New Roman" w:hAnsi="Tahoma" w:cs="Tahoma"/>
          <w:sz w:val="20"/>
          <w:szCs w:val="20"/>
        </w:rPr>
        <w:t xml:space="preserve">Spread the bits around </w:t>
      </w:r>
    </w:p>
    <w:p w14:paraId="3585922D" w14:textId="4A881805" w:rsidR="00C164B7" w:rsidRPr="00EF50EE" w:rsidRDefault="00C164B7" w:rsidP="00CB5508">
      <w:pPr>
        <w:pStyle w:val="ListParagraph"/>
        <w:numPr>
          <w:ilvl w:val="1"/>
          <w:numId w:val="40"/>
        </w:numPr>
        <w:rPr>
          <w:rFonts w:ascii="Tahoma" w:eastAsia="Times New Roman" w:hAnsi="Tahoma" w:cs="Tahoma"/>
          <w:sz w:val="20"/>
          <w:szCs w:val="20"/>
        </w:rPr>
      </w:pPr>
      <w:r w:rsidRPr="00EF50EE">
        <w:rPr>
          <w:rFonts w:ascii="Tahoma" w:eastAsia="Times New Roman" w:hAnsi="Tahoma" w:cs="Tahoma"/>
          <w:sz w:val="20"/>
          <w:szCs w:val="20"/>
        </w:rPr>
        <w:t xml:space="preserve">Do not put the formula/method on the cloud; keep it on a standalone computer or an internal server. </w:t>
      </w:r>
    </w:p>
    <w:p w14:paraId="6735446C" w14:textId="07A94709" w:rsidR="00C164B7" w:rsidRPr="00EF50EE" w:rsidRDefault="00C164B7" w:rsidP="00CB5508">
      <w:pPr>
        <w:pStyle w:val="ListParagraph"/>
        <w:numPr>
          <w:ilvl w:val="1"/>
          <w:numId w:val="40"/>
        </w:numPr>
        <w:rPr>
          <w:rFonts w:ascii="Tahoma" w:eastAsia="Times New Roman" w:hAnsi="Tahoma" w:cs="Tahoma"/>
          <w:sz w:val="20"/>
          <w:szCs w:val="20"/>
        </w:rPr>
      </w:pPr>
      <w:r w:rsidRPr="00EF50EE">
        <w:rPr>
          <w:rFonts w:ascii="Tahoma" w:eastAsia="Times New Roman" w:hAnsi="Tahoma" w:cs="Tahoma"/>
          <w:sz w:val="20"/>
          <w:szCs w:val="20"/>
        </w:rPr>
        <w:t>Have backups</w:t>
      </w:r>
    </w:p>
    <w:p w14:paraId="62C024C2" w14:textId="77777777" w:rsidR="00C164B7" w:rsidRPr="00EF50EE" w:rsidRDefault="00C164B7" w:rsidP="00C164B7">
      <w:pPr>
        <w:rPr>
          <w:rFonts w:ascii="Tahoma" w:eastAsia="Times New Roman" w:hAnsi="Tahoma" w:cs="Tahoma"/>
          <w:sz w:val="20"/>
          <w:szCs w:val="20"/>
        </w:rPr>
      </w:pPr>
    </w:p>
    <w:p w14:paraId="5DA660E1" w14:textId="4C0F3307" w:rsidR="00C164B7" w:rsidRPr="00EF50EE" w:rsidRDefault="00C164B7" w:rsidP="003316D5">
      <w:pPr>
        <w:ind w:firstLine="360"/>
        <w:rPr>
          <w:rFonts w:ascii="Tahoma" w:hAnsi="Tahoma" w:cs="Tahoma"/>
          <w:b/>
          <w:smallCaps/>
          <w:sz w:val="20"/>
          <w:szCs w:val="20"/>
          <w:u w:val="single"/>
        </w:rPr>
      </w:pPr>
      <w:r w:rsidRPr="00EF50EE">
        <w:rPr>
          <w:rFonts w:ascii="Tahoma" w:hAnsi="Tahoma" w:cs="Tahoma"/>
          <w:b/>
          <w:smallCaps/>
          <w:sz w:val="20"/>
          <w:szCs w:val="20"/>
          <w:u w:val="single"/>
        </w:rPr>
        <w:t>Industrial Designs</w:t>
      </w:r>
    </w:p>
    <w:p w14:paraId="2AF68AB4" w14:textId="77777777" w:rsidR="00C164B7" w:rsidRPr="00EF50EE" w:rsidRDefault="00C164B7"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Industrial Designs protect the visual appearance (shape, configuration, pattern, ornament) of something, but not its functional features. </w:t>
      </w:r>
    </w:p>
    <w:p w14:paraId="35EE94C4" w14:textId="09D6953F" w:rsidR="003316D5" w:rsidRPr="00EF50EE" w:rsidRDefault="003316D5" w:rsidP="00CB5508">
      <w:pPr>
        <w:pStyle w:val="ListParagraph"/>
        <w:numPr>
          <w:ilvl w:val="0"/>
          <w:numId w:val="41"/>
        </w:numPr>
        <w:rPr>
          <w:rFonts w:ascii="Tahoma" w:hAnsi="Tahoma" w:cs="Tahoma"/>
          <w:b/>
          <w:sz w:val="20"/>
          <w:szCs w:val="20"/>
        </w:rPr>
      </w:pPr>
      <w:r w:rsidRPr="00EF50EE">
        <w:rPr>
          <w:rFonts w:ascii="Tahoma" w:hAnsi="Tahoma" w:cs="Tahoma"/>
          <w:b/>
          <w:sz w:val="20"/>
          <w:szCs w:val="20"/>
        </w:rPr>
        <w:t xml:space="preserve">10-year time limit from the day of registration </w:t>
      </w:r>
      <w:r w:rsidRPr="00EF50EE">
        <w:rPr>
          <w:rFonts w:ascii="Tahoma" w:hAnsi="Tahoma" w:cs="Tahoma"/>
          <w:sz w:val="20"/>
          <w:szCs w:val="20"/>
        </w:rPr>
        <w:t>(not from the day of application!)</w:t>
      </w:r>
    </w:p>
    <w:p w14:paraId="2C718EBB" w14:textId="77777777" w:rsidR="00DB7DE2" w:rsidRPr="00EF50EE" w:rsidRDefault="00DB7DE2" w:rsidP="00DB7DE2">
      <w:pPr>
        <w:rPr>
          <w:rFonts w:ascii="Tahoma" w:hAnsi="Tahoma" w:cs="Tahoma"/>
          <w:b/>
          <w:smallCaps/>
          <w:sz w:val="20"/>
          <w:szCs w:val="20"/>
          <w:u w:val="single"/>
        </w:rPr>
      </w:pPr>
    </w:p>
    <w:p w14:paraId="3513B603" w14:textId="082BD990" w:rsidR="00DB7DE2" w:rsidRPr="00EF50EE" w:rsidRDefault="00DB7DE2" w:rsidP="00DB7DE2">
      <w:pPr>
        <w:ind w:firstLine="360"/>
        <w:rPr>
          <w:rFonts w:ascii="Tahoma" w:hAnsi="Tahoma" w:cs="Tahoma"/>
          <w:b/>
          <w:smallCaps/>
          <w:sz w:val="20"/>
          <w:szCs w:val="20"/>
          <w:u w:val="single"/>
        </w:rPr>
      </w:pPr>
      <w:r w:rsidRPr="00EF50EE">
        <w:rPr>
          <w:rFonts w:ascii="Tahoma" w:hAnsi="Tahoma" w:cs="Tahoma"/>
          <w:b/>
          <w:smallCaps/>
          <w:sz w:val="20"/>
          <w:szCs w:val="20"/>
          <w:u w:val="single"/>
        </w:rPr>
        <w:t>Trade-marks</w:t>
      </w:r>
    </w:p>
    <w:p w14:paraId="45786C8A" w14:textId="51757FAD" w:rsidR="00DB7DE2" w:rsidRPr="00EF50EE" w:rsidRDefault="00DB7DE2"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Trademarks are things such as designs, slogans, or words that can </w:t>
      </w:r>
      <w:r w:rsidRPr="00EF50EE">
        <w:rPr>
          <w:rFonts w:ascii="Tahoma" w:hAnsi="Tahoma" w:cs="Tahoma"/>
          <w:b/>
          <w:sz w:val="20"/>
          <w:szCs w:val="20"/>
        </w:rPr>
        <w:t>distinguish goods or services</w:t>
      </w:r>
      <w:r w:rsidRPr="00EF50EE">
        <w:rPr>
          <w:rFonts w:ascii="Tahoma" w:hAnsi="Tahoma" w:cs="Tahoma"/>
          <w:sz w:val="20"/>
          <w:szCs w:val="20"/>
        </w:rPr>
        <w:t xml:space="preserve"> from a certain source from those from other sources. </w:t>
      </w:r>
    </w:p>
    <w:p w14:paraId="497F09BA" w14:textId="35CEA7B7" w:rsidR="00DB7DE2" w:rsidRPr="00EF50EE" w:rsidRDefault="00DB7DE2" w:rsidP="00CB5508">
      <w:pPr>
        <w:pStyle w:val="ListParagraph"/>
        <w:numPr>
          <w:ilvl w:val="0"/>
          <w:numId w:val="41"/>
        </w:numPr>
        <w:rPr>
          <w:rFonts w:ascii="Tahoma" w:hAnsi="Tahoma" w:cs="Tahoma"/>
          <w:sz w:val="20"/>
          <w:szCs w:val="20"/>
        </w:rPr>
      </w:pPr>
      <w:r w:rsidRPr="00EF50EE">
        <w:rPr>
          <w:rFonts w:ascii="Tahoma" w:hAnsi="Tahoma" w:cs="Tahoma"/>
          <w:b/>
          <w:sz w:val="20"/>
          <w:szCs w:val="20"/>
        </w:rPr>
        <w:t>No time limit</w:t>
      </w:r>
      <w:r w:rsidRPr="00EF50EE">
        <w:rPr>
          <w:rFonts w:ascii="Tahoma" w:hAnsi="Tahoma" w:cs="Tahoma"/>
          <w:sz w:val="20"/>
          <w:szCs w:val="20"/>
        </w:rPr>
        <w:t>: Registration has 15 year term + renewals</w:t>
      </w:r>
    </w:p>
    <w:p w14:paraId="23AFF5E7" w14:textId="3B9F643D" w:rsidR="00DB7DE2" w:rsidRPr="00EF50EE" w:rsidRDefault="00DB7DE2"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Trademarks can be protected by registration or at common law (using the trademark). </w:t>
      </w:r>
    </w:p>
    <w:p w14:paraId="30796188" w14:textId="40039717" w:rsidR="00DB7DE2" w:rsidRPr="00EF50EE" w:rsidRDefault="00DB7DE2"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National right – protection across the country only </w:t>
      </w:r>
    </w:p>
    <w:p w14:paraId="1C8BF35A" w14:textId="74EE5037" w:rsidR="00DB7DE2" w:rsidRPr="00EF50EE" w:rsidRDefault="00DB7DE2"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Think Nike: Nike </w:t>
      </w:r>
      <w:r w:rsidRPr="00EF50EE">
        <w:rPr>
          <w:rFonts w:ascii="Tahoma" w:hAnsi="Tahoma" w:cs="Tahoma"/>
          <w:b/>
          <w:sz w:val="20"/>
          <w:szCs w:val="20"/>
        </w:rPr>
        <w:t>word</w:t>
      </w:r>
      <w:r w:rsidRPr="00EF50EE">
        <w:rPr>
          <w:rFonts w:ascii="Tahoma" w:hAnsi="Tahoma" w:cs="Tahoma"/>
          <w:sz w:val="20"/>
          <w:szCs w:val="20"/>
        </w:rPr>
        <w:t xml:space="preserve">, “Just Do It” </w:t>
      </w:r>
      <w:r w:rsidRPr="00EF50EE">
        <w:rPr>
          <w:rFonts w:ascii="Tahoma" w:hAnsi="Tahoma" w:cs="Tahoma"/>
          <w:b/>
          <w:sz w:val="20"/>
          <w:szCs w:val="20"/>
        </w:rPr>
        <w:t>slogan</w:t>
      </w:r>
      <w:r w:rsidRPr="00EF50EE">
        <w:rPr>
          <w:rFonts w:ascii="Tahoma" w:hAnsi="Tahoma" w:cs="Tahoma"/>
          <w:sz w:val="20"/>
          <w:szCs w:val="20"/>
        </w:rPr>
        <w:t xml:space="preserve">, swoosh </w:t>
      </w:r>
      <w:r w:rsidRPr="00EF50EE">
        <w:rPr>
          <w:rFonts w:ascii="Tahoma" w:hAnsi="Tahoma" w:cs="Tahoma"/>
          <w:b/>
          <w:sz w:val="20"/>
          <w:szCs w:val="20"/>
        </w:rPr>
        <w:t>logo</w:t>
      </w:r>
      <w:r w:rsidRPr="00EF50EE">
        <w:rPr>
          <w:rFonts w:ascii="Tahoma" w:hAnsi="Tahoma" w:cs="Tahoma"/>
          <w:sz w:val="20"/>
          <w:szCs w:val="20"/>
        </w:rPr>
        <w:t>.</w:t>
      </w:r>
    </w:p>
    <w:p w14:paraId="00D4A3EA" w14:textId="6012BA39" w:rsidR="00DB7DE2" w:rsidRPr="00EF50EE" w:rsidRDefault="00DB7DE2" w:rsidP="00CB5508">
      <w:pPr>
        <w:pStyle w:val="ListParagraph"/>
        <w:numPr>
          <w:ilvl w:val="0"/>
          <w:numId w:val="41"/>
        </w:numPr>
        <w:rPr>
          <w:rFonts w:ascii="Tahoma" w:hAnsi="Tahoma" w:cs="Tahoma"/>
          <w:sz w:val="20"/>
          <w:szCs w:val="20"/>
        </w:rPr>
      </w:pPr>
      <w:r w:rsidRPr="00EF50EE">
        <w:rPr>
          <w:rFonts w:ascii="Tahoma" w:hAnsi="Tahoma" w:cs="Tahoma"/>
          <w:b/>
          <w:sz w:val="20"/>
          <w:szCs w:val="20"/>
        </w:rPr>
        <w:t>Sounds</w:t>
      </w:r>
      <w:r w:rsidRPr="00EF50EE">
        <w:rPr>
          <w:rFonts w:ascii="Tahoma" w:hAnsi="Tahoma" w:cs="Tahoma"/>
          <w:sz w:val="20"/>
          <w:szCs w:val="20"/>
        </w:rPr>
        <w:t xml:space="preserve"> and </w:t>
      </w:r>
      <w:r w:rsidRPr="00EF50EE">
        <w:rPr>
          <w:rFonts w:ascii="Tahoma" w:hAnsi="Tahoma" w:cs="Tahoma"/>
          <w:b/>
          <w:sz w:val="20"/>
          <w:szCs w:val="20"/>
        </w:rPr>
        <w:t>scents</w:t>
      </w:r>
      <w:r w:rsidRPr="00EF50EE">
        <w:rPr>
          <w:rFonts w:ascii="Tahoma" w:hAnsi="Tahoma" w:cs="Tahoma"/>
          <w:sz w:val="20"/>
          <w:szCs w:val="20"/>
        </w:rPr>
        <w:t xml:space="preserve"> can also be protected using trade-marks.</w:t>
      </w:r>
    </w:p>
    <w:p w14:paraId="7113056A" w14:textId="01C3AF4B" w:rsidR="0097470B" w:rsidRPr="00EF50EE" w:rsidRDefault="0097470B"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You </w:t>
      </w:r>
      <w:r w:rsidRPr="00EF50EE">
        <w:rPr>
          <w:rFonts w:ascii="Tahoma" w:hAnsi="Tahoma" w:cs="Tahoma"/>
          <w:b/>
          <w:sz w:val="20"/>
          <w:szCs w:val="20"/>
        </w:rPr>
        <w:t>cannot protect something that is purely function</w:t>
      </w:r>
      <w:r w:rsidRPr="00EF50EE">
        <w:rPr>
          <w:rFonts w:ascii="Tahoma" w:hAnsi="Tahoma" w:cs="Tahoma"/>
          <w:sz w:val="20"/>
          <w:szCs w:val="20"/>
        </w:rPr>
        <w:t xml:space="preserve"> using a trade-mark. </w:t>
      </w:r>
    </w:p>
    <w:p w14:paraId="4B28866B" w14:textId="6CB99D39" w:rsidR="0097470B" w:rsidRPr="00EF50EE" w:rsidRDefault="0097470B" w:rsidP="00CB5508">
      <w:pPr>
        <w:pStyle w:val="ListParagraph"/>
        <w:numPr>
          <w:ilvl w:val="0"/>
          <w:numId w:val="41"/>
        </w:numPr>
        <w:rPr>
          <w:rFonts w:ascii="Tahoma" w:hAnsi="Tahoma" w:cs="Tahoma"/>
          <w:sz w:val="20"/>
          <w:szCs w:val="20"/>
        </w:rPr>
      </w:pPr>
      <w:r w:rsidRPr="00EF50EE">
        <w:rPr>
          <w:rFonts w:ascii="Tahoma" w:hAnsi="Tahoma" w:cs="Tahoma"/>
          <w:sz w:val="20"/>
          <w:szCs w:val="20"/>
        </w:rPr>
        <w:t>Overtime, trade-marks can become synonymous with quality.</w:t>
      </w:r>
    </w:p>
    <w:p w14:paraId="27D18932" w14:textId="482AD0A2" w:rsidR="0097470B" w:rsidRPr="00EF50EE" w:rsidRDefault="0097470B" w:rsidP="00CB5508">
      <w:pPr>
        <w:pStyle w:val="ListParagraph"/>
        <w:numPr>
          <w:ilvl w:val="0"/>
          <w:numId w:val="41"/>
        </w:numPr>
        <w:rPr>
          <w:rFonts w:ascii="Tahoma" w:hAnsi="Tahoma" w:cs="Tahoma"/>
          <w:sz w:val="20"/>
          <w:szCs w:val="20"/>
        </w:rPr>
      </w:pPr>
      <w:r w:rsidRPr="00EF50EE">
        <w:rPr>
          <w:rFonts w:ascii="Tahoma" w:hAnsi="Tahoma" w:cs="Tahoma"/>
          <w:sz w:val="20"/>
          <w:szCs w:val="20"/>
        </w:rPr>
        <w:t xml:space="preserve">May eventually become a </w:t>
      </w:r>
      <w:r w:rsidRPr="00EF50EE">
        <w:rPr>
          <w:rFonts w:ascii="Tahoma" w:hAnsi="Tahoma" w:cs="Tahoma"/>
          <w:b/>
          <w:sz w:val="20"/>
          <w:szCs w:val="20"/>
        </w:rPr>
        <w:t>generic term</w:t>
      </w:r>
      <w:r w:rsidRPr="00EF50EE">
        <w:rPr>
          <w:rFonts w:ascii="Tahoma" w:hAnsi="Tahoma" w:cs="Tahoma"/>
          <w:sz w:val="20"/>
          <w:szCs w:val="20"/>
        </w:rPr>
        <w:t>. Ex: Zipper, Kleenex, Rollerblade.</w:t>
      </w:r>
    </w:p>
    <w:p w14:paraId="1B7D6837" w14:textId="77777777" w:rsidR="00DB7DE2" w:rsidRPr="00EF50EE" w:rsidRDefault="00DB7DE2" w:rsidP="003316D5">
      <w:pPr>
        <w:rPr>
          <w:rFonts w:ascii="Tahoma" w:hAnsi="Tahoma" w:cs="Tahoma"/>
          <w:b/>
          <w:smallCaps/>
          <w:sz w:val="20"/>
          <w:szCs w:val="20"/>
          <w:u w:val="single"/>
        </w:rPr>
      </w:pPr>
    </w:p>
    <w:p w14:paraId="0647DF0A" w14:textId="68D70D9C" w:rsidR="004D1836" w:rsidRPr="00EF50EE" w:rsidRDefault="004D1836" w:rsidP="004D1836">
      <w:pPr>
        <w:ind w:firstLine="360"/>
        <w:rPr>
          <w:rFonts w:ascii="Tahoma" w:hAnsi="Tahoma" w:cs="Tahoma"/>
          <w:b/>
          <w:smallCaps/>
          <w:sz w:val="20"/>
          <w:szCs w:val="20"/>
          <w:u w:val="single"/>
        </w:rPr>
      </w:pPr>
      <w:r w:rsidRPr="00EF50EE">
        <w:rPr>
          <w:rFonts w:ascii="Tahoma" w:hAnsi="Tahoma" w:cs="Tahoma"/>
          <w:b/>
          <w:smallCaps/>
          <w:sz w:val="20"/>
          <w:szCs w:val="20"/>
          <w:u w:val="single"/>
        </w:rPr>
        <w:t xml:space="preserve">Copyright </w:t>
      </w:r>
    </w:p>
    <w:p w14:paraId="263026C0" w14:textId="77777777" w:rsidR="007B0F25" w:rsidRPr="00EF50EE" w:rsidRDefault="007B0F25" w:rsidP="007B0F25">
      <w:pPr>
        <w:pStyle w:val="ListParagraph"/>
        <w:numPr>
          <w:ilvl w:val="0"/>
          <w:numId w:val="42"/>
        </w:numPr>
        <w:rPr>
          <w:rFonts w:ascii="Tahoma" w:hAnsi="Tahoma" w:cs="Tahoma"/>
          <w:sz w:val="20"/>
          <w:szCs w:val="20"/>
        </w:rPr>
      </w:pPr>
      <w:r w:rsidRPr="00EF50EE">
        <w:rPr>
          <w:rFonts w:ascii="Tahoma" w:hAnsi="Tahoma" w:cs="Tahoma"/>
          <w:sz w:val="20"/>
          <w:szCs w:val="20"/>
        </w:rPr>
        <w:t xml:space="preserve">Everything you create in written, electronic, or oral form is automatically protected world-wide </w:t>
      </w:r>
    </w:p>
    <w:p w14:paraId="204B4E1F" w14:textId="77777777" w:rsidR="007B0F25" w:rsidRPr="00EF50EE" w:rsidRDefault="007B0F25" w:rsidP="007B0F25">
      <w:pPr>
        <w:pStyle w:val="ListParagraph"/>
        <w:numPr>
          <w:ilvl w:val="0"/>
          <w:numId w:val="42"/>
        </w:numPr>
        <w:rPr>
          <w:rFonts w:ascii="Tahoma" w:hAnsi="Tahoma" w:cs="Tahoma"/>
          <w:sz w:val="20"/>
          <w:szCs w:val="20"/>
        </w:rPr>
      </w:pPr>
      <w:r w:rsidRPr="00EF50EE">
        <w:rPr>
          <w:rFonts w:ascii="Tahoma" w:hAnsi="Tahoma" w:cs="Tahoma"/>
          <w:sz w:val="20"/>
          <w:szCs w:val="20"/>
        </w:rPr>
        <w:t xml:space="preserve">Copyright does not prevent others from independently creating the same work </w:t>
      </w:r>
    </w:p>
    <w:p w14:paraId="0400C1D9" w14:textId="77777777" w:rsidR="007B0F25" w:rsidRPr="00EF50EE" w:rsidRDefault="007B0F25" w:rsidP="007B0F25">
      <w:pPr>
        <w:pStyle w:val="ListParagraph"/>
        <w:numPr>
          <w:ilvl w:val="0"/>
          <w:numId w:val="42"/>
        </w:numPr>
        <w:rPr>
          <w:rFonts w:ascii="Tahoma" w:hAnsi="Tahoma" w:cs="Tahoma"/>
          <w:sz w:val="20"/>
          <w:szCs w:val="20"/>
        </w:rPr>
      </w:pPr>
      <w:r w:rsidRPr="00EF50EE">
        <w:rPr>
          <w:rFonts w:ascii="Tahoma" w:hAnsi="Tahoma" w:cs="Tahoma"/>
          <w:sz w:val="20"/>
          <w:szCs w:val="20"/>
        </w:rPr>
        <w:t>Computer programs are subject to copyright</w:t>
      </w:r>
    </w:p>
    <w:p w14:paraId="2C19595B" w14:textId="77777777" w:rsidR="007B0F25" w:rsidRPr="00EF50EE" w:rsidRDefault="007B0F25" w:rsidP="007B0F25">
      <w:pPr>
        <w:pStyle w:val="ListParagraph"/>
        <w:numPr>
          <w:ilvl w:val="0"/>
          <w:numId w:val="42"/>
        </w:numPr>
        <w:rPr>
          <w:rFonts w:ascii="Tahoma" w:hAnsi="Tahoma" w:cs="Tahoma"/>
          <w:sz w:val="20"/>
          <w:szCs w:val="20"/>
        </w:rPr>
      </w:pPr>
      <w:r w:rsidRPr="00EF50EE">
        <w:rPr>
          <w:rFonts w:ascii="Tahoma" w:hAnsi="Tahoma" w:cs="Tahoma"/>
          <w:sz w:val="20"/>
          <w:szCs w:val="20"/>
        </w:rPr>
        <w:t>Moral rights: right to be associated with the work and right to the integrity of the work</w:t>
      </w:r>
    </w:p>
    <w:p w14:paraId="1C426624" w14:textId="77777777" w:rsidR="00EB7D0D" w:rsidRDefault="00EB7D0D" w:rsidP="00EB7D0D">
      <w:pPr>
        <w:pStyle w:val="ListParagraph"/>
        <w:ind w:left="360"/>
        <w:rPr>
          <w:rFonts w:ascii="Tahoma" w:hAnsi="Tahoma" w:cs="Tahoma"/>
          <w:sz w:val="20"/>
          <w:szCs w:val="20"/>
        </w:rPr>
      </w:pPr>
    </w:p>
    <w:p w14:paraId="04F194FE" w14:textId="77777777" w:rsidR="008E1387" w:rsidRDefault="008E1387" w:rsidP="00EB7D0D">
      <w:pPr>
        <w:pStyle w:val="ListParagraph"/>
        <w:ind w:left="360"/>
        <w:rPr>
          <w:rFonts w:ascii="Tahoma" w:hAnsi="Tahoma" w:cs="Tahoma"/>
          <w:sz w:val="20"/>
          <w:szCs w:val="20"/>
        </w:rPr>
      </w:pPr>
    </w:p>
    <w:p w14:paraId="42ED95D6" w14:textId="77777777" w:rsidR="008E1387" w:rsidRPr="00EF50EE" w:rsidRDefault="008E1387" w:rsidP="00EB7D0D">
      <w:pPr>
        <w:pStyle w:val="ListParagraph"/>
        <w:ind w:left="360"/>
        <w:rPr>
          <w:rFonts w:ascii="Tahoma" w:hAnsi="Tahoma" w:cs="Tahoma"/>
          <w:sz w:val="20"/>
          <w:szCs w:val="20"/>
        </w:rPr>
      </w:pPr>
    </w:p>
    <w:p w14:paraId="4A6E07AB" w14:textId="77777777" w:rsidR="007B0F25" w:rsidRPr="00EF50EE" w:rsidRDefault="007B0F25" w:rsidP="007B0F25">
      <w:pPr>
        <w:rPr>
          <w:rFonts w:ascii="Tahoma" w:hAnsi="Tahoma" w:cs="Tahoma"/>
          <w:b/>
          <w:smallCaps/>
          <w:sz w:val="20"/>
          <w:szCs w:val="20"/>
        </w:rPr>
      </w:pPr>
      <w:r w:rsidRPr="00EF50EE">
        <w:rPr>
          <w:rFonts w:ascii="Tahoma" w:hAnsi="Tahoma" w:cs="Tahoma"/>
          <w:b/>
          <w:smallCaps/>
          <w:sz w:val="20"/>
          <w:szCs w:val="20"/>
        </w:rPr>
        <w:lastRenderedPageBreak/>
        <w:t>Lecture 12: Labor Law (13 Questions – split between 2 lectures)</w:t>
      </w:r>
    </w:p>
    <w:p w14:paraId="7A29040F" w14:textId="77777777" w:rsidR="007B0F25" w:rsidRPr="00EF50EE" w:rsidRDefault="007B0F25" w:rsidP="007B0F25">
      <w:pPr>
        <w:rPr>
          <w:rFonts w:ascii="Tahoma" w:hAnsi="Tahoma" w:cs="Tahoma"/>
          <w:b/>
          <w:smallCaps/>
          <w:sz w:val="20"/>
          <w:szCs w:val="20"/>
        </w:rPr>
      </w:pPr>
    </w:p>
    <w:p w14:paraId="128DA498" w14:textId="77777777" w:rsidR="007B0F25" w:rsidRPr="00EF50EE" w:rsidRDefault="007B0F25" w:rsidP="007B0F25">
      <w:pPr>
        <w:ind w:firstLine="360"/>
        <w:rPr>
          <w:rFonts w:ascii="Tahoma" w:hAnsi="Tahoma" w:cs="Tahoma"/>
          <w:b/>
          <w:smallCaps/>
          <w:sz w:val="20"/>
          <w:szCs w:val="20"/>
        </w:rPr>
      </w:pPr>
      <w:r w:rsidRPr="00EF50EE">
        <w:rPr>
          <w:rFonts w:ascii="Tahoma" w:hAnsi="Tahoma" w:cs="Tahoma"/>
          <w:b/>
          <w:smallCaps/>
          <w:sz w:val="20"/>
          <w:szCs w:val="20"/>
          <w:u w:val="single"/>
        </w:rPr>
        <w:t xml:space="preserve">Labour law – What you Need to Know </w:t>
      </w:r>
    </w:p>
    <w:p w14:paraId="5EF0197C" w14:textId="77777777" w:rsidR="007B0F25" w:rsidRPr="00EF50EE" w:rsidRDefault="007B0F25" w:rsidP="007B0F25">
      <w:pPr>
        <w:pStyle w:val="ListParagraph"/>
        <w:numPr>
          <w:ilvl w:val="0"/>
          <w:numId w:val="67"/>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 xml:space="preserve">Employment Standards Act (ESA) </w:t>
      </w:r>
      <w:r w:rsidRPr="00EF50EE">
        <w:rPr>
          <w:rFonts w:ascii="Tahoma" w:hAnsi="Tahoma" w:cs="Tahoma"/>
          <w:sz w:val="20"/>
          <w:szCs w:val="20"/>
        </w:rPr>
        <w:t>is administered by the Ministry of Labour and</w:t>
      </w:r>
      <w:r w:rsidRPr="00EF50EE">
        <w:rPr>
          <w:rFonts w:ascii="Tahoma" w:hAnsi="Tahoma" w:cs="Tahoma"/>
          <w:b/>
          <w:sz w:val="20"/>
          <w:szCs w:val="20"/>
        </w:rPr>
        <w:t xml:space="preserve"> </w:t>
      </w:r>
      <w:r w:rsidRPr="00EF50EE">
        <w:rPr>
          <w:rFonts w:ascii="Tahoma" w:hAnsi="Tahoma" w:cs="Tahoma"/>
          <w:sz w:val="20"/>
          <w:szCs w:val="20"/>
        </w:rPr>
        <w:t xml:space="preserve">establishes </w:t>
      </w:r>
      <w:r w:rsidRPr="00EF50EE">
        <w:rPr>
          <w:rFonts w:ascii="Tahoma" w:hAnsi="Tahoma" w:cs="Tahoma"/>
          <w:i/>
          <w:sz w:val="20"/>
          <w:szCs w:val="20"/>
        </w:rPr>
        <w:t>minimum terms and conditions of employment</w:t>
      </w:r>
      <w:r w:rsidRPr="00EF50EE">
        <w:rPr>
          <w:rFonts w:ascii="Tahoma" w:hAnsi="Tahoma" w:cs="Tahoma"/>
          <w:sz w:val="20"/>
          <w:szCs w:val="20"/>
        </w:rPr>
        <w:t xml:space="preserve"> called employment standards such as hours of work, eating periods, rest periods, minimum wage, public holiday, vacation with pay, notice of termination, and severance.</w:t>
      </w:r>
    </w:p>
    <w:p w14:paraId="3C0E81B7" w14:textId="77777777" w:rsidR="007B0F25" w:rsidRPr="00EF50EE" w:rsidRDefault="007B0F25" w:rsidP="007B0F25">
      <w:pPr>
        <w:pStyle w:val="ListParagraph"/>
        <w:numPr>
          <w:ilvl w:val="1"/>
          <w:numId w:val="67"/>
        </w:numPr>
        <w:rPr>
          <w:rFonts w:ascii="Tahoma" w:hAnsi="Tahoma" w:cs="Tahoma"/>
          <w:bCs/>
          <w:sz w:val="20"/>
          <w:szCs w:val="20"/>
          <w:u w:val="single"/>
        </w:rPr>
      </w:pPr>
      <w:r w:rsidRPr="00EF50EE">
        <w:rPr>
          <w:rFonts w:ascii="Tahoma" w:hAnsi="Tahoma" w:cs="Tahoma"/>
          <w:bCs/>
          <w:sz w:val="20"/>
          <w:szCs w:val="20"/>
        </w:rPr>
        <w:t xml:space="preserve">Overtime pay: what you get paid + half </w:t>
      </w:r>
    </w:p>
    <w:p w14:paraId="139310E4" w14:textId="77777777" w:rsidR="007B0F25" w:rsidRPr="00EF50EE" w:rsidRDefault="007B0F25" w:rsidP="007B0F25">
      <w:pPr>
        <w:pStyle w:val="ListParagraph"/>
        <w:numPr>
          <w:ilvl w:val="1"/>
          <w:numId w:val="67"/>
        </w:numPr>
        <w:rPr>
          <w:rFonts w:ascii="Tahoma" w:hAnsi="Tahoma" w:cs="Tahoma"/>
          <w:bCs/>
          <w:sz w:val="20"/>
          <w:szCs w:val="20"/>
          <w:u w:val="single"/>
        </w:rPr>
      </w:pPr>
      <w:r w:rsidRPr="00EF50EE">
        <w:rPr>
          <w:rFonts w:ascii="Tahoma" w:hAnsi="Tahoma" w:cs="Tahoma"/>
          <w:bCs/>
          <w:sz w:val="20"/>
          <w:szCs w:val="20"/>
        </w:rPr>
        <w:t xml:space="preserve">Special minimum wage provisions for students and those who serve liquor </w:t>
      </w:r>
    </w:p>
    <w:p w14:paraId="0BFBB247" w14:textId="77777777" w:rsidR="007B0F25" w:rsidRPr="00EF50EE" w:rsidRDefault="007B0F25" w:rsidP="007B0F25">
      <w:pPr>
        <w:pStyle w:val="ListParagraph"/>
        <w:numPr>
          <w:ilvl w:val="1"/>
          <w:numId w:val="67"/>
        </w:numPr>
        <w:rPr>
          <w:rFonts w:ascii="Tahoma" w:hAnsi="Tahoma" w:cs="Tahoma"/>
          <w:bCs/>
          <w:sz w:val="20"/>
          <w:szCs w:val="20"/>
          <w:u w:val="single"/>
        </w:rPr>
      </w:pPr>
      <w:r w:rsidRPr="00EF50EE">
        <w:rPr>
          <w:rFonts w:ascii="Tahoma" w:hAnsi="Tahoma" w:cs="Tahoma"/>
          <w:bCs/>
          <w:sz w:val="20"/>
          <w:szCs w:val="20"/>
        </w:rPr>
        <w:t xml:space="preserve">Vacation with Pay: every employee is entitled to 2 weeks for every 12 months of work </w:t>
      </w:r>
    </w:p>
    <w:p w14:paraId="51F31127" w14:textId="77777777" w:rsidR="007B0F25" w:rsidRPr="00EF50EE" w:rsidRDefault="007B0F25" w:rsidP="007B0F25">
      <w:pPr>
        <w:pStyle w:val="ListParagraph"/>
        <w:numPr>
          <w:ilvl w:val="1"/>
          <w:numId w:val="67"/>
        </w:numPr>
        <w:rPr>
          <w:rFonts w:ascii="Tahoma" w:hAnsi="Tahoma" w:cs="Tahoma"/>
          <w:bCs/>
          <w:sz w:val="20"/>
          <w:szCs w:val="20"/>
          <w:u w:val="single"/>
        </w:rPr>
      </w:pPr>
      <w:r w:rsidRPr="00EF50EE">
        <w:rPr>
          <w:rFonts w:ascii="Tahoma" w:hAnsi="Tahoma" w:cs="Tahoma"/>
          <w:bCs/>
          <w:sz w:val="20"/>
          <w:szCs w:val="20"/>
        </w:rPr>
        <w:t>8 weeks notice of termination or payment in lieu of notice</w:t>
      </w:r>
    </w:p>
    <w:p w14:paraId="74E5EA51" w14:textId="77777777" w:rsidR="007B0F25" w:rsidRPr="00EF50EE" w:rsidRDefault="007B0F25" w:rsidP="007B0F25">
      <w:pPr>
        <w:pStyle w:val="ListParagraph"/>
        <w:numPr>
          <w:ilvl w:val="2"/>
          <w:numId w:val="67"/>
        </w:numPr>
        <w:rPr>
          <w:rFonts w:ascii="Tahoma" w:hAnsi="Tahoma" w:cs="Tahoma"/>
          <w:bCs/>
          <w:sz w:val="20"/>
          <w:szCs w:val="20"/>
          <w:u w:val="single"/>
        </w:rPr>
      </w:pPr>
      <w:r w:rsidRPr="00EF50EE">
        <w:rPr>
          <w:rFonts w:ascii="Tahoma" w:hAnsi="Tahoma" w:cs="Tahoma"/>
          <w:bCs/>
          <w:sz w:val="20"/>
          <w:szCs w:val="20"/>
        </w:rPr>
        <w:t>Severance: if employer has $2.5 million payroll and employee has worked for 5+ years, the employee is entitled to receive 1 week for each year of service to a maximum of 26 weeks. This is in addition to the 8-week notice of termination.</w:t>
      </w:r>
    </w:p>
    <w:p w14:paraId="335B2DDF" w14:textId="77777777" w:rsidR="007B0F25" w:rsidRPr="00EF50EE" w:rsidRDefault="007B0F25" w:rsidP="007B0F25">
      <w:pPr>
        <w:pStyle w:val="ListParagraph"/>
        <w:numPr>
          <w:ilvl w:val="0"/>
          <w:numId w:val="70"/>
        </w:numPr>
        <w:rPr>
          <w:rFonts w:ascii="Tahoma" w:hAnsi="Tahoma" w:cs="Tahoma"/>
          <w:sz w:val="20"/>
          <w:szCs w:val="20"/>
        </w:rPr>
      </w:pPr>
      <w:r w:rsidRPr="00EF50EE">
        <w:rPr>
          <w:rFonts w:ascii="Tahoma" w:hAnsi="Tahoma" w:cs="Tahoma"/>
          <w:sz w:val="20"/>
          <w:szCs w:val="20"/>
        </w:rPr>
        <w:t>There are certain circumstances under which an employee can be given an unpaid, job-protected leave. (Ex: pregnancy, parental leave, family medical leave,)</w:t>
      </w:r>
    </w:p>
    <w:p w14:paraId="4BFB9502" w14:textId="77777777" w:rsidR="007B0F25" w:rsidRPr="00EF50EE" w:rsidRDefault="007B0F25" w:rsidP="007B0F25">
      <w:pPr>
        <w:pStyle w:val="ListParagraph"/>
        <w:numPr>
          <w:ilvl w:val="0"/>
          <w:numId w:val="70"/>
        </w:numPr>
        <w:rPr>
          <w:rFonts w:ascii="Tahoma" w:hAnsi="Tahoma" w:cs="Tahoma"/>
          <w:sz w:val="20"/>
          <w:szCs w:val="20"/>
        </w:rPr>
      </w:pPr>
      <w:r w:rsidRPr="00EF50EE">
        <w:rPr>
          <w:rFonts w:ascii="Tahoma" w:hAnsi="Tahoma" w:cs="Tahoma"/>
          <w:b/>
          <w:sz w:val="20"/>
          <w:szCs w:val="20"/>
        </w:rPr>
        <w:t xml:space="preserve">Professional engineers </w:t>
      </w:r>
      <w:r w:rsidRPr="00EF50EE">
        <w:rPr>
          <w:rFonts w:ascii="Tahoma" w:hAnsi="Tahoma" w:cs="Tahoma"/>
          <w:sz w:val="20"/>
          <w:szCs w:val="20"/>
        </w:rPr>
        <w:t xml:space="preserve">and students in training </w:t>
      </w:r>
      <w:r w:rsidRPr="00EF50EE">
        <w:rPr>
          <w:rFonts w:ascii="Tahoma" w:hAnsi="Tahoma" w:cs="Tahoma"/>
          <w:b/>
          <w:sz w:val="20"/>
          <w:szCs w:val="20"/>
        </w:rPr>
        <w:t>are exempt from five provisions of the ESA:</w:t>
      </w:r>
      <w:r w:rsidRPr="00EF50EE">
        <w:rPr>
          <w:rFonts w:ascii="Tahoma" w:hAnsi="Tahoma" w:cs="Tahoma"/>
          <w:sz w:val="20"/>
          <w:szCs w:val="20"/>
        </w:rPr>
        <w:t xml:space="preserve"> hours of work and eating periods, overtime pay, minimum wage, public holiday, and vacation with pay.</w:t>
      </w:r>
    </w:p>
    <w:p w14:paraId="0D905522" w14:textId="77777777" w:rsidR="007B0F25" w:rsidRPr="00EF50EE" w:rsidRDefault="007B0F25" w:rsidP="007B0F25">
      <w:pPr>
        <w:rPr>
          <w:rFonts w:ascii="Tahoma" w:hAnsi="Tahoma" w:cs="Tahoma"/>
          <w:sz w:val="20"/>
          <w:szCs w:val="20"/>
        </w:rPr>
      </w:pPr>
    </w:p>
    <w:p w14:paraId="751E9FF0" w14:textId="77777777" w:rsidR="007B0F25" w:rsidRPr="00EF50EE" w:rsidRDefault="007B0F25" w:rsidP="007B0F25">
      <w:pPr>
        <w:ind w:firstLine="360"/>
        <w:rPr>
          <w:rFonts w:ascii="Tahoma" w:hAnsi="Tahoma" w:cs="Tahoma"/>
          <w:b/>
          <w:smallCaps/>
          <w:sz w:val="20"/>
          <w:szCs w:val="20"/>
          <w:u w:val="single"/>
        </w:rPr>
      </w:pPr>
      <w:r w:rsidRPr="00EF50EE">
        <w:rPr>
          <w:rFonts w:ascii="Tahoma" w:hAnsi="Tahoma" w:cs="Tahoma"/>
          <w:b/>
          <w:smallCaps/>
          <w:sz w:val="20"/>
          <w:szCs w:val="20"/>
          <w:u w:val="single"/>
        </w:rPr>
        <w:t>Labour Relations Act</w:t>
      </w:r>
    </w:p>
    <w:p w14:paraId="32EAA8EF" w14:textId="77777777" w:rsidR="007B0F25" w:rsidRPr="00EF50EE" w:rsidRDefault="007B0F25" w:rsidP="007B0F25">
      <w:pPr>
        <w:pStyle w:val="ListParagraph"/>
        <w:numPr>
          <w:ilvl w:val="0"/>
          <w:numId w:val="68"/>
        </w:numPr>
        <w:rPr>
          <w:rFonts w:ascii="Tahoma" w:hAnsi="Tahoma" w:cs="Tahoma"/>
          <w:sz w:val="20"/>
          <w:szCs w:val="20"/>
        </w:rPr>
      </w:pPr>
      <w:r w:rsidRPr="00EF50EE">
        <w:rPr>
          <w:rFonts w:ascii="Tahoma" w:hAnsi="Tahoma" w:cs="Tahoma"/>
          <w:sz w:val="20"/>
          <w:szCs w:val="20"/>
        </w:rPr>
        <w:t xml:space="preserve">The purpose of the </w:t>
      </w:r>
      <w:r w:rsidRPr="00EF50EE">
        <w:rPr>
          <w:rFonts w:ascii="Tahoma" w:hAnsi="Tahoma" w:cs="Tahoma"/>
          <w:b/>
          <w:sz w:val="20"/>
          <w:szCs w:val="20"/>
        </w:rPr>
        <w:t xml:space="preserve">Labour Relations Act </w:t>
      </w:r>
      <w:r w:rsidRPr="00EF50EE">
        <w:rPr>
          <w:rFonts w:ascii="Tahoma" w:hAnsi="Tahoma" w:cs="Tahoma"/>
          <w:sz w:val="20"/>
          <w:szCs w:val="20"/>
        </w:rPr>
        <w:t xml:space="preserve">is to ease collective </w:t>
      </w:r>
      <w:r w:rsidRPr="00EF50EE">
        <w:rPr>
          <w:rFonts w:ascii="Tahoma" w:hAnsi="Tahoma" w:cs="Tahoma"/>
          <w:b/>
          <w:sz w:val="20"/>
          <w:szCs w:val="20"/>
        </w:rPr>
        <w:t>bargaining between employers and trade unions</w:t>
      </w:r>
      <w:r w:rsidRPr="00EF50EE">
        <w:rPr>
          <w:rFonts w:ascii="Tahoma" w:hAnsi="Tahoma" w:cs="Tahoma"/>
          <w:sz w:val="20"/>
          <w:szCs w:val="20"/>
        </w:rPr>
        <w:t>.</w:t>
      </w:r>
      <w:r w:rsidRPr="00EF50EE">
        <w:rPr>
          <w:rFonts w:ascii="Tahoma" w:hAnsi="Tahoma" w:cs="Tahoma"/>
          <w:b/>
          <w:sz w:val="20"/>
          <w:szCs w:val="20"/>
        </w:rPr>
        <w:t xml:space="preserve"> </w:t>
      </w:r>
      <w:r w:rsidRPr="00EF50EE">
        <w:rPr>
          <w:rFonts w:ascii="Tahoma" w:hAnsi="Tahoma" w:cs="Tahoma"/>
          <w:sz w:val="20"/>
          <w:szCs w:val="20"/>
        </w:rPr>
        <w:t xml:space="preserve">It affirms the right of employees to join a trade union where majority of employees in a workplace agree. </w:t>
      </w:r>
    </w:p>
    <w:p w14:paraId="6F5F9E48"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The LRA does not apply to all workplaces (Ex: teachers, police force, firefighters).</w:t>
      </w:r>
    </w:p>
    <w:p w14:paraId="4248189B" w14:textId="77777777" w:rsidR="007B0F25" w:rsidRPr="00EF50EE" w:rsidRDefault="007B0F25" w:rsidP="007B0F25">
      <w:pPr>
        <w:pStyle w:val="ListParagraph"/>
        <w:numPr>
          <w:ilvl w:val="0"/>
          <w:numId w:val="69"/>
        </w:numPr>
        <w:rPr>
          <w:rFonts w:ascii="Tahoma" w:hAnsi="Tahoma" w:cs="Tahoma"/>
          <w:b/>
          <w:sz w:val="20"/>
          <w:szCs w:val="20"/>
        </w:rPr>
      </w:pPr>
      <w:r w:rsidRPr="00EF50EE">
        <w:rPr>
          <w:rFonts w:ascii="Tahoma" w:hAnsi="Tahoma" w:cs="Tahoma"/>
          <w:b/>
          <w:sz w:val="20"/>
          <w:szCs w:val="20"/>
        </w:rPr>
        <w:t>The LRA permits Professional Engineers to get unionized.</w:t>
      </w:r>
    </w:p>
    <w:p w14:paraId="62E4D43D"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How trade unions get bargaining rights:</w:t>
      </w:r>
    </w:p>
    <w:p w14:paraId="7FAF1181"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Voluntary recognition: employer voluntary recognizes the union OR </w:t>
      </w:r>
    </w:p>
    <w:p w14:paraId="7A3F90E6"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Application for certification for voluntary recognition </w:t>
      </w:r>
    </w:p>
    <w:p w14:paraId="73A6BE50"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Statutory freeze on working conditions </w:t>
      </w:r>
    </w:p>
    <w:p w14:paraId="5EDFFF84"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Appropriate bargaining unit </w:t>
      </w:r>
    </w:p>
    <w:p w14:paraId="525A5FEA"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Union representation vote </w:t>
      </w:r>
    </w:p>
    <w:p w14:paraId="701E8299"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Automatic certification if employer violated LRA</w:t>
      </w:r>
    </w:p>
    <w:p w14:paraId="5D852BAE"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Trade union become exclusive bargaining agent for all employee in the bargaining unit </w:t>
      </w:r>
    </w:p>
    <w:p w14:paraId="58E9950A"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Strikes and Lock-outs</w:t>
      </w:r>
    </w:p>
    <w:p w14:paraId="140790E1" w14:textId="77777777" w:rsidR="007B0F25" w:rsidRPr="00EF50EE" w:rsidRDefault="007B0F25" w:rsidP="007B0F25">
      <w:pPr>
        <w:pStyle w:val="ListParagraph"/>
        <w:numPr>
          <w:ilvl w:val="1"/>
          <w:numId w:val="69"/>
        </w:numPr>
        <w:rPr>
          <w:rFonts w:ascii="Tahoma" w:eastAsia="Times New Roman" w:hAnsi="Tahoma" w:cs="Tahoma"/>
          <w:sz w:val="20"/>
          <w:szCs w:val="20"/>
        </w:rPr>
      </w:pPr>
      <w:r w:rsidRPr="00EF50EE">
        <w:rPr>
          <w:rFonts w:ascii="Tahoma" w:eastAsia="Times New Roman" w:hAnsi="Tahoma" w:cs="Tahoma"/>
          <w:color w:val="222222"/>
          <w:sz w:val="20"/>
          <w:szCs w:val="20"/>
          <w:shd w:val="clear" w:color="auto" w:fill="FFFFFF"/>
        </w:rPr>
        <w:t>A </w:t>
      </w:r>
      <w:r w:rsidRPr="00EF50EE">
        <w:rPr>
          <w:rFonts w:ascii="Tahoma" w:eastAsia="Times New Roman" w:hAnsi="Tahoma" w:cs="Tahoma"/>
          <w:b/>
          <w:bCs/>
          <w:color w:val="222222"/>
          <w:sz w:val="20"/>
          <w:szCs w:val="20"/>
          <w:shd w:val="clear" w:color="auto" w:fill="FFFFFF"/>
        </w:rPr>
        <w:t>strike</w:t>
      </w:r>
      <w:r w:rsidRPr="00EF50EE">
        <w:rPr>
          <w:rFonts w:ascii="Tahoma" w:eastAsia="Times New Roman" w:hAnsi="Tahoma" w:cs="Tahoma"/>
          <w:color w:val="222222"/>
          <w:sz w:val="20"/>
          <w:szCs w:val="20"/>
          <w:shd w:val="clear" w:color="auto" w:fill="FFFFFF"/>
        </w:rPr>
        <w:t> is the withholding of labour by workers in order to obtain better wages or working conditions. A </w:t>
      </w:r>
      <w:r w:rsidRPr="00EF50EE">
        <w:rPr>
          <w:rFonts w:ascii="Tahoma" w:eastAsia="Times New Roman" w:hAnsi="Tahoma" w:cs="Tahoma"/>
          <w:b/>
          <w:bCs/>
          <w:color w:val="222222"/>
          <w:sz w:val="20"/>
          <w:szCs w:val="20"/>
          <w:shd w:val="clear" w:color="auto" w:fill="FFFFFF"/>
        </w:rPr>
        <w:t>lockout</w:t>
      </w:r>
      <w:r w:rsidRPr="00EF50EE">
        <w:rPr>
          <w:rFonts w:ascii="Tahoma" w:eastAsia="Times New Roman" w:hAnsi="Tahoma" w:cs="Tahoma"/>
          <w:color w:val="222222"/>
          <w:sz w:val="20"/>
          <w:szCs w:val="20"/>
          <w:shd w:val="clear" w:color="auto" w:fill="FFFFFF"/>
        </w:rPr>
        <w:t> is the opposite, being the temporary shutdown of a business by an employer to compel employees to accept certain conditions.</w:t>
      </w:r>
    </w:p>
    <w:p w14:paraId="014DBEF7" w14:textId="77777777" w:rsidR="007B0F25" w:rsidRPr="00EF50EE" w:rsidRDefault="007B0F25" w:rsidP="007B0F25">
      <w:pPr>
        <w:pStyle w:val="ListParagraph"/>
        <w:ind w:left="360"/>
        <w:rPr>
          <w:rFonts w:ascii="Tahoma" w:hAnsi="Tahoma" w:cs="Tahoma"/>
          <w:b/>
          <w:smallCaps/>
          <w:sz w:val="20"/>
          <w:szCs w:val="20"/>
          <w:u w:val="single"/>
        </w:rPr>
      </w:pPr>
    </w:p>
    <w:p w14:paraId="1EA3B830" w14:textId="77777777" w:rsidR="007B0F25" w:rsidRPr="00EF50EE" w:rsidRDefault="007B0F25" w:rsidP="007B0F25">
      <w:pPr>
        <w:pStyle w:val="ListParagraph"/>
        <w:ind w:left="360"/>
        <w:rPr>
          <w:rFonts w:ascii="Tahoma" w:hAnsi="Tahoma" w:cs="Tahoma"/>
          <w:b/>
          <w:smallCaps/>
          <w:sz w:val="20"/>
          <w:szCs w:val="20"/>
          <w:u w:val="single"/>
        </w:rPr>
      </w:pPr>
      <w:r w:rsidRPr="00EF50EE">
        <w:rPr>
          <w:rFonts w:ascii="Tahoma" w:hAnsi="Tahoma" w:cs="Tahoma"/>
          <w:b/>
          <w:smallCaps/>
          <w:sz w:val="20"/>
          <w:szCs w:val="20"/>
          <w:u w:val="single"/>
        </w:rPr>
        <w:t>Occupational Health and Safety Act</w:t>
      </w:r>
    </w:p>
    <w:p w14:paraId="09DDD498"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 xml:space="preserve">The purpose of the </w:t>
      </w:r>
      <w:r w:rsidRPr="00EF50EE">
        <w:rPr>
          <w:rFonts w:ascii="Tahoma" w:hAnsi="Tahoma" w:cs="Tahoma"/>
          <w:b/>
          <w:sz w:val="20"/>
          <w:szCs w:val="20"/>
        </w:rPr>
        <w:t>Occupational Health and Safety Act</w:t>
      </w:r>
      <w:r w:rsidRPr="00EF50EE">
        <w:rPr>
          <w:rFonts w:ascii="Tahoma" w:hAnsi="Tahoma" w:cs="Tahoma"/>
          <w:sz w:val="20"/>
          <w:szCs w:val="20"/>
        </w:rPr>
        <w:t xml:space="preserve"> is to protect workers and enforce an obligation on employers to provide a safe workplace.</w:t>
      </w:r>
    </w:p>
    <w:p w14:paraId="1E319151"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 xml:space="preserve">An engineer is considered to be in </w:t>
      </w:r>
      <w:r w:rsidRPr="00EF50EE">
        <w:rPr>
          <w:rFonts w:ascii="Tahoma" w:hAnsi="Tahoma" w:cs="Tahoma"/>
          <w:b/>
          <w:sz w:val="20"/>
          <w:szCs w:val="20"/>
        </w:rPr>
        <w:t>violation</w:t>
      </w:r>
      <w:r w:rsidRPr="00EF50EE">
        <w:rPr>
          <w:rFonts w:ascii="Tahoma" w:hAnsi="Tahoma" w:cs="Tahoma"/>
          <w:sz w:val="20"/>
          <w:szCs w:val="20"/>
        </w:rPr>
        <w:t xml:space="preserve"> of the OHSA if they </w:t>
      </w:r>
      <w:r w:rsidRPr="00EF50EE">
        <w:rPr>
          <w:rFonts w:ascii="Tahoma" w:hAnsi="Tahoma" w:cs="Tahoma"/>
          <w:i/>
          <w:sz w:val="20"/>
          <w:szCs w:val="20"/>
        </w:rPr>
        <w:t>negligently or incompetently:</w:t>
      </w:r>
    </w:p>
    <w:p w14:paraId="6EA09432" w14:textId="77777777" w:rsidR="007B0F25" w:rsidRPr="00EF50EE" w:rsidRDefault="007B0F25" w:rsidP="007B0F25">
      <w:pPr>
        <w:pStyle w:val="ListParagraph"/>
        <w:numPr>
          <w:ilvl w:val="1"/>
          <w:numId w:val="69"/>
        </w:numPr>
        <w:rPr>
          <w:rFonts w:ascii="Tahoma" w:hAnsi="Tahoma" w:cs="Tahoma"/>
          <w:b/>
          <w:sz w:val="20"/>
          <w:szCs w:val="20"/>
        </w:rPr>
      </w:pPr>
      <w:r w:rsidRPr="00EF50EE">
        <w:rPr>
          <w:rFonts w:ascii="Tahoma" w:hAnsi="Tahoma" w:cs="Tahoma"/>
          <w:b/>
          <w:sz w:val="20"/>
          <w:szCs w:val="20"/>
        </w:rPr>
        <w:t xml:space="preserve"> Give advice; </w:t>
      </w:r>
      <w:r w:rsidRPr="00EF50EE">
        <w:rPr>
          <w:rFonts w:ascii="Tahoma" w:hAnsi="Tahoma" w:cs="Tahoma"/>
          <w:b/>
          <w:i/>
          <w:sz w:val="20"/>
          <w:szCs w:val="20"/>
        </w:rPr>
        <w:t>or</w:t>
      </w:r>
    </w:p>
    <w:p w14:paraId="21623A77" w14:textId="77777777" w:rsidR="007B0F25" w:rsidRPr="00EF50EE" w:rsidRDefault="007B0F25" w:rsidP="007B0F25">
      <w:pPr>
        <w:pStyle w:val="ListParagraph"/>
        <w:numPr>
          <w:ilvl w:val="1"/>
          <w:numId w:val="69"/>
        </w:numPr>
        <w:rPr>
          <w:rFonts w:ascii="Tahoma" w:hAnsi="Tahoma" w:cs="Tahoma"/>
          <w:b/>
          <w:sz w:val="20"/>
          <w:szCs w:val="20"/>
        </w:rPr>
      </w:pPr>
      <w:r w:rsidRPr="00EF50EE">
        <w:rPr>
          <w:rFonts w:ascii="Tahoma" w:hAnsi="Tahoma" w:cs="Tahoma"/>
          <w:b/>
          <w:sz w:val="20"/>
          <w:szCs w:val="20"/>
        </w:rPr>
        <w:t xml:space="preserve"> A certification required under the Act; </w:t>
      </w:r>
      <w:r w:rsidRPr="00EF50EE">
        <w:rPr>
          <w:rFonts w:ascii="Tahoma" w:hAnsi="Tahoma" w:cs="Tahoma"/>
          <w:b/>
          <w:i/>
          <w:sz w:val="20"/>
          <w:szCs w:val="20"/>
        </w:rPr>
        <w:t>and</w:t>
      </w:r>
      <w:r w:rsidRPr="00EF50EE">
        <w:rPr>
          <w:rFonts w:ascii="Tahoma" w:hAnsi="Tahoma" w:cs="Tahoma"/>
          <w:b/>
          <w:sz w:val="20"/>
          <w:szCs w:val="20"/>
        </w:rPr>
        <w:t xml:space="preserve"> </w:t>
      </w:r>
    </w:p>
    <w:p w14:paraId="50699F80" w14:textId="77777777" w:rsidR="007B0F25" w:rsidRPr="00EF50EE" w:rsidRDefault="007B0F25" w:rsidP="007B0F25">
      <w:pPr>
        <w:pStyle w:val="ListParagraph"/>
        <w:numPr>
          <w:ilvl w:val="1"/>
          <w:numId w:val="69"/>
        </w:numPr>
        <w:rPr>
          <w:rFonts w:ascii="Tahoma" w:hAnsi="Tahoma" w:cs="Tahoma"/>
          <w:b/>
          <w:sz w:val="20"/>
          <w:szCs w:val="20"/>
        </w:rPr>
      </w:pPr>
      <w:r w:rsidRPr="00EF50EE">
        <w:rPr>
          <w:rFonts w:ascii="Tahoma" w:hAnsi="Tahoma" w:cs="Tahoma"/>
          <w:b/>
          <w:sz w:val="20"/>
          <w:szCs w:val="20"/>
        </w:rPr>
        <w:t>As a result a worker is endangered</w:t>
      </w:r>
    </w:p>
    <w:p w14:paraId="7F18DB25"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 xml:space="preserve">If a workplace has </w:t>
      </w:r>
      <w:r w:rsidRPr="00EF50EE">
        <w:rPr>
          <w:rFonts w:ascii="Tahoma" w:hAnsi="Tahoma" w:cs="Tahoma"/>
          <w:b/>
          <w:sz w:val="20"/>
          <w:szCs w:val="20"/>
        </w:rPr>
        <w:t>6 to 19 workers</w:t>
      </w:r>
      <w:r w:rsidRPr="00EF50EE">
        <w:rPr>
          <w:rFonts w:ascii="Tahoma" w:hAnsi="Tahoma" w:cs="Tahoma"/>
          <w:sz w:val="20"/>
          <w:szCs w:val="20"/>
        </w:rPr>
        <w:t xml:space="preserve">, it must have a health and safety representative. If it has </w:t>
      </w:r>
      <w:r w:rsidRPr="00EF50EE">
        <w:rPr>
          <w:rFonts w:ascii="Tahoma" w:hAnsi="Tahoma" w:cs="Tahoma"/>
          <w:b/>
          <w:sz w:val="20"/>
          <w:szCs w:val="20"/>
        </w:rPr>
        <w:t>20+ workers</w:t>
      </w:r>
      <w:r w:rsidRPr="00EF50EE">
        <w:rPr>
          <w:rFonts w:ascii="Tahoma" w:hAnsi="Tahoma" w:cs="Tahoma"/>
          <w:sz w:val="20"/>
          <w:szCs w:val="20"/>
        </w:rPr>
        <w:t>, there is a joint occupational health and safety committee of both the employers and the employee representatives.</w:t>
      </w:r>
    </w:p>
    <w:p w14:paraId="779C1EFD" w14:textId="77777777" w:rsidR="007B0F25" w:rsidRPr="00EF50EE" w:rsidRDefault="007B0F25" w:rsidP="007B0F25">
      <w:pPr>
        <w:pStyle w:val="ListParagraph"/>
        <w:numPr>
          <w:ilvl w:val="0"/>
          <w:numId w:val="69"/>
        </w:numPr>
        <w:rPr>
          <w:rFonts w:ascii="Tahoma" w:hAnsi="Tahoma" w:cs="Tahoma"/>
          <w:b/>
          <w:sz w:val="20"/>
          <w:szCs w:val="20"/>
        </w:rPr>
      </w:pPr>
      <w:r w:rsidRPr="00EF50EE">
        <w:rPr>
          <w:rFonts w:ascii="Tahoma" w:hAnsi="Tahoma" w:cs="Tahoma"/>
          <w:sz w:val="20"/>
          <w:szCs w:val="20"/>
        </w:rPr>
        <w:t xml:space="preserve">Workplace inspections to ensure compliance with the act are done on a regular basis. </w:t>
      </w:r>
      <w:r w:rsidRPr="00EF50EE">
        <w:rPr>
          <w:rFonts w:ascii="Tahoma" w:hAnsi="Tahoma" w:cs="Tahoma"/>
          <w:b/>
          <w:sz w:val="20"/>
          <w:szCs w:val="20"/>
        </w:rPr>
        <w:t>Inspectors must be informed when and if critical or fatal injuries take place in a workplace.</w:t>
      </w:r>
    </w:p>
    <w:p w14:paraId="3B5DB630"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b/>
          <w:sz w:val="20"/>
          <w:szCs w:val="20"/>
        </w:rPr>
        <w:t>Prosecution</w:t>
      </w:r>
      <w:r w:rsidRPr="00EF50EE">
        <w:rPr>
          <w:rFonts w:ascii="Tahoma" w:hAnsi="Tahoma" w:cs="Tahoma"/>
          <w:sz w:val="20"/>
          <w:szCs w:val="20"/>
        </w:rPr>
        <w:t xml:space="preserve"> by Ministry of Labour: Ministry will consider seriousness of offence, repeated violations, and ignored orders when decided whether to prosecute. </w:t>
      </w:r>
    </w:p>
    <w:p w14:paraId="15232708"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b/>
          <w:sz w:val="20"/>
          <w:szCs w:val="20"/>
        </w:rPr>
        <w:t>Due diligence</w:t>
      </w:r>
      <w:r w:rsidRPr="00EF50EE">
        <w:rPr>
          <w:rFonts w:ascii="Tahoma" w:hAnsi="Tahoma" w:cs="Tahoma"/>
          <w:sz w:val="20"/>
          <w:szCs w:val="20"/>
        </w:rPr>
        <w:t xml:space="preserve"> is your defense if challenged under the OHSA and refers to the steps that should be carried out by employers to avoid harm to their employees. The defendant must show that they took reasonable care on the balance of probabilities and took every precaution to prevent the accident from happening.  </w:t>
      </w:r>
    </w:p>
    <w:p w14:paraId="009D1E59" w14:textId="77777777" w:rsidR="007B0F25" w:rsidRPr="00EF50EE" w:rsidRDefault="007B0F25" w:rsidP="007B0F25">
      <w:pPr>
        <w:pStyle w:val="ListParagraph"/>
        <w:numPr>
          <w:ilvl w:val="1"/>
          <w:numId w:val="69"/>
        </w:numPr>
        <w:rPr>
          <w:rFonts w:ascii="Tahoma" w:hAnsi="Tahoma" w:cs="Tahoma"/>
          <w:b/>
          <w:sz w:val="20"/>
          <w:szCs w:val="20"/>
        </w:rPr>
      </w:pPr>
      <w:r w:rsidRPr="00EF50EE">
        <w:rPr>
          <w:rFonts w:ascii="Tahoma" w:hAnsi="Tahoma" w:cs="Tahoma"/>
          <w:sz w:val="20"/>
          <w:szCs w:val="20"/>
        </w:rPr>
        <w:t>Doing your due Diligence includes:</w:t>
      </w:r>
    </w:p>
    <w:p w14:paraId="1D4E6709" w14:textId="77777777" w:rsidR="00290BFC" w:rsidRDefault="00290BFC" w:rsidP="007B0F25">
      <w:pPr>
        <w:pStyle w:val="ListParagraph"/>
        <w:numPr>
          <w:ilvl w:val="2"/>
          <w:numId w:val="69"/>
        </w:numPr>
        <w:rPr>
          <w:rFonts w:ascii="Tahoma" w:hAnsi="Tahoma" w:cs="Tahoma"/>
          <w:sz w:val="20"/>
          <w:szCs w:val="20"/>
        </w:rPr>
        <w:sectPr w:rsidR="00290BFC" w:rsidSect="00A87B40">
          <w:type w:val="continuous"/>
          <w:pgSz w:w="12240" w:h="15840"/>
          <w:pgMar w:top="720" w:right="720" w:bottom="720" w:left="720" w:header="708" w:footer="708" w:gutter="0"/>
          <w:cols w:space="708"/>
          <w:docGrid w:linePitch="360"/>
        </w:sectPr>
      </w:pPr>
    </w:p>
    <w:p w14:paraId="26A1F7E7" w14:textId="728CC42A"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lastRenderedPageBreak/>
        <w:t>Knowing workplace hazards and legal obligation</w:t>
      </w:r>
    </w:p>
    <w:p w14:paraId="2EB01BE8" w14:textId="77777777"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t xml:space="preserve">Develop a proper system, written policies, practices and procedures </w:t>
      </w:r>
    </w:p>
    <w:p w14:paraId="352B6118" w14:textId="77777777"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t>Ongoing communications</w:t>
      </w:r>
    </w:p>
    <w:p w14:paraId="5C38B4B0" w14:textId="77777777"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lastRenderedPageBreak/>
        <w:t xml:space="preserve">Training, monitoring </w:t>
      </w:r>
    </w:p>
    <w:p w14:paraId="0678B9C4" w14:textId="77777777"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t xml:space="preserve">Enforcement and discipline </w:t>
      </w:r>
    </w:p>
    <w:p w14:paraId="607B4CB3" w14:textId="77777777"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t xml:space="preserve">Clarify responsibilities and duties for supervisors and managers </w:t>
      </w:r>
    </w:p>
    <w:p w14:paraId="753A4737" w14:textId="77777777" w:rsidR="007B0F25" w:rsidRPr="00EF50EE" w:rsidRDefault="007B0F25" w:rsidP="007B0F25">
      <w:pPr>
        <w:pStyle w:val="ListParagraph"/>
        <w:numPr>
          <w:ilvl w:val="2"/>
          <w:numId w:val="69"/>
        </w:numPr>
        <w:rPr>
          <w:rFonts w:ascii="Tahoma" w:hAnsi="Tahoma" w:cs="Tahoma"/>
          <w:b/>
          <w:sz w:val="20"/>
          <w:szCs w:val="20"/>
        </w:rPr>
      </w:pPr>
      <w:r w:rsidRPr="00EF50EE">
        <w:rPr>
          <w:rFonts w:ascii="Tahoma" w:hAnsi="Tahoma" w:cs="Tahoma"/>
          <w:sz w:val="20"/>
          <w:szCs w:val="20"/>
        </w:rPr>
        <w:t>Document! Document! Document!</w:t>
      </w:r>
    </w:p>
    <w:p w14:paraId="45F2C609" w14:textId="77777777" w:rsidR="00290BFC" w:rsidRDefault="00290BFC" w:rsidP="007B0F25">
      <w:pPr>
        <w:pStyle w:val="ListParagraph"/>
        <w:ind w:left="360"/>
        <w:rPr>
          <w:rFonts w:ascii="Tahoma" w:hAnsi="Tahoma" w:cs="Tahoma"/>
          <w:sz w:val="20"/>
          <w:szCs w:val="20"/>
        </w:rPr>
        <w:sectPr w:rsidR="00290BFC" w:rsidSect="00290BFC">
          <w:type w:val="continuous"/>
          <w:pgSz w:w="12240" w:h="15840"/>
          <w:pgMar w:top="720" w:right="720" w:bottom="720" w:left="720" w:header="708" w:footer="708" w:gutter="0"/>
          <w:cols w:num="2" w:space="708"/>
          <w:docGrid w:linePitch="360"/>
        </w:sectPr>
      </w:pPr>
    </w:p>
    <w:p w14:paraId="57CB012A" w14:textId="63D38DC6" w:rsidR="007B0F25" w:rsidRPr="00EF50EE" w:rsidRDefault="007B0F25" w:rsidP="007B0F25">
      <w:pPr>
        <w:pStyle w:val="ListParagraph"/>
        <w:ind w:left="360"/>
        <w:rPr>
          <w:rFonts w:ascii="Tahoma" w:hAnsi="Tahoma" w:cs="Tahoma"/>
          <w:sz w:val="20"/>
          <w:szCs w:val="20"/>
        </w:rPr>
      </w:pPr>
    </w:p>
    <w:p w14:paraId="21F88F96"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b/>
          <w:sz w:val="20"/>
          <w:szCs w:val="20"/>
        </w:rPr>
        <w:lastRenderedPageBreak/>
        <w:t>Bill C-45 Criminal Liability</w:t>
      </w:r>
      <w:r w:rsidRPr="00EF50EE">
        <w:rPr>
          <w:rFonts w:ascii="Tahoma" w:hAnsi="Tahoma" w:cs="Tahoma"/>
          <w:sz w:val="20"/>
          <w:szCs w:val="20"/>
        </w:rPr>
        <w:t xml:space="preserve"> applies to all Canadian workplaces and allows officers and directors of corporations to be found criminally responsible for a health and safety violation. </w:t>
      </w:r>
    </w:p>
    <w:p w14:paraId="57A93379"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b/>
          <w:sz w:val="20"/>
          <w:szCs w:val="20"/>
        </w:rPr>
        <w:t xml:space="preserve">Bill 168 </w:t>
      </w:r>
      <w:r w:rsidRPr="00EF50EE">
        <w:rPr>
          <w:rFonts w:ascii="Tahoma" w:hAnsi="Tahoma" w:cs="Tahoma"/>
          <w:sz w:val="20"/>
          <w:szCs w:val="20"/>
        </w:rPr>
        <w:t xml:space="preserve">is an amendment to OHSA that states the responsibilities of an employer in terms of </w:t>
      </w:r>
      <w:r w:rsidRPr="00EF50EE">
        <w:rPr>
          <w:rFonts w:ascii="Tahoma" w:hAnsi="Tahoma" w:cs="Tahoma"/>
          <w:b/>
          <w:sz w:val="20"/>
          <w:szCs w:val="20"/>
        </w:rPr>
        <w:t>violence and harassment</w:t>
      </w:r>
      <w:r w:rsidRPr="00EF50EE">
        <w:rPr>
          <w:rFonts w:ascii="Tahoma" w:hAnsi="Tahoma" w:cs="Tahoma"/>
          <w:sz w:val="20"/>
          <w:szCs w:val="20"/>
        </w:rPr>
        <w:t>. This includes preparing a workplace violence policy, developing a program to implement this policy, training workers, and providing workers with information and instruction.</w:t>
      </w:r>
    </w:p>
    <w:p w14:paraId="11289BD3" w14:textId="77777777" w:rsidR="007B0F25" w:rsidRPr="00EF50EE" w:rsidRDefault="007B0F25" w:rsidP="007B0F25">
      <w:pPr>
        <w:pStyle w:val="ListParagraph"/>
        <w:ind w:left="360"/>
        <w:rPr>
          <w:rFonts w:ascii="Tahoma" w:hAnsi="Tahoma" w:cs="Tahoma"/>
          <w:b/>
          <w:sz w:val="20"/>
          <w:szCs w:val="20"/>
        </w:rPr>
      </w:pPr>
    </w:p>
    <w:p w14:paraId="5DEEB296" w14:textId="77777777" w:rsidR="007B0F25" w:rsidRPr="00EF50EE" w:rsidRDefault="007B0F25" w:rsidP="007B0F25">
      <w:pPr>
        <w:pStyle w:val="ListParagraph"/>
        <w:ind w:left="360"/>
        <w:rPr>
          <w:rFonts w:ascii="Tahoma" w:hAnsi="Tahoma" w:cs="Tahoma"/>
          <w:b/>
          <w:smallCaps/>
          <w:sz w:val="20"/>
          <w:szCs w:val="20"/>
          <w:u w:val="single"/>
        </w:rPr>
      </w:pPr>
      <w:r w:rsidRPr="00EF50EE">
        <w:rPr>
          <w:rFonts w:ascii="Tahoma" w:hAnsi="Tahoma" w:cs="Tahoma"/>
          <w:b/>
          <w:smallCaps/>
          <w:sz w:val="20"/>
          <w:szCs w:val="20"/>
          <w:u w:val="single"/>
        </w:rPr>
        <w:t>Violence and Harassment</w:t>
      </w:r>
    </w:p>
    <w:p w14:paraId="29460287"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Ontario Human Rights Code</w:t>
      </w:r>
      <w:r w:rsidRPr="00EF50EE">
        <w:rPr>
          <w:rFonts w:ascii="Tahoma" w:hAnsi="Tahoma" w:cs="Tahoma"/>
          <w:sz w:val="20"/>
          <w:szCs w:val="20"/>
        </w:rPr>
        <w:t xml:space="preserve"> defines </w:t>
      </w:r>
      <w:r w:rsidRPr="00EF50EE">
        <w:rPr>
          <w:rFonts w:ascii="Tahoma" w:hAnsi="Tahoma" w:cs="Tahoma"/>
          <w:b/>
          <w:sz w:val="20"/>
          <w:szCs w:val="20"/>
        </w:rPr>
        <w:t>harassment</w:t>
      </w:r>
      <w:r w:rsidRPr="00EF50EE">
        <w:rPr>
          <w:rFonts w:ascii="Tahoma" w:hAnsi="Tahoma" w:cs="Tahoma"/>
          <w:sz w:val="20"/>
          <w:szCs w:val="20"/>
        </w:rPr>
        <w:t xml:space="preserve"> as the engaging in a course of vexatious comment or conduct that demeans, humiliates, embarrasses, degrades, or offends a person and that a reasonable person should have known would be unwelcome.</w:t>
      </w:r>
    </w:p>
    <w:p w14:paraId="7DDBCD4E" w14:textId="77777777" w:rsidR="007B0F25" w:rsidRPr="00EF50EE" w:rsidRDefault="007B0F25" w:rsidP="007B0F25">
      <w:pPr>
        <w:pStyle w:val="ListParagraph"/>
        <w:numPr>
          <w:ilvl w:val="0"/>
          <w:numId w:val="69"/>
        </w:numPr>
        <w:rPr>
          <w:rFonts w:ascii="Tahoma" w:hAnsi="Tahoma" w:cs="Tahoma"/>
          <w:b/>
          <w:sz w:val="20"/>
          <w:szCs w:val="20"/>
        </w:rPr>
      </w:pPr>
      <w:r w:rsidRPr="00EF50EE">
        <w:rPr>
          <w:rFonts w:ascii="Tahoma" w:hAnsi="Tahoma" w:cs="Tahoma"/>
          <w:b/>
          <w:sz w:val="20"/>
          <w:szCs w:val="20"/>
        </w:rPr>
        <w:t xml:space="preserve">Bill 168: Violence and Harassment </w:t>
      </w:r>
    </w:p>
    <w:p w14:paraId="7460287D"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Employers must carry out risk assessments </w:t>
      </w:r>
    </w:p>
    <w:p w14:paraId="27FE26B1" w14:textId="77777777" w:rsidR="007B0F25" w:rsidRPr="00EF50EE" w:rsidRDefault="007B0F25" w:rsidP="007B0F25">
      <w:pPr>
        <w:pStyle w:val="ListParagraph"/>
        <w:numPr>
          <w:ilvl w:val="2"/>
          <w:numId w:val="69"/>
        </w:numPr>
        <w:rPr>
          <w:rFonts w:ascii="Tahoma" w:hAnsi="Tahoma" w:cs="Tahoma"/>
          <w:sz w:val="20"/>
          <w:szCs w:val="20"/>
        </w:rPr>
      </w:pPr>
      <w:r w:rsidRPr="00EF50EE">
        <w:rPr>
          <w:rFonts w:ascii="Tahoma" w:hAnsi="Tahoma" w:cs="Tahoma"/>
          <w:sz w:val="20"/>
          <w:szCs w:val="20"/>
        </w:rPr>
        <w:t xml:space="preserve">Identify hazards </w:t>
      </w:r>
    </w:p>
    <w:p w14:paraId="5C1F21B3" w14:textId="77777777" w:rsidR="007B0F25" w:rsidRPr="00EF50EE" w:rsidRDefault="007B0F25" w:rsidP="007B0F25">
      <w:pPr>
        <w:pStyle w:val="ListParagraph"/>
        <w:numPr>
          <w:ilvl w:val="2"/>
          <w:numId w:val="69"/>
        </w:numPr>
        <w:rPr>
          <w:rFonts w:ascii="Tahoma" w:hAnsi="Tahoma" w:cs="Tahoma"/>
          <w:sz w:val="20"/>
          <w:szCs w:val="20"/>
        </w:rPr>
      </w:pPr>
      <w:r w:rsidRPr="00EF50EE">
        <w:rPr>
          <w:rFonts w:ascii="Tahoma" w:hAnsi="Tahoma" w:cs="Tahoma"/>
          <w:sz w:val="20"/>
          <w:szCs w:val="20"/>
        </w:rPr>
        <w:t>Analyze or evaluate the risk associated with the hazard</w:t>
      </w:r>
    </w:p>
    <w:p w14:paraId="315CC238" w14:textId="77777777" w:rsidR="007B0F25" w:rsidRPr="00EF50EE" w:rsidRDefault="007B0F25" w:rsidP="007B0F25">
      <w:pPr>
        <w:pStyle w:val="ListParagraph"/>
        <w:numPr>
          <w:ilvl w:val="2"/>
          <w:numId w:val="69"/>
        </w:numPr>
        <w:rPr>
          <w:rFonts w:ascii="Tahoma" w:hAnsi="Tahoma" w:cs="Tahoma"/>
          <w:sz w:val="20"/>
          <w:szCs w:val="20"/>
        </w:rPr>
      </w:pPr>
      <w:r w:rsidRPr="00EF50EE">
        <w:rPr>
          <w:rFonts w:ascii="Tahoma" w:hAnsi="Tahoma" w:cs="Tahoma"/>
          <w:sz w:val="20"/>
          <w:szCs w:val="20"/>
        </w:rPr>
        <w:t>Determine appropriate ways to eliminate or control the hazard</w:t>
      </w:r>
    </w:p>
    <w:p w14:paraId="4E93B14A"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Prepare policies based on these risk assessments</w:t>
      </w:r>
    </w:p>
    <w:p w14:paraId="130540A6"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Develop and maintain a program to implement the </w:t>
      </w:r>
      <w:r w:rsidRPr="00EF50EE">
        <w:rPr>
          <w:rFonts w:ascii="Tahoma" w:hAnsi="Tahoma" w:cs="Tahoma"/>
          <w:b/>
          <w:sz w:val="20"/>
          <w:szCs w:val="20"/>
        </w:rPr>
        <w:t>workplace violence policy</w:t>
      </w:r>
      <w:r w:rsidRPr="00EF50EE">
        <w:rPr>
          <w:rFonts w:ascii="Tahoma" w:hAnsi="Tahoma" w:cs="Tahoma"/>
          <w:sz w:val="20"/>
          <w:szCs w:val="20"/>
        </w:rPr>
        <w:t xml:space="preserve"> and a program to implement the </w:t>
      </w:r>
      <w:r w:rsidRPr="00EF50EE">
        <w:rPr>
          <w:rFonts w:ascii="Tahoma" w:hAnsi="Tahoma" w:cs="Tahoma"/>
          <w:b/>
          <w:sz w:val="20"/>
          <w:szCs w:val="20"/>
        </w:rPr>
        <w:t>workplace harassment policy</w:t>
      </w:r>
    </w:p>
    <w:p w14:paraId="4B8DCED6" w14:textId="77777777" w:rsidR="007B0F25" w:rsidRPr="00EF50EE" w:rsidRDefault="007B0F25" w:rsidP="007B0F25">
      <w:pPr>
        <w:pStyle w:val="ListParagraph"/>
        <w:numPr>
          <w:ilvl w:val="0"/>
          <w:numId w:val="69"/>
        </w:numPr>
        <w:rPr>
          <w:rFonts w:ascii="Tahoma" w:hAnsi="Tahoma" w:cs="Tahoma"/>
          <w:sz w:val="20"/>
          <w:szCs w:val="20"/>
        </w:rPr>
      </w:pPr>
      <w:r w:rsidRPr="00EF50EE">
        <w:rPr>
          <w:rFonts w:ascii="Tahoma" w:hAnsi="Tahoma" w:cs="Tahoma"/>
          <w:b/>
          <w:sz w:val="20"/>
          <w:szCs w:val="20"/>
        </w:rPr>
        <w:t xml:space="preserve">Workplace </w:t>
      </w:r>
      <w:r w:rsidRPr="00EF50EE">
        <w:rPr>
          <w:rFonts w:ascii="Tahoma" w:hAnsi="Tahoma" w:cs="Tahoma"/>
          <w:sz w:val="20"/>
          <w:szCs w:val="20"/>
        </w:rPr>
        <w:t>includes:</w:t>
      </w:r>
    </w:p>
    <w:p w14:paraId="1A44B9DE"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Office, buildings, worksites, cafeteria, washrooms, locker rooms</w:t>
      </w:r>
    </w:p>
    <w:p w14:paraId="599B301F"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Work-related social functions</w:t>
      </w:r>
    </w:p>
    <w:p w14:paraId="3191F120"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Work-related travel</w:t>
      </w:r>
    </w:p>
    <w:p w14:paraId="46DC26A0"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Work-related conferences or training sessions</w:t>
      </w:r>
    </w:p>
    <w:p w14:paraId="06C2A557"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Off-site meetings </w:t>
      </w:r>
    </w:p>
    <w:p w14:paraId="744DAC94" w14:textId="77777777" w:rsidR="007B0F25" w:rsidRPr="00EF50EE" w:rsidRDefault="007B0F25" w:rsidP="007B0F25">
      <w:pPr>
        <w:pStyle w:val="ListParagraph"/>
        <w:numPr>
          <w:ilvl w:val="1"/>
          <w:numId w:val="69"/>
        </w:numPr>
        <w:rPr>
          <w:rFonts w:ascii="Tahoma" w:hAnsi="Tahoma" w:cs="Tahoma"/>
          <w:sz w:val="20"/>
          <w:szCs w:val="20"/>
        </w:rPr>
      </w:pPr>
      <w:r w:rsidRPr="00EF50EE">
        <w:rPr>
          <w:rFonts w:ascii="Tahoma" w:hAnsi="Tahoma" w:cs="Tahoma"/>
          <w:sz w:val="20"/>
          <w:szCs w:val="20"/>
        </w:rPr>
        <w:t xml:space="preserve">Computer, e-mail, telephone </w:t>
      </w:r>
    </w:p>
    <w:p w14:paraId="62E2AFE3" w14:textId="77777777" w:rsidR="007B0F25" w:rsidRPr="00EF50EE" w:rsidRDefault="007B0F25" w:rsidP="007B0F25">
      <w:pPr>
        <w:pStyle w:val="ListParagraph"/>
        <w:numPr>
          <w:ilvl w:val="0"/>
          <w:numId w:val="71"/>
        </w:numPr>
        <w:rPr>
          <w:rFonts w:ascii="Tahoma" w:hAnsi="Tahoma" w:cs="Tahoma"/>
          <w:sz w:val="20"/>
          <w:szCs w:val="20"/>
        </w:rPr>
      </w:pPr>
      <w:r w:rsidRPr="00EF50EE">
        <w:rPr>
          <w:rFonts w:ascii="Tahoma" w:hAnsi="Tahoma" w:cs="Tahoma"/>
          <w:b/>
          <w:sz w:val="20"/>
          <w:szCs w:val="20"/>
        </w:rPr>
        <w:t>Bullying:</w:t>
      </w:r>
      <w:r w:rsidRPr="00EF50EE">
        <w:rPr>
          <w:rFonts w:ascii="Tahoma" w:hAnsi="Tahoma" w:cs="Tahoma"/>
          <w:sz w:val="20"/>
          <w:szCs w:val="20"/>
        </w:rPr>
        <w:t xml:space="preserve"> is defined as offensive behavior through cruel, malicious or humiliating attempts to undermine an individual or group of individual, and is a type of harassment. Two types:</w:t>
      </w:r>
    </w:p>
    <w:p w14:paraId="2D8276B3" w14:textId="77777777" w:rsidR="007B0F25" w:rsidRPr="00EF50EE" w:rsidRDefault="007B0F25" w:rsidP="007B0F25">
      <w:pPr>
        <w:pStyle w:val="ListParagraph"/>
        <w:numPr>
          <w:ilvl w:val="1"/>
          <w:numId w:val="71"/>
        </w:numPr>
        <w:rPr>
          <w:rFonts w:ascii="Tahoma" w:hAnsi="Tahoma" w:cs="Tahoma"/>
          <w:sz w:val="20"/>
          <w:szCs w:val="20"/>
        </w:rPr>
      </w:pPr>
      <w:r w:rsidRPr="00EF50EE">
        <w:rPr>
          <w:rFonts w:ascii="Tahoma" w:hAnsi="Tahoma" w:cs="Tahoma"/>
          <w:sz w:val="20"/>
          <w:szCs w:val="20"/>
        </w:rPr>
        <w:t>Deliberate actions with aim to humiliate, intimidate, undermine, or destroy an individual</w:t>
      </w:r>
    </w:p>
    <w:p w14:paraId="011085B3" w14:textId="77777777" w:rsidR="007B0F25" w:rsidRPr="00EF50EE" w:rsidRDefault="007B0F25" w:rsidP="007B0F25">
      <w:pPr>
        <w:pStyle w:val="ListParagraph"/>
        <w:numPr>
          <w:ilvl w:val="1"/>
          <w:numId w:val="71"/>
        </w:numPr>
        <w:rPr>
          <w:rFonts w:ascii="Tahoma" w:hAnsi="Tahoma" w:cs="Tahoma"/>
          <w:sz w:val="20"/>
          <w:szCs w:val="20"/>
        </w:rPr>
      </w:pPr>
      <w:r w:rsidRPr="00EF50EE">
        <w:rPr>
          <w:rFonts w:ascii="Tahoma" w:hAnsi="Tahoma" w:cs="Tahoma"/>
          <w:sz w:val="20"/>
          <w:szCs w:val="20"/>
        </w:rPr>
        <w:t>Withholding resources (information, supplies, support) necessary for an individual to succeed</w:t>
      </w:r>
    </w:p>
    <w:p w14:paraId="71E5E13E" w14:textId="77777777" w:rsidR="007B0F25" w:rsidRPr="00EF50EE" w:rsidRDefault="007B0F25" w:rsidP="007B0F25">
      <w:pPr>
        <w:pStyle w:val="ListParagraph"/>
        <w:numPr>
          <w:ilvl w:val="0"/>
          <w:numId w:val="71"/>
        </w:numPr>
        <w:rPr>
          <w:rFonts w:ascii="Tahoma" w:hAnsi="Tahoma" w:cs="Tahoma"/>
          <w:sz w:val="20"/>
          <w:szCs w:val="20"/>
        </w:rPr>
      </w:pPr>
      <w:r w:rsidRPr="00EF50EE">
        <w:rPr>
          <w:rFonts w:ascii="Tahoma" w:hAnsi="Tahoma" w:cs="Tahoma"/>
          <w:sz w:val="20"/>
          <w:szCs w:val="20"/>
        </w:rPr>
        <w:t>Social Media in the Workplace</w:t>
      </w:r>
    </w:p>
    <w:p w14:paraId="1AFEF0BA" w14:textId="77777777" w:rsidR="007B0F25" w:rsidRPr="00EF50EE" w:rsidRDefault="007B0F25" w:rsidP="007B0F25">
      <w:pPr>
        <w:pStyle w:val="ListParagraph"/>
        <w:numPr>
          <w:ilvl w:val="1"/>
          <w:numId w:val="71"/>
        </w:numPr>
        <w:rPr>
          <w:rFonts w:ascii="Tahoma" w:hAnsi="Tahoma" w:cs="Tahoma"/>
          <w:sz w:val="20"/>
          <w:szCs w:val="20"/>
        </w:rPr>
      </w:pPr>
      <w:r w:rsidRPr="00EF50EE">
        <w:rPr>
          <w:rFonts w:ascii="Tahoma" w:hAnsi="Tahoma" w:cs="Tahoma"/>
          <w:sz w:val="20"/>
          <w:szCs w:val="20"/>
        </w:rPr>
        <w:t xml:space="preserve">Decreased productivity for cyber-slacking </w:t>
      </w:r>
    </w:p>
    <w:p w14:paraId="4165CF7C" w14:textId="77777777" w:rsidR="007B0F25" w:rsidRPr="00EF50EE" w:rsidRDefault="007B0F25" w:rsidP="007B0F25">
      <w:pPr>
        <w:pStyle w:val="ListParagraph"/>
        <w:numPr>
          <w:ilvl w:val="1"/>
          <w:numId w:val="71"/>
        </w:numPr>
        <w:rPr>
          <w:rFonts w:ascii="Tahoma" w:hAnsi="Tahoma" w:cs="Tahoma"/>
          <w:sz w:val="20"/>
          <w:szCs w:val="20"/>
        </w:rPr>
      </w:pPr>
      <w:r w:rsidRPr="00EF50EE">
        <w:rPr>
          <w:rFonts w:ascii="Tahoma" w:hAnsi="Tahoma" w:cs="Tahoma"/>
          <w:sz w:val="20"/>
          <w:szCs w:val="20"/>
        </w:rPr>
        <w:t xml:space="preserve">Cyber-bullying </w:t>
      </w:r>
    </w:p>
    <w:p w14:paraId="79D59F8F" w14:textId="77777777" w:rsidR="007B0F25" w:rsidRPr="00EF50EE" w:rsidRDefault="007B0F25" w:rsidP="007B0F25">
      <w:pPr>
        <w:pStyle w:val="ListParagraph"/>
        <w:numPr>
          <w:ilvl w:val="1"/>
          <w:numId w:val="71"/>
        </w:numPr>
        <w:rPr>
          <w:rFonts w:ascii="Tahoma" w:hAnsi="Tahoma" w:cs="Tahoma"/>
          <w:sz w:val="20"/>
          <w:szCs w:val="20"/>
        </w:rPr>
      </w:pPr>
      <w:r w:rsidRPr="00EF50EE">
        <w:rPr>
          <w:rFonts w:ascii="Tahoma" w:hAnsi="Tahoma" w:cs="Tahoma"/>
          <w:sz w:val="20"/>
          <w:szCs w:val="20"/>
        </w:rPr>
        <w:t xml:space="preserve">Employers are not being asked to discipline employees for “cyber conduct” </w:t>
      </w:r>
    </w:p>
    <w:p w14:paraId="13573726" w14:textId="77777777" w:rsidR="007B0F25" w:rsidRPr="00EF50EE" w:rsidRDefault="007B0F25" w:rsidP="007B0F25">
      <w:pPr>
        <w:rPr>
          <w:rFonts w:ascii="Tahoma" w:hAnsi="Tahoma" w:cs="Tahoma"/>
          <w:sz w:val="20"/>
          <w:szCs w:val="20"/>
          <w:u w:val="single"/>
        </w:rPr>
      </w:pPr>
    </w:p>
    <w:p w14:paraId="13EB6C92" w14:textId="77777777" w:rsidR="007B0F25" w:rsidRPr="00EF50EE" w:rsidRDefault="007B0F25" w:rsidP="007B0F25">
      <w:pPr>
        <w:rPr>
          <w:rFonts w:ascii="Tahoma" w:hAnsi="Tahoma" w:cs="Tahoma"/>
          <w:b/>
          <w:smallCaps/>
          <w:sz w:val="20"/>
          <w:szCs w:val="20"/>
        </w:rPr>
      </w:pPr>
      <w:r w:rsidRPr="00EF50EE">
        <w:rPr>
          <w:rFonts w:ascii="Tahoma" w:hAnsi="Tahoma" w:cs="Tahoma"/>
          <w:b/>
          <w:smallCaps/>
          <w:sz w:val="20"/>
          <w:szCs w:val="20"/>
        </w:rPr>
        <w:t>Lecture 13:  Engineers and Safety (13 Questions – split between 2 lectures)</w:t>
      </w:r>
    </w:p>
    <w:p w14:paraId="49B0E69E" w14:textId="77777777" w:rsidR="007B0F25" w:rsidRPr="00EF50EE" w:rsidRDefault="007B0F25" w:rsidP="007B0F25">
      <w:pPr>
        <w:rPr>
          <w:rFonts w:ascii="Tahoma" w:hAnsi="Tahoma" w:cs="Tahoma"/>
          <w:sz w:val="20"/>
          <w:szCs w:val="20"/>
        </w:rPr>
      </w:pPr>
    </w:p>
    <w:p w14:paraId="228C237A" w14:textId="77777777" w:rsidR="007B0F25" w:rsidRPr="00EF50EE" w:rsidRDefault="007B0F25" w:rsidP="007B0F25">
      <w:pPr>
        <w:pStyle w:val="ListParagraph"/>
        <w:ind w:left="360"/>
        <w:rPr>
          <w:rFonts w:ascii="Tahoma" w:hAnsi="Tahoma" w:cs="Tahoma"/>
          <w:b/>
          <w:smallCaps/>
          <w:sz w:val="20"/>
          <w:szCs w:val="20"/>
          <w:u w:val="single"/>
        </w:rPr>
      </w:pPr>
      <w:r w:rsidRPr="00EF50EE">
        <w:rPr>
          <w:rFonts w:ascii="Tahoma" w:hAnsi="Tahoma" w:cs="Tahoma"/>
          <w:b/>
          <w:smallCaps/>
          <w:sz w:val="20"/>
          <w:szCs w:val="20"/>
          <w:u w:val="single"/>
        </w:rPr>
        <w:t>Importance of Healthy and Safety</w:t>
      </w:r>
    </w:p>
    <w:p w14:paraId="7539BE42" w14:textId="77777777" w:rsidR="007B0F25" w:rsidRPr="00EF50EE" w:rsidRDefault="007B0F25" w:rsidP="007B0F25">
      <w:pPr>
        <w:pStyle w:val="ListParagraph"/>
        <w:numPr>
          <w:ilvl w:val="0"/>
          <w:numId w:val="72"/>
        </w:numPr>
        <w:rPr>
          <w:rFonts w:ascii="Tahoma" w:hAnsi="Tahoma" w:cs="Tahoma"/>
          <w:sz w:val="20"/>
          <w:szCs w:val="20"/>
        </w:rPr>
      </w:pPr>
      <w:r w:rsidRPr="00EF50EE">
        <w:rPr>
          <w:rFonts w:ascii="Tahoma" w:hAnsi="Tahoma" w:cs="Tahoma"/>
          <w:sz w:val="20"/>
          <w:szCs w:val="20"/>
        </w:rPr>
        <w:t xml:space="preserve">Engineers are required to </w:t>
      </w:r>
      <w:r w:rsidRPr="00EF50EE">
        <w:rPr>
          <w:rFonts w:ascii="Tahoma" w:hAnsi="Tahoma" w:cs="Tahoma"/>
          <w:b/>
          <w:sz w:val="20"/>
          <w:szCs w:val="20"/>
        </w:rPr>
        <w:t>safeguard life</w:t>
      </w:r>
      <w:r w:rsidRPr="00EF50EE">
        <w:rPr>
          <w:rFonts w:ascii="Tahoma" w:hAnsi="Tahoma" w:cs="Tahoma"/>
          <w:sz w:val="20"/>
          <w:szCs w:val="20"/>
        </w:rPr>
        <w:t xml:space="preserve"> in their practice under the P.E.A.</w:t>
      </w:r>
    </w:p>
    <w:p w14:paraId="4344D9FF" w14:textId="77777777" w:rsidR="007B0F25" w:rsidRPr="00EF50EE" w:rsidRDefault="007B0F25" w:rsidP="007B0F25">
      <w:pPr>
        <w:pStyle w:val="ListParagraph"/>
        <w:numPr>
          <w:ilvl w:val="0"/>
          <w:numId w:val="72"/>
        </w:numPr>
        <w:rPr>
          <w:rFonts w:ascii="Tahoma" w:hAnsi="Tahoma" w:cs="Tahoma"/>
          <w:sz w:val="20"/>
          <w:szCs w:val="20"/>
        </w:rPr>
      </w:pPr>
      <w:r w:rsidRPr="00EF50EE">
        <w:rPr>
          <w:rFonts w:ascii="Tahoma" w:hAnsi="Tahoma" w:cs="Tahoma"/>
          <w:sz w:val="20"/>
          <w:szCs w:val="20"/>
        </w:rPr>
        <w:t xml:space="preserve">Workplace deaths are not just caused by </w:t>
      </w:r>
      <w:r w:rsidRPr="00EF50EE">
        <w:rPr>
          <w:rFonts w:ascii="Tahoma" w:hAnsi="Tahoma" w:cs="Tahoma"/>
          <w:b/>
          <w:sz w:val="20"/>
          <w:szCs w:val="20"/>
        </w:rPr>
        <w:t>traumatic workplace fatalities</w:t>
      </w:r>
      <w:r w:rsidRPr="00EF50EE">
        <w:rPr>
          <w:rFonts w:ascii="Tahoma" w:hAnsi="Tahoma" w:cs="Tahoma"/>
          <w:sz w:val="20"/>
          <w:szCs w:val="20"/>
        </w:rPr>
        <w:t xml:space="preserve">, but can also be a long-term effect of </w:t>
      </w:r>
      <w:r w:rsidRPr="00EF50EE">
        <w:rPr>
          <w:rFonts w:ascii="Tahoma" w:hAnsi="Tahoma" w:cs="Tahoma"/>
          <w:b/>
          <w:sz w:val="20"/>
          <w:szCs w:val="20"/>
        </w:rPr>
        <w:t>occupational diseases</w:t>
      </w:r>
      <w:r w:rsidRPr="00EF50EE">
        <w:rPr>
          <w:rFonts w:ascii="Tahoma" w:hAnsi="Tahoma" w:cs="Tahoma"/>
          <w:sz w:val="20"/>
          <w:szCs w:val="20"/>
        </w:rPr>
        <w:t xml:space="preserve">. </w:t>
      </w:r>
    </w:p>
    <w:p w14:paraId="436BD464" w14:textId="77777777" w:rsidR="007B0F25" w:rsidRPr="00EF50EE" w:rsidRDefault="007B0F25" w:rsidP="007B0F25">
      <w:pPr>
        <w:pStyle w:val="ListParagraph"/>
        <w:ind w:left="360"/>
        <w:rPr>
          <w:rFonts w:ascii="Tahoma" w:hAnsi="Tahoma" w:cs="Tahoma"/>
          <w:sz w:val="20"/>
          <w:szCs w:val="20"/>
        </w:rPr>
      </w:pPr>
    </w:p>
    <w:p w14:paraId="1ABFE87B" w14:textId="77777777" w:rsidR="007B0F25" w:rsidRPr="00EF50EE" w:rsidRDefault="007B0F25" w:rsidP="007B0F25">
      <w:pPr>
        <w:pStyle w:val="ListParagraph"/>
        <w:ind w:left="360"/>
        <w:rPr>
          <w:rFonts w:ascii="Tahoma" w:hAnsi="Tahoma" w:cs="Tahoma"/>
          <w:b/>
          <w:smallCaps/>
          <w:sz w:val="20"/>
          <w:szCs w:val="20"/>
          <w:u w:val="single"/>
        </w:rPr>
      </w:pPr>
      <w:r w:rsidRPr="00EF50EE">
        <w:rPr>
          <w:rFonts w:ascii="Tahoma" w:hAnsi="Tahoma" w:cs="Tahoma"/>
          <w:b/>
          <w:smallCaps/>
          <w:sz w:val="20"/>
          <w:szCs w:val="20"/>
          <w:u w:val="single"/>
        </w:rPr>
        <w:t>Regulatory Framework</w:t>
      </w:r>
    </w:p>
    <w:p w14:paraId="4F467C97" w14:textId="77777777" w:rsidR="007B0F25" w:rsidRPr="00EF50EE" w:rsidRDefault="007B0F25" w:rsidP="007B0F25">
      <w:pPr>
        <w:pStyle w:val="ListParagraph"/>
        <w:numPr>
          <w:ilvl w:val="0"/>
          <w:numId w:val="73"/>
        </w:numPr>
        <w:rPr>
          <w:rFonts w:ascii="Tahoma" w:hAnsi="Tahoma" w:cs="Tahoma"/>
          <w:sz w:val="20"/>
          <w:szCs w:val="20"/>
        </w:rPr>
      </w:pPr>
      <w:r w:rsidRPr="00EF50EE">
        <w:rPr>
          <w:rFonts w:ascii="Tahoma" w:hAnsi="Tahoma" w:cs="Tahoma"/>
          <w:sz w:val="20"/>
          <w:szCs w:val="20"/>
        </w:rPr>
        <w:t xml:space="preserve">Health and safety laws are found in The Occupational Health and Safety Act (Ontario), The Canada Labor Code Part II (federal workplaces), The Criminal code of Canada, and other regulations that are specifically on workplace or hazard. </w:t>
      </w:r>
    </w:p>
    <w:p w14:paraId="5E2698C0" w14:textId="77777777" w:rsidR="007B0F25" w:rsidRPr="00EF50EE" w:rsidRDefault="007B0F25" w:rsidP="007B0F25">
      <w:pPr>
        <w:pStyle w:val="ListParagraph"/>
        <w:numPr>
          <w:ilvl w:val="0"/>
          <w:numId w:val="73"/>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Occupational Health and Safety Act</w:t>
      </w:r>
      <w:r w:rsidRPr="00EF50EE">
        <w:rPr>
          <w:rFonts w:ascii="Tahoma" w:hAnsi="Tahoma" w:cs="Tahoma"/>
          <w:sz w:val="20"/>
          <w:szCs w:val="20"/>
        </w:rPr>
        <w:t xml:space="preserve"> (OHSA) outlines a worker’s rights and responsibilities, the responsibilities of supervisors and employers, the role of the government in enforcing the law, and specific regulations for certain jobs or workplaces.</w:t>
      </w:r>
    </w:p>
    <w:p w14:paraId="09BEED2C" w14:textId="77777777" w:rsidR="007B0F25" w:rsidRPr="00EF50EE" w:rsidRDefault="007B0F25" w:rsidP="007B0F25">
      <w:pPr>
        <w:pStyle w:val="ListParagraph"/>
        <w:numPr>
          <w:ilvl w:val="0"/>
          <w:numId w:val="73"/>
        </w:numPr>
        <w:rPr>
          <w:rFonts w:ascii="Tahoma" w:hAnsi="Tahoma" w:cs="Tahoma"/>
          <w:sz w:val="20"/>
          <w:szCs w:val="20"/>
        </w:rPr>
      </w:pPr>
      <w:r w:rsidRPr="00EF50EE">
        <w:rPr>
          <w:rFonts w:ascii="Tahoma" w:hAnsi="Tahoma" w:cs="Tahoma"/>
          <w:b/>
          <w:sz w:val="20"/>
          <w:szCs w:val="20"/>
        </w:rPr>
        <w:t>The Internal Responsibility System</w:t>
      </w:r>
      <w:r w:rsidRPr="00EF50EE">
        <w:rPr>
          <w:rFonts w:ascii="Tahoma" w:hAnsi="Tahoma" w:cs="Tahoma"/>
          <w:sz w:val="20"/>
          <w:szCs w:val="20"/>
        </w:rPr>
        <w:t>: If a workplace has 6 to 19 workers, it is required to have a Health and Safety Representative, and if a workplace has more than 20 workers, it is required to have a Joint Health and Safety Committee (JHSC).</w:t>
      </w:r>
    </w:p>
    <w:p w14:paraId="7C9D6847" w14:textId="77777777" w:rsidR="007B0F25" w:rsidRPr="00EF50EE" w:rsidRDefault="007B0F25" w:rsidP="007B0F25">
      <w:pPr>
        <w:pStyle w:val="ListParagraph"/>
        <w:numPr>
          <w:ilvl w:val="1"/>
          <w:numId w:val="73"/>
        </w:numPr>
        <w:rPr>
          <w:rFonts w:ascii="Tahoma" w:hAnsi="Tahoma" w:cs="Tahoma"/>
          <w:sz w:val="20"/>
          <w:szCs w:val="20"/>
        </w:rPr>
      </w:pPr>
      <w:r w:rsidRPr="00EF50EE">
        <w:rPr>
          <w:rFonts w:ascii="Tahoma" w:hAnsi="Tahoma" w:cs="Tahoma"/>
          <w:sz w:val="20"/>
          <w:szCs w:val="20"/>
        </w:rPr>
        <w:t xml:space="preserve">If there are </w:t>
      </w:r>
      <w:r w:rsidRPr="00EF50EE">
        <w:rPr>
          <w:rFonts w:ascii="Tahoma" w:hAnsi="Tahoma" w:cs="Tahoma"/>
          <w:b/>
          <w:sz w:val="20"/>
          <w:szCs w:val="20"/>
        </w:rPr>
        <w:t>designated substance</w:t>
      </w:r>
      <w:r w:rsidRPr="00EF50EE">
        <w:rPr>
          <w:rFonts w:ascii="Tahoma" w:hAnsi="Tahoma" w:cs="Tahoma"/>
          <w:sz w:val="20"/>
          <w:szCs w:val="20"/>
        </w:rPr>
        <w:t xml:space="preserve">s within the workplace, the workplace must have a JHSC regardless of the number of workers. </w:t>
      </w:r>
    </w:p>
    <w:p w14:paraId="3DB66DF2" w14:textId="77777777" w:rsidR="007B0F25" w:rsidRPr="00EF50EE" w:rsidRDefault="007B0F25" w:rsidP="007B0F25">
      <w:pPr>
        <w:pStyle w:val="ListParagraph"/>
        <w:numPr>
          <w:ilvl w:val="1"/>
          <w:numId w:val="73"/>
        </w:numPr>
        <w:rPr>
          <w:rFonts w:ascii="Tahoma" w:hAnsi="Tahoma" w:cs="Tahoma"/>
          <w:sz w:val="20"/>
          <w:szCs w:val="20"/>
        </w:rPr>
      </w:pPr>
      <w:r w:rsidRPr="00EF50EE">
        <w:rPr>
          <w:rFonts w:ascii="Tahoma" w:hAnsi="Tahoma" w:cs="Tahoma"/>
          <w:sz w:val="20"/>
          <w:szCs w:val="20"/>
        </w:rPr>
        <w:t xml:space="preserve">At least </w:t>
      </w:r>
      <w:r w:rsidRPr="00EF50EE">
        <w:rPr>
          <w:rFonts w:ascii="Tahoma" w:hAnsi="Tahoma" w:cs="Tahoma"/>
          <w:b/>
          <w:sz w:val="20"/>
          <w:szCs w:val="20"/>
        </w:rPr>
        <w:t>one-half of the members</w:t>
      </w:r>
      <w:r w:rsidRPr="00EF50EE">
        <w:rPr>
          <w:rFonts w:ascii="Tahoma" w:hAnsi="Tahoma" w:cs="Tahoma"/>
          <w:sz w:val="20"/>
          <w:szCs w:val="20"/>
        </w:rPr>
        <w:t xml:space="preserve"> of the committee </w:t>
      </w:r>
      <w:r w:rsidRPr="00EF50EE">
        <w:rPr>
          <w:rFonts w:ascii="Tahoma" w:hAnsi="Tahoma" w:cs="Tahoma"/>
          <w:b/>
          <w:sz w:val="20"/>
          <w:szCs w:val="20"/>
        </w:rPr>
        <w:t>must be worker members</w:t>
      </w:r>
      <w:r w:rsidRPr="00EF50EE">
        <w:rPr>
          <w:rFonts w:ascii="Tahoma" w:hAnsi="Tahoma" w:cs="Tahoma"/>
          <w:sz w:val="20"/>
          <w:szCs w:val="20"/>
        </w:rPr>
        <w:t xml:space="preserve">, chosen by their co-workers of union, and the </w:t>
      </w:r>
      <w:r w:rsidRPr="00EF50EE">
        <w:rPr>
          <w:rFonts w:ascii="Tahoma" w:hAnsi="Tahoma" w:cs="Tahoma"/>
          <w:b/>
          <w:sz w:val="20"/>
          <w:szCs w:val="20"/>
        </w:rPr>
        <w:t>other half is management</w:t>
      </w:r>
      <w:r w:rsidRPr="00EF50EE">
        <w:rPr>
          <w:rFonts w:ascii="Tahoma" w:hAnsi="Tahoma" w:cs="Tahoma"/>
          <w:sz w:val="20"/>
          <w:szCs w:val="20"/>
        </w:rPr>
        <w:t xml:space="preserve">. </w:t>
      </w:r>
    </w:p>
    <w:p w14:paraId="1AA4A406" w14:textId="77777777" w:rsidR="007B0F25" w:rsidRPr="00EF50EE" w:rsidRDefault="007B0F25" w:rsidP="007B0F25">
      <w:pPr>
        <w:pStyle w:val="ListParagraph"/>
        <w:numPr>
          <w:ilvl w:val="1"/>
          <w:numId w:val="73"/>
        </w:numPr>
        <w:rPr>
          <w:rFonts w:ascii="Tahoma" w:hAnsi="Tahoma" w:cs="Tahoma"/>
          <w:sz w:val="20"/>
          <w:szCs w:val="20"/>
        </w:rPr>
      </w:pPr>
      <w:r w:rsidRPr="00EF50EE">
        <w:rPr>
          <w:rFonts w:ascii="Tahoma" w:hAnsi="Tahoma" w:cs="Tahoma"/>
          <w:b/>
          <w:sz w:val="20"/>
          <w:szCs w:val="20"/>
        </w:rPr>
        <w:t>One</w:t>
      </w:r>
      <w:r w:rsidRPr="00EF50EE">
        <w:rPr>
          <w:rFonts w:ascii="Tahoma" w:hAnsi="Tahoma" w:cs="Tahoma"/>
          <w:sz w:val="20"/>
          <w:szCs w:val="20"/>
        </w:rPr>
        <w:t xml:space="preserve"> management member and </w:t>
      </w:r>
      <w:r w:rsidRPr="00EF50EE">
        <w:rPr>
          <w:rFonts w:ascii="Tahoma" w:hAnsi="Tahoma" w:cs="Tahoma"/>
          <w:b/>
          <w:sz w:val="20"/>
          <w:szCs w:val="20"/>
        </w:rPr>
        <w:t>one</w:t>
      </w:r>
      <w:r w:rsidRPr="00EF50EE">
        <w:rPr>
          <w:rFonts w:ascii="Tahoma" w:hAnsi="Tahoma" w:cs="Tahoma"/>
          <w:sz w:val="20"/>
          <w:szCs w:val="20"/>
        </w:rPr>
        <w:t xml:space="preserve"> worker member must </w:t>
      </w:r>
      <w:r w:rsidRPr="00EF50EE">
        <w:rPr>
          <w:rFonts w:ascii="Tahoma" w:hAnsi="Tahoma" w:cs="Tahoma"/>
          <w:b/>
          <w:sz w:val="20"/>
          <w:szCs w:val="20"/>
        </w:rPr>
        <w:t>receive training to become</w:t>
      </w:r>
      <w:r w:rsidRPr="00EF50EE">
        <w:rPr>
          <w:rFonts w:ascii="Tahoma" w:hAnsi="Tahoma" w:cs="Tahoma"/>
          <w:sz w:val="20"/>
          <w:szCs w:val="20"/>
        </w:rPr>
        <w:t xml:space="preserve"> </w:t>
      </w:r>
      <w:r w:rsidRPr="00EF50EE">
        <w:rPr>
          <w:rFonts w:ascii="Tahoma" w:hAnsi="Tahoma" w:cs="Tahoma"/>
          <w:b/>
          <w:sz w:val="20"/>
          <w:szCs w:val="20"/>
        </w:rPr>
        <w:t>Certified Members</w:t>
      </w:r>
      <w:r w:rsidRPr="00EF50EE">
        <w:rPr>
          <w:rFonts w:ascii="Tahoma" w:hAnsi="Tahoma" w:cs="Tahoma"/>
          <w:sz w:val="20"/>
          <w:szCs w:val="20"/>
        </w:rPr>
        <w:t xml:space="preserve"> of the committee.</w:t>
      </w:r>
    </w:p>
    <w:p w14:paraId="39353C1E" w14:textId="77777777" w:rsidR="007B0F25" w:rsidRPr="00EF50EE" w:rsidRDefault="007B0F25" w:rsidP="007B0F25">
      <w:pPr>
        <w:pStyle w:val="ListParagraph"/>
        <w:numPr>
          <w:ilvl w:val="0"/>
          <w:numId w:val="73"/>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Ontario Ministry of Labour</w:t>
      </w:r>
      <w:r w:rsidRPr="00EF50EE">
        <w:rPr>
          <w:rFonts w:ascii="Tahoma" w:hAnsi="Tahoma" w:cs="Tahoma"/>
          <w:sz w:val="20"/>
          <w:szCs w:val="20"/>
        </w:rPr>
        <w:t xml:space="preserve"> enforces the OHSA. They can enter a workplace at any time. </w:t>
      </w:r>
    </w:p>
    <w:p w14:paraId="4A501EBE" w14:textId="77777777" w:rsidR="007B0F25" w:rsidRPr="00EF50EE" w:rsidRDefault="007B0F25" w:rsidP="007B0F25">
      <w:pPr>
        <w:pStyle w:val="ListParagraph"/>
        <w:numPr>
          <w:ilvl w:val="0"/>
          <w:numId w:val="73"/>
        </w:numPr>
        <w:rPr>
          <w:rFonts w:ascii="Tahoma" w:hAnsi="Tahoma" w:cs="Tahoma"/>
          <w:sz w:val="20"/>
          <w:szCs w:val="20"/>
        </w:rPr>
      </w:pPr>
      <w:r w:rsidRPr="00EF50EE">
        <w:rPr>
          <w:rFonts w:ascii="Tahoma" w:hAnsi="Tahoma" w:cs="Tahoma"/>
          <w:sz w:val="20"/>
          <w:szCs w:val="20"/>
        </w:rPr>
        <w:t xml:space="preserve">When health and safety laws are broken, there are significant </w:t>
      </w:r>
      <w:r w:rsidRPr="00EF50EE">
        <w:rPr>
          <w:rFonts w:ascii="Tahoma" w:hAnsi="Tahoma" w:cs="Tahoma"/>
          <w:b/>
          <w:sz w:val="20"/>
          <w:szCs w:val="20"/>
        </w:rPr>
        <w:t>penalties</w:t>
      </w:r>
      <w:r w:rsidRPr="00EF50EE">
        <w:rPr>
          <w:rFonts w:ascii="Tahoma" w:hAnsi="Tahoma" w:cs="Tahoma"/>
          <w:sz w:val="20"/>
          <w:szCs w:val="20"/>
        </w:rPr>
        <w:t xml:space="preserve"> to pay.</w:t>
      </w:r>
    </w:p>
    <w:p w14:paraId="7EB842AD" w14:textId="77777777" w:rsidR="007B0F25" w:rsidRPr="00EF50EE" w:rsidRDefault="007B0F25" w:rsidP="007B0F25">
      <w:pPr>
        <w:pStyle w:val="ListParagraph"/>
        <w:numPr>
          <w:ilvl w:val="0"/>
          <w:numId w:val="73"/>
        </w:numPr>
        <w:rPr>
          <w:rFonts w:ascii="Tahoma" w:hAnsi="Tahoma" w:cs="Tahoma"/>
          <w:sz w:val="20"/>
          <w:szCs w:val="20"/>
        </w:rPr>
      </w:pPr>
      <w:r w:rsidRPr="00EF50EE">
        <w:rPr>
          <w:rFonts w:ascii="Tahoma" w:hAnsi="Tahoma" w:cs="Tahoma"/>
          <w:b/>
          <w:sz w:val="20"/>
          <w:szCs w:val="20"/>
        </w:rPr>
        <w:lastRenderedPageBreak/>
        <w:t>Criminal Code of Canada, Bill C-45</w:t>
      </w:r>
      <w:r w:rsidRPr="00EF50EE">
        <w:rPr>
          <w:rFonts w:ascii="Tahoma" w:hAnsi="Tahoma" w:cs="Tahoma"/>
          <w:sz w:val="20"/>
          <w:szCs w:val="20"/>
        </w:rPr>
        <w:t xml:space="preserve"> states that “everyone who undertakes, or has the authority to direct how another person does work or performs a task is under the legal duty to take reasonable steps to prevent bodily harm to that person, or any other person, arising from that work or task.’ </w:t>
      </w:r>
      <w:r w:rsidRPr="00EF50EE">
        <w:rPr>
          <w:rFonts w:ascii="Tahoma" w:hAnsi="Tahoma" w:cs="Tahoma"/>
          <w:b/>
          <w:sz w:val="20"/>
          <w:szCs w:val="20"/>
        </w:rPr>
        <w:t>(due diligence)</w:t>
      </w:r>
    </w:p>
    <w:p w14:paraId="7DE2D703" w14:textId="77777777" w:rsidR="007B0F25" w:rsidRPr="00EF50EE" w:rsidRDefault="007B0F25" w:rsidP="007B0F25">
      <w:pPr>
        <w:pStyle w:val="ListParagraph"/>
        <w:numPr>
          <w:ilvl w:val="1"/>
          <w:numId w:val="73"/>
        </w:numPr>
        <w:rPr>
          <w:rFonts w:ascii="Tahoma" w:hAnsi="Tahoma" w:cs="Tahoma"/>
          <w:sz w:val="20"/>
          <w:szCs w:val="20"/>
        </w:rPr>
      </w:pPr>
      <w:r w:rsidRPr="00EF50EE">
        <w:rPr>
          <w:rFonts w:ascii="Tahoma" w:hAnsi="Tahoma" w:cs="Tahoma"/>
          <w:sz w:val="20"/>
          <w:szCs w:val="20"/>
        </w:rPr>
        <w:t xml:space="preserve">This Bill was put forward after failing to secure a conviction against the company responsible for the </w:t>
      </w:r>
      <w:r w:rsidRPr="00EF50EE">
        <w:rPr>
          <w:rFonts w:ascii="Tahoma" w:hAnsi="Tahoma" w:cs="Tahoma"/>
          <w:b/>
          <w:sz w:val="20"/>
          <w:szCs w:val="20"/>
        </w:rPr>
        <w:t>Westray coal mining disaster</w:t>
      </w:r>
      <w:r w:rsidRPr="00EF50EE">
        <w:rPr>
          <w:rFonts w:ascii="Tahoma" w:hAnsi="Tahoma" w:cs="Tahoma"/>
          <w:sz w:val="20"/>
          <w:szCs w:val="20"/>
        </w:rPr>
        <w:t xml:space="preserve"> in Nova Scotia where 26 miners were killed.</w:t>
      </w:r>
    </w:p>
    <w:p w14:paraId="025F8B26" w14:textId="77777777" w:rsidR="007B0F25" w:rsidRPr="00EF50EE" w:rsidRDefault="007B0F25" w:rsidP="007B0F25">
      <w:pPr>
        <w:pStyle w:val="ListParagraph"/>
        <w:numPr>
          <w:ilvl w:val="0"/>
          <w:numId w:val="75"/>
        </w:numPr>
        <w:rPr>
          <w:rFonts w:ascii="Tahoma" w:hAnsi="Tahoma" w:cs="Tahoma"/>
          <w:sz w:val="20"/>
          <w:szCs w:val="20"/>
        </w:rPr>
      </w:pPr>
      <w:r w:rsidRPr="00EF50EE">
        <w:rPr>
          <w:rFonts w:ascii="Tahoma" w:hAnsi="Tahoma" w:cs="Tahoma"/>
          <w:sz w:val="20"/>
          <w:szCs w:val="20"/>
        </w:rPr>
        <w:t xml:space="preserve">Safety Roles: </w:t>
      </w:r>
    </w:p>
    <w:p w14:paraId="2669EA6D" w14:textId="77777777" w:rsidR="007B0F25" w:rsidRPr="00EF50EE" w:rsidRDefault="007B0F25" w:rsidP="007B0F25">
      <w:pPr>
        <w:pStyle w:val="ListParagraph"/>
        <w:numPr>
          <w:ilvl w:val="0"/>
          <w:numId w:val="74"/>
        </w:numPr>
        <w:rPr>
          <w:rFonts w:ascii="Tahoma" w:hAnsi="Tahoma" w:cs="Tahoma"/>
          <w:sz w:val="20"/>
          <w:szCs w:val="20"/>
        </w:rPr>
      </w:pPr>
      <w:r w:rsidRPr="00EF50EE">
        <w:rPr>
          <w:rFonts w:ascii="Tahoma" w:hAnsi="Tahoma" w:cs="Tahoma"/>
          <w:sz w:val="20"/>
          <w:szCs w:val="20"/>
        </w:rPr>
        <w:t>Both</w:t>
      </w:r>
      <w:r w:rsidRPr="00EF50EE">
        <w:rPr>
          <w:rFonts w:ascii="Tahoma" w:hAnsi="Tahoma" w:cs="Tahoma"/>
          <w:b/>
          <w:sz w:val="20"/>
          <w:szCs w:val="20"/>
        </w:rPr>
        <w:t xml:space="preserve"> employers and supervisors</w:t>
      </w:r>
      <w:r w:rsidRPr="00EF50EE">
        <w:rPr>
          <w:rFonts w:ascii="Tahoma" w:hAnsi="Tahoma" w:cs="Tahoma"/>
          <w:sz w:val="20"/>
          <w:szCs w:val="20"/>
        </w:rPr>
        <w:t xml:space="preserve"> must </w:t>
      </w:r>
      <w:r w:rsidRPr="00EF50EE">
        <w:rPr>
          <w:rFonts w:ascii="Tahoma" w:hAnsi="Tahoma" w:cs="Tahoma"/>
          <w:b/>
          <w:sz w:val="20"/>
          <w:szCs w:val="20"/>
        </w:rPr>
        <w:t xml:space="preserve">take every reasonable precaution necessary to ensure the safety of all workers </w:t>
      </w:r>
      <w:r w:rsidRPr="00EF50EE">
        <w:rPr>
          <w:rFonts w:ascii="Tahoma" w:hAnsi="Tahoma" w:cs="Tahoma"/>
          <w:b/>
          <w:i/>
          <w:sz w:val="20"/>
          <w:szCs w:val="20"/>
        </w:rPr>
        <w:t>(due diligence)</w:t>
      </w:r>
      <w:r w:rsidRPr="00EF50EE">
        <w:rPr>
          <w:rFonts w:ascii="Tahoma" w:hAnsi="Tahoma" w:cs="Tahoma"/>
          <w:sz w:val="20"/>
          <w:szCs w:val="20"/>
        </w:rPr>
        <w:t xml:space="preserve">. However, the specific responsibilities of supervisors and employers differ and are listed in the OHSA. </w:t>
      </w:r>
    </w:p>
    <w:p w14:paraId="4853253A" w14:textId="77777777" w:rsidR="007B0F25" w:rsidRPr="00EF50EE" w:rsidRDefault="007B0F25" w:rsidP="007B0F25">
      <w:pPr>
        <w:pStyle w:val="ListParagraph"/>
        <w:numPr>
          <w:ilvl w:val="0"/>
          <w:numId w:val="74"/>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 xml:space="preserve">employer </w:t>
      </w:r>
      <w:r w:rsidRPr="00EF50EE">
        <w:rPr>
          <w:rFonts w:ascii="Tahoma" w:hAnsi="Tahoma" w:cs="Tahoma"/>
          <w:sz w:val="20"/>
          <w:szCs w:val="20"/>
        </w:rPr>
        <w:t xml:space="preserve">must: </w:t>
      </w:r>
    </w:p>
    <w:p w14:paraId="38C7F371"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Establish a health and safety policy program</w:t>
      </w:r>
    </w:p>
    <w:p w14:paraId="69D319EE"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Provide the information, instruction, and supervision needed for workers to do their job safely </w:t>
      </w:r>
    </w:p>
    <w:p w14:paraId="62969E2B"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Make sure workers have the necessary safety equipment</w:t>
      </w:r>
    </w:p>
    <w:p w14:paraId="473EC83D"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Provide information on hazards in the workplace </w:t>
      </w:r>
    </w:p>
    <w:p w14:paraId="4E94A639"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Take every reasonable precaution necessary to ensure the safety of all workers </w:t>
      </w:r>
      <w:r w:rsidRPr="00EF50EE">
        <w:rPr>
          <w:rFonts w:ascii="Tahoma" w:hAnsi="Tahoma" w:cs="Tahoma"/>
          <w:i/>
          <w:sz w:val="20"/>
          <w:szCs w:val="20"/>
        </w:rPr>
        <w:t>(due diligence)</w:t>
      </w:r>
    </w:p>
    <w:p w14:paraId="37B9BF49" w14:textId="77777777" w:rsidR="007B0F25" w:rsidRPr="00EF50EE" w:rsidRDefault="007B0F25" w:rsidP="007B0F25">
      <w:pPr>
        <w:pStyle w:val="ListParagraph"/>
        <w:numPr>
          <w:ilvl w:val="0"/>
          <w:numId w:val="74"/>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 xml:space="preserve">supervisor </w:t>
      </w:r>
      <w:r w:rsidRPr="00EF50EE">
        <w:rPr>
          <w:rFonts w:ascii="Tahoma" w:hAnsi="Tahoma" w:cs="Tahoma"/>
          <w:sz w:val="20"/>
          <w:szCs w:val="20"/>
        </w:rPr>
        <w:t xml:space="preserve">has a “monitoring” position and must: </w:t>
      </w:r>
    </w:p>
    <w:p w14:paraId="6BEC208B"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Make sure that you follow the law and the company’s safety rules </w:t>
      </w:r>
    </w:p>
    <w:p w14:paraId="5CA96A35"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Tell you about any job hazards or dangers </w:t>
      </w:r>
    </w:p>
    <w:p w14:paraId="6A5C5AE1"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Make sure you use safety equipment properly </w:t>
      </w:r>
    </w:p>
    <w:p w14:paraId="74174B97"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 xml:space="preserve">Take every reasonable precaution necessary to ensure the safety of all workers </w:t>
      </w:r>
      <w:r w:rsidRPr="00EF50EE">
        <w:rPr>
          <w:rFonts w:ascii="Tahoma" w:hAnsi="Tahoma" w:cs="Tahoma"/>
          <w:i/>
          <w:sz w:val="20"/>
          <w:szCs w:val="20"/>
        </w:rPr>
        <w:t>(due diligence)</w:t>
      </w:r>
    </w:p>
    <w:p w14:paraId="3CBBE89A" w14:textId="77777777" w:rsidR="007B0F25" w:rsidRPr="00EF50EE" w:rsidRDefault="007B0F25" w:rsidP="007B0F25">
      <w:pPr>
        <w:pStyle w:val="ListParagraph"/>
        <w:numPr>
          <w:ilvl w:val="0"/>
          <w:numId w:val="74"/>
        </w:numPr>
        <w:rPr>
          <w:rFonts w:ascii="Tahoma" w:hAnsi="Tahoma" w:cs="Tahoma"/>
          <w:sz w:val="20"/>
          <w:szCs w:val="20"/>
        </w:rPr>
      </w:pPr>
      <w:r w:rsidRPr="00EF50EE">
        <w:rPr>
          <w:rFonts w:ascii="Tahoma" w:hAnsi="Tahoma" w:cs="Tahoma"/>
          <w:sz w:val="20"/>
          <w:szCs w:val="20"/>
        </w:rPr>
        <w:t xml:space="preserve"> The </w:t>
      </w:r>
      <w:r w:rsidRPr="00EF50EE">
        <w:rPr>
          <w:rFonts w:ascii="Tahoma" w:hAnsi="Tahoma" w:cs="Tahoma"/>
          <w:b/>
          <w:sz w:val="20"/>
          <w:szCs w:val="20"/>
        </w:rPr>
        <w:t xml:space="preserve">constructor </w:t>
      </w:r>
      <w:r w:rsidRPr="00EF50EE">
        <w:rPr>
          <w:rFonts w:ascii="Tahoma" w:hAnsi="Tahoma" w:cs="Tahoma"/>
          <w:sz w:val="20"/>
          <w:szCs w:val="20"/>
        </w:rPr>
        <w:t xml:space="preserve">must ensure that the health and safety of workers on the project is protected </w:t>
      </w:r>
      <w:r w:rsidRPr="00EF50EE">
        <w:rPr>
          <w:rFonts w:ascii="Tahoma" w:hAnsi="Tahoma" w:cs="Tahoma"/>
          <w:i/>
          <w:sz w:val="20"/>
          <w:szCs w:val="20"/>
        </w:rPr>
        <w:t>(due diligence)</w:t>
      </w:r>
      <w:r w:rsidRPr="00EF50EE">
        <w:rPr>
          <w:rFonts w:ascii="Tahoma" w:hAnsi="Tahoma" w:cs="Tahoma"/>
          <w:sz w:val="20"/>
          <w:szCs w:val="20"/>
        </w:rPr>
        <w:t>, and that workers follow the Act and the regulations.</w:t>
      </w:r>
      <w:r w:rsidRPr="00EF50EE">
        <w:rPr>
          <w:rFonts w:ascii="Tahoma" w:hAnsi="Tahoma" w:cs="Tahoma"/>
          <w:b/>
          <w:sz w:val="20"/>
          <w:szCs w:val="20"/>
        </w:rPr>
        <w:t xml:space="preserve"> </w:t>
      </w:r>
    </w:p>
    <w:p w14:paraId="0FD72275" w14:textId="77777777" w:rsidR="007B0F25" w:rsidRPr="00EF50EE" w:rsidRDefault="007B0F25" w:rsidP="007B0F25">
      <w:pPr>
        <w:pStyle w:val="ListParagraph"/>
        <w:numPr>
          <w:ilvl w:val="0"/>
          <w:numId w:val="74"/>
        </w:numPr>
        <w:rPr>
          <w:rFonts w:ascii="Tahoma" w:hAnsi="Tahoma" w:cs="Tahoma"/>
          <w:sz w:val="20"/>
          <w:szCs w:val="20"/>
        </w:rPr>
      </w:pPr>
      <w:r w:rsidRPr="00EF50EE">
        <w:rPr>
          <w:rFonts w:ascii="Tahoma" w:hAnsi="Tahoma" w:cs="Tahoma"/>
          <w:b/>
          <w:sz w:val="20"/>
          <w:szCs w:val="20"/>
        </w:rPr>
        <w:t>Workers</w:t>
      </w:r>
      <w:r w:rsidRPr="00EF50EE">
        <w:rPr>
          <w:rFonts w:ascii="Tahoma" w:hAnsi="Tahoma" w:cs="Tahoma"/>
          <w:sz w:val="20"/>
          <w:szCs w:val="20"/>
        </w:rPr>
        <w:t>, under the law, must obey the law, use machines and equipment safely, wear required personal protective equipment (PPE), and report hazards to their boss.</w:t>
      </w:r>
    </w:p>
    <w:p w14:paraId="4B51930F" w14:textId="77777777" w:rsidR="007B0F25" w:rsidRPr="00EF50EE" w:rsidRDefault="007B0F25" w:rsidP="007B0F25">
      <w:pPr>
        <w:pStyle w:val="ListParagraph"/>
        <w:numPr>
          <w:ilvl w:val="1"/>
          <w:numId w:val="74"/>
        </w:numPr>
        <w:rPr>
          <w:rFonts w:ascii="Tahoma" w:hAnsi="Tahoma" w:cs="Tahoma"/>
          <w:sz w:val="20"/>
          <w:szCs w:val="20"/>
        </w:rPr>
      </w:pPr>
      <w:r w:rsidRPr="00EF50EE">
        <w:rPr>
          <w:rFonts w:ascii="Tahoma" w:hAnsi="Tahoma" w:cs="Tahoma"/>
          <w:sz w:val="20"/>
          <w:szCs w:val="20"/>
        </w:rPr>
        <w:t>Workers have</w:t>
      </w:r>
      <w:r w:rsidRPr="00EF50EE">
        <w:rPr>
          <w:rFonts w:ascii="Tahoma" w:hAnsi="Tahoma" w:cs="Tahoma"/>
          <w:b/>
          <w:sz w:val="20"/>
          <w:szCs w:val="20"/>
        </w:rPr>
        <w:t xml:space="preserve"> 3 important rights: </w:t>
      </w:r>
      <w:r w:rsidRPr="00EF50EE">
        <w:rPr>
          <w:rFonts w:ascii="Tahoma" w:hAnsi="Tahoma" w:cs="Tahoma"/>
          <w:sz w:val="20"/>
          <w:szCs w:val="20"/>
        </w:rPr>
        <w:t>The Right to Know, The Right to Participate, and The Right to Refuse.</w:t>
      </w:r>
    </w:p>
    <w:p w14:paraId="138374E7"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 xml:space="preserve">There is a requirement for an employer to have equipment machinery devices tested by a </w:t>
      </w:r>
      <w:r w:rsidRPr="00EF50EE">
        <w:rPr>
          <w:rFonts w:ascii="Tahoma" w:hAnsi="Tahoma" w:cs="Tahoma"/>
          <w:b/>
          <w:sz w:val="20"/>
          <w:szCs w:val="20"/>
        </w:rPr>
        <w:t>professional engineer</w:t>
      </w:r>
      <w:r w:rsidRPr="00EF50EE">
        <w:rPr>
          <w:rFonts w:ascii="Tahoma" w:hAnsi="Tahoma" w:cs="Tahoma"/>
          <w:sz w:val="20"/>
          <w:szCs w:val="20"/>
        </w:rPr>
        <w:t xml:space="preserve">. The professional engineer must state that the equipment, machine, or device is not likely to endanger a worker, and they must place their </w:t>
      </w:r>
      <w:r w:rsidRPr="00EF50EE">
        <w:rPr>
          <w:rFonts w:ascii="Tahoma" w:hAnsi="Tahoma" w:cs="Tahoma"/>
          <w:b/>
          <w:sz w:val="20"/>
          <w:szCs w:val="20"/>
        </w:rPr>
        <w:t xml:space="preserve">seal </w:t>
      </w:r>
      <w:r w:rsidRPr="00EF50EE">
        <w:rPr>
          <w:rFonts w:ascii="Tahoma" w:hAnsi="Tahoma" w:cs="Tahoma"/>
          <w:sz w:val="20"/>
          <w:szCs w:val="20"/>
        </w:rPr>
        <w:t xml:space="preserve">on that statement. </w:t>
      </w:r>
    </w:p>
    <w:p w14:paraId="35287C37" w14:textId="77777777" w:rsidR="007B0F25" w:rsidRPr="00EF50EE" w:rsidRDefault="007B0F25" w:rsidP="007B0F25">
      <w:pPr>
        <w:pStyle w:val="ListParagraph"/>
        <w:ind w:left="360"/>
        <w:rPr>
          <w:rFonts w:ascii="Tahoma" w:hAnsi="Tahoma" w:cs="Tahoma"/>
          <w:b/>
          <w:smallCaps/>
          <w:sz w:val="20"/>
          <w:szCs w:val="20"/>
          <w:u w:val="single"/>
        </w:rPr>
      </w:pPr>
    </w:p>
    <w:p w14:paraId="6D320998" w14:textId="77777777" w:rsidR="007B0F25" w:rsidRPr="00EF50EE" w:rsidRDefault="007B0F25" w:rsidP="007B0F25">
      <w:pPr>
        <w:pStyle w:val="ListParagraph"/>
        <w:ind w:left="360"/>
        <w:rPr>
          <w:rFonts w:ascii="Tahoma" w:hAnsi="Tahoma" w:cs="Tahoma"/>
          <w:b/>
          <w:smallCaps/>
          <w:sz w:val="20"/>
          <w:szCs w:val="20"/>
          <w:u w:val="single"/>
        </w:rPr>
      </w:pPr>
      <w:r w:rsidRPr="00EF50EE">
        <w:rPr>
          <w:rFonts w:ascii="Tahoma" w:hAnsi="Tahoma" w:cs="Tahoma"/>
          <w:b/>
          <w:smallCaps/>
          <w:sz w:val="20"/>
          <w:szCs w:val="20"/>
          <w:u w:val="single"/>
        </w:rPr>
        <w:t>Work Hazards</w:t>
      </w:r>
    </w:p>
    <w:p w14:paraId="33A6EE3A"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 xml:space="preserve">A workplace </w:t>
      </w:r>
      <w:r w:rsidRPr="00EF50EE">
        <w:rPr>
          <w:rFonts w:ascii="Tahoma" w:hAnsi="Tahoma" w:cs="Tahoma"/>
          <w:b/>
          <w:sz w:val="20"/>
          <w:szCs w:val="20"/>
        </w:rPr>
        <w:t>hazard</w:t>
      </w:r>
      <w:r w:rsidRPr="00EF50EE">
        <w:rPr>
          <w:rFonts w:ascii="Tahoma" w:hAnsi="Tahoma" w:cs="Tahoma"/>
          <w:sz w:val="20"/>
          <w:szCs w:val="20"/>
        </w:rPr>
        <w:t xml:space="preserve"> is any condition, practice, or behavior that could cause </w:t>
      </w:r>
      <w:r w:rsidRPr="00EF50EE">
        <w:rPr>
          <w:rFonts w:ascii="Tahoma" w:hAnsi="Tahoma" w:cs="Tahoma"/>
          <w:i/>
          <w:sz w:val="20"/>
          <w:szCs w:val="20"/>
        </w:rPr>
        <w:t>injury</w:t>
      </w:r>
      <w:r w:rsidRPr="00EF50EE">
        <w:rPr>
          <w:rFonts w:ascii="Tahoma" w:hAnsi="Tahoma" w:cs="Tahoma"/>
          <w:sz w:val="20"/>
          <w:szCs w:val="20"/>
        </w:rPr>
        <w:t xml:space="preserve"> or </w:t>
      </w:r>
      <w:r w:rsidRPr="00EF50EE">
        <w:rPr>
          <w:rFonts w:ascii="Tahoma" w:hAnsi="Tahoma" w:cs="Tahoma"/>
          <w:i/>
          <w:sz w:val="20"/>
          <w:szCs w:val="20"/>
        </w:rPr>
        <w:t>illness</w:t>
      </w:r>
      <w:r w:rsidRPr="00EF50EE">
        <w:rPr>
          <w:rFonts w:ascii="Tahoma" w:hAnsi="Tahoma" w:cs="Tahoma"/>
          <w:sz w:val="20"/>
          <w:szCs w:val="20"/>
        </w:rPr>
        <w:t xml:space="preserve"> to a person or </w:t>
      </w:r>
      <w:r w:rsidRPr="00EF50EE">
        <w:rPr>
          <w:rFonts w:ascii="Tahoma" w:hAnsi="Tahoma" w:cs="Tahoma"/>
          <w:i/>
          <w:sz w:val="20"/>
          <w:szCs w:val="20"/>
        </w:rPr>
        <w:t>damage</w:t>
      </w:r>
      <w:r w:rsidRPr="00EF50EE">
        <w:rPr>
          <w:rFonts w:ascii="Tahoma" w:hAnsi="Tahoma" w:cs="Tahoma"/>
          <w:sz w:val="20"/>
          <w:szCs w:val="20"/>
        </w:rPr>
        <w:t xml:space="preserve"> to property. </w:t>
      </w:r>
    </w:p>
    <w:p w14:paraId="260DF107"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Types of injuries and illnesses:</w:t>
      </w:r>
    </w:p>
    <w:p w14:paraId="7FE457BB"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 xml:space="preserve">Acute: minutes – Ex: carbon monoxide </w:t>
      </w:r>
    </w:p>
    <w:p w14:paraId="760697FE"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 xml:space="preserve">Chronic: years – result of consistent and repeated exposure </w:t>
      </w:r>
    </w:p>
    <w:p w14:paraId="7601DD3D"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 xml:space="preserve">Latent: 20+ years </w:t>
      </w:r>
    </w:p>
    <w:p w14:paraId="409151A4"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Four main routes of entry are: Inhalation, Skin Absorption, Ingestion, and Injection.</w:t>
      </w:r>
    </w:p>
    <w:p w14:paraId="21F5CA62"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 xml:space="preserve">Types of Hazards: </w:t>
      </w:r>
    </w:p>
    <w:p w14:paraId="6D61E837"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Physical: equipment and machinery, noise, electricity, temperature, slips and falls, vibration, radiation</w:t>
      </w:r>
    </w:p>
    <w:p w14:paraId="60168548"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Biological: bacteria, viruses, fungi, animal and insect bites, infectious diseases</w:t>
      </w:r>
    </w:p>
    <w:p w14:paraId="5B040C5F"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Chemical: dusts, vapors, fumes, and gases</w:t>
      </w:r>
    </w:p>
    <w:p w14:paraId="455B83F5"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Ergonomic</w:t>
      </w:r>
    </w:p>
    <w:p w14:paraId="62E239F9"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b/>
          <w:sz w:val="20"/>
          <w:szCs w:val="20"/>
        </w:rPr>
        <w:t>Pre-Start Health and Safety Review (PHSR)</w:t>
      </w:r>
      <w:r w:rsidRPr="00EF50EE">
        <w:rPr>
          <w:rFonts w:ascii="Tahoma" w:hAnsi="Tahoma" w:cs="Tahoma"/>
          <w:sz w:val="20"/>
          <w:szCs w:val="20"/>
        </w:rPr>
        <w:t>: a report showing that a piece of machinery of equipment is safe for use. There are eight different categories in the PHSR.</w:t>
      </w:r>
    </w:p>
    <w:p w14:paraId="1BD6FBD9" w14:textId="77777777" w:rsidR="007B0F25" w:rsidRPr="00EF50EE" w:rsidRDefault="007B0F25" w:rsidP="007B0F25">
      <w:pPr>
        <w:pStyle w:val="ListParagraph"/>
        <w:numPr>
          <w:ilvl w:val="1"/>
          <w:numId w:val="76"/>
        </w:numPr>
        <w:rPr>
          <w:rFonts w:ascii="Tahoma" w:hAnsi="Tahoma" w:cs="Tahoma"/>
          <w:sz w:val="20"/>
          <w:szCs w:val="20"/>
        </w:rPr>
      </w:pPr>
      <w:r w:rsidRPr="00EF50EE">
        <w:rPr>
          <w:rFonts w:ascii="Tahoma" w:hAnsi="Tahoma" w:cs="Tahoma"/>
          <w:sz w:val="20"/>
          <w:szCs w:val="20"/>
        </w:rPr>
        <w:t xml:space="preserve">PEO has guidelines for Professional Engineers on providing reports for PHSR. </w:t>
      </w:r>
    </w:p>
    <w:p w14:paraId="21886703"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Industrial Ventilation Manual</w:t>
      </w:r>
      <w:r w:rsidRPr="00EF50EE">
        <w:rPr>
          <w:rFonts w:ascii="Tahoma" w:hAnsi="Tahoma" w:cs="Tahoma"/>
          <w:sz w:val="20"/>
          <w:szCs w:val="20"/>
        </w:rPr>
        <w:t xml:space="preserve"> is written by engineers specializing in local ventilation needs, and ensures that exposure to chemicals and vapors are kept at acceptable levels.</w:t>
      </w:r>
    </w:p>
    <w:p w14:paraId="08E493E4" w14:textId="77777777" w:rsidR="007B0F25" w:rsidRPr="00EF50EE" w:rsidRDefault="007B0F25" w:rsidP="007B0F25">
      <w:pPr>
        <w:pStyle w:val="ListParagraph"/>
        <w:numPr>
          <w:ilvl w:val="0"/>
          <w:numId w:val="76"/>
        </w:numPr>
        <w:rPr>
          <w:rFonts w:ascii="Tahoma" w:hAnsi="Tahoma" w:cs="Tahoma"/>
          <w:sz w:val="20"/>
          <w:szCs w:val="20"/>
        </w:rPr>
      </w:pPr>
      <w:r w:rsidRPr="00EF50EE">
        <w:rPr>
          <w:rFonts w:ascii="Tahoma" w:hAnsi="Tahoma" w:cs="Tahoma"/>
          <w:sz w:val="20"/>
          <w:szCs w:val="20"/>
        </w:rPr>
        <w:t xml:space="preserve">Examples of the consequences of not taking health and safety precautions include the </w:t>
      </w:r>
      <w:r w:rsidRPr="00EF50EE">
        <w:rPr>
          <w:rFonts w:ascii="Tahoma" w:hAnsi="Tahoma" w:cs="Tahoma"/>
          <w:b/>
          <w:sz w:val="20"/>
          <w:szCs w:val="20"/>
        </w:rPr>
        <w:t xml:space="preserve">Metron Case (swing stage) </w:t>
      </w:r>
      <w:r w:rsidRPr="00EF50EE">
        <w:rPr>
          <w:rFonts w:ascii="Tahoma" w:hAnsi="Tahoma" w:cs="Tahoma"/>
          <w:sz w:val="20"/>
          <w:szCs w:val="20"/>
        </w:rPr>
        <w:t xml:space="preserve">the </w:t>
      </w:r>
      <w:r w:rsidRPr="00EF50EE">
        <w:rPr>
          <w:rFonts w:ascii="Tahoma" w:hAnsi="Tahoma" w:cs="Tahoma"/>
          <w:b/>
          <w:sz w:val="20"/>
          <w:szCs w:val="20"/>
        </w:rPr>
        <w:t>De La Concorde Overpass Collapse</w:t>
      </w:r>
      <w:r w:rsidRPr="00EF50EE">
        <w:rPr>
          <w:rFonts w:ascii="Tahoma" w:hAnsi="Tahoma" w:cs="Tahoma"/>
          <w:sz w:val="20"/>
          <w:szCs w:val="20"/>
        </w:rPr>
        <w:t xml:space="preserve"> (engineering disaster), and</w:t>
      </w:r>
      <w:r w:rsidRPr="00EF50EE">
        <w:rPr>
          <w:rFonts w:ascii="Tahoma" w:hAnsi="Tahoma" w:cs="Tahoma"/>
          <w:b/>
          <w:sz w:val="20"/>
          <w:szCs w:val="20"/>
        </w:rPr>
        <w:t xml:space="preserve"> The Fall of the Big Blue Crane</w:t>
      </w:r>
      <w:r w:rsidRPr="00EF50EE">
        <w:rPr>
          <w:rFonts w:ascii="Tahoma" w:hAnsi="Tahoma" w:cs="Tahoma"/>
          <w:sz w:val="20"/>
          <w:szCs w:val="20"/>
        </w:rPr>
        <w:t xml:space="preserve">. </w:t>
      </w:r>
    </w:p>
    <w:p w14:paraId="440A5557" w14:textId="77777777" w:rsidR="007B0F25" w:rsidRPr="00EF50EE" w:rsidRDefault="007B0F25" w:rsidP="007B0F25">
      <w:pPr>
        <w:rPr>
          <w:rFonts w:ascii="Tahoma" w:hAnsi="Tahoma" w:cs="Tahoma"/>
          <w:sz w:val="20"/>
          <w:szCs w:val="20"/>
        </w:rPr>
      </w:pPr>
    </w:p>
    <w:p w14:paraId="5B78B755" w14:textId="77777777" w:rsidR="007B0F25" w:rsidRPr="00EF50EE" w:rsidRDefault="007B0F25" w:rsidP="007B0F25">
      <w:pPr>
        <w:rPr>
          <w:rFonts w:ascii="Tahoma" w:hAnsi="Tahoma" w:cs="Tahoma"/>
          <w:b/>
          <w:smallCaps/>
          <w:sz w:val="20"/>
          <w:szCs w:val="20"/>
        </w:rPr>
      </w:pPr>
      <w:r w:rsidRPr="00EF50EE">
        <w:rPr>
          <w:rFonts w:ascii="Tahoma" w:hAnsi="Tahoma" w:cs="Tahoma"/>
          <w:b/>
          <w:smallCaps/>
          <w:sz w:val="20"/>
          <w:szCs w:val="20"/>
        </w:rPr>
        <w:t>Lecture 14: Diversity (5 Questions – split between 4 lectures)</w:t>
      </w:r>
    </w:p>
    <w:p w14:paraId="411E11B8" w14:textId="77777777" w:rsidR="007B0F25" w:rsidRPr="00EF50EE" w:rsidRDefault="007B0F25" w:rsidP="007B0F25">
      <w:pPr>
        <w:rPr>
          <w:rFonts w:ascii="Tahoma" w:hAnsi="Tahoma" w:cs="Tahoma"/>
          <w:sz w:val="20"/>
          <w:szCs w:val="20"/>
        </w:rPr>
      </w:pPr>
    </w:p>
    <w:p w14:paraId="399A9184" w14:textId="77777777" w:rsidR="007B0F25" w:rsidRPr="00EF50EE" w:rsidRDefault="007B0F25" w:rsidP="007B0F25">
      <w:pPr>
        <w:pStyle w:val="ListParagraph"/>
        <w:numPr>
          <w:ilvl w:val="0"/>
          <w:numId w:val="77"/>
        </w:numPr>
        <w:spacing w:before="30" w:after="30"/>
        <w:rPr>
          <w:rFonts w:ascii="Tahoma" w:hAnsi="Tahoma" w:cs="Tahoma"/>
          <w:sz w:val="20"/>
          <w:szCs w:val="20"/>
        </w:rPr>
      </w:pPr>
      <w:r w:rsidRPr="00EF50EE">
        <w:rPr>
          <w:rFonts w:ascii="Tahoma" w:hAnsi="Tahoma" w:cs="Tahoma"/>
          <w:b/>
          <w:sz w:val="20"/>
          <w:szCs w:val="20"/>
        </w:rPr>
        <w:t>Diversity:</w:t>
      </w:r>
      <w:r w:rsidRPr="00EF50EE">
        <w:rPr>
          <w:rFonts w:ascii="Tahoma" w:hAnsi="Tahoma" w:cs="Tahoma"/>
          <w:sz w:val="20"/>
          <w:szCs w:val="20"/>
        </w:rPr>
        <w:t xml:space="preserve"> is the variety that occurs in every aspect of humanity, involving visible and invisible characteristics. </w:t>
      </w:r>
    </w:p>
    <w:p w14:paraId="79CD4E57" w14:textId="77777777" w:rsidR="007B0F25" w:rsidRPr="00EF50EE" w:rsidRDefault="007B0F25" w:rsidP="007B0F25">
      <w:pPr>
        <w:pStyle w:val="ListParagraph"/>
        <w:numPr>
          <w:ilvl w:val="1"/>
          <w:numId w:val="77"/>
        </w:numPr>
        <w:spacing w:before="30" w:after="30"/>
        <w:rPr>
          <w:rFonts w:ascii="Tahoma" w:hAnsi="Tahoma" w:cs="Tahoma"/>
          <w:sz w:val="20"/>
          <w:szCs w:val="20"/>
        </w:rPr>
      </w:pPr>
      <w:r w:rsidRPr="00EF50EE">
        <w:rPr>
          <w:rFonts w:ascii="Tahoma" w:hAnsi="Tahoma" w:cs="Tahoma"/>
          <w:sz w:val="20"/>
          <w:szCs w:val="20"/>
        </w:rPr>
        <w:t>The engineering profession is diverse, but not in terms of gender.</w:t>
      </w:r>
    </w:p>
    <w:p w14:paraId="54435431" w14:textId="77777777" w:rsidR="007B0F25" w:rsidRPr="00EF50EE" w:rsidRDefault="007B0F25" w:rsidP="007B0F25">
      <w:pPr>
        <w:pStyle w:val="ListParagraph"/>
        <w:numPr>
          <w:ilvl w:val="1"/>
          <w:numId w:val="77"/>
        </w:numPr>
        <w:spacing w:before="30" w:after="30"/>
        <w:rPr>
          <w:rFonts w:ascii="Tahoma" w:hAnsi="Tahoma" w:cs="Tahoma"/>
          <w:sz w:val="20"/>
          <w:szCs w:val="20"/>
        </w:rPr>
      </w:pPr>
      <w:r w:rsidRPr="00EF50EE">
        <w:rPr>
          <w:rFonts w:ascii="Tahoma" w:hAnsi="Tahoma" w:cs="Tahoma"/>
          <w:sz w:val="20"/>
          <w:szCs w:val="20"/>
        </w:rPr>
        <w:t xml:space="preserve">Female engineers can contribute ideas to products and projects that males might not. </w:t>
      </w:r>
    </w:p>
    <w:p w14:paraId="3601CDEB" w14:textId="77777777" w:rsidR="007B0F25" w:rsidRPr="00EF50EE" w:rsidRDefault="007B0F25" w:rsidP="007B0F25">
      <w:pPr>
        <w:pStyle w:val="ListParagraph"/>
        <w:numPr>
          <w:ilvl w:val="0"/>
          <w:numId w:val="78"/>
        </w:numPr>
        <w:spacing w:before="30" w:after="30"/>
        <w:rPr>
          <w:rFonts w:ascii="Tahoma" w:hAnsi="Tahoma" w:cs="Tahoma"/>
          <w:sz w:val="20"/>
          <w:szCs w:val="20"/>
        </w:rPr>
      </w:pPr>
      <w:r w:rsidRPr="00EF50EE">
        <w:rPr>
          <w:rFonts w:ascii="Tahoma" w:hAnsi="Tahoma" w:cs="Tahoma"/>
          <w:sz w:val="20"/>
          <w:szCs w:val="20"/>
        </w:rPr>
        <w:t>The engineering profession is changing and qualities such as the ability to work in multicultural environments and sensitivity to differences are becoming more and more important in the modern day engineer.</w:t>
      </w:r>
    </w:p>
    <w:p w14:paraId="7E457C58" w14:textId="77777777" w:rsidR="007B0F25" w:rsidRPr="00EF50EE" w:rsidRDefault="007B0F25" w:rsidP="007B0F25">
      <w:pPr>
        <w:pStyle w:val="ListParagraph"/>
        <w:numPr>
          <w:ilvl w:val="0"/>
          <w:numId w:val="78"/>
        </w:numPr>
        <w:spacing w:before="30" w:after="30"/>
        <w:rPr>
          <w:rFonts w:ascii="Tahoma" w:hAnsi="Tahoma" w:cs="Tahoma"/>
          <w:sz w:val="20"/>
          <w:szCs w:val="20"/>
        </w:rPr>
      </w:pPr>
      <w:r w:rsidRPr="00EF50EE">
        <w:rPr>
          <w:rFonts w:ascii="Tahoma" w:hAnsi="Tahoma" w:cs="Tahoma"/>
          <w:sz w:val="20"/>
          <w:szCs w:val="20"/>
        </w:rPr>
        <w:t>The immigration rate in Canada is high. Immigrants speak a variety of different mother tongues, represent a variety of ethnic origins, and practice different religions.</w:t>
      </w:r>
    </w:p>
    <w:p w14:paraId="4AC04337" w14:textId="77777777" w:rsidR="007B0F25" w:rsidRPr="00EF50EE" w:rsidRDefault="007B0F25" w:rsidP="007B0F25">
      <w:pPr>
        <w:pStyle w:val="ListParagraph"/>
        <w:numPr>
          <w:ilvl w:val="1"/>
          <w:numId w:val="80"/>
        </w:numPr>
        <w:spacing w:before="30" w:after="30"/>
        <w:rPr>
          <w:rFonts w:ascii="Tahoma" w:hAnsi="Tahoma" w:cs="Tahoma"/>
          <w:sz w:val="20"/>
          <w:szCs w:val="20"/>
        </w:rPr>
      </w:pPr>
      <w:r w:rsidRPr="00EF50EE">
        <w:rPr>
          <w:rFonts w:ascii="Tahoma" w:hAnsi="Tahoma" w:cs="Tahoma"/>
          <w:sz w:val="20"/>
          <w:szCs w:val="20"/>
        </w:rPr>
        <w:lastRenderedPageBreak/>
        <w:t xml:space="preserve">About half of those who apply to PEO for licensing are foreign educated, as are about one-third of Ontario’s professional engineers. </w:t>
      </w:r>
    </w:p>
    <w:p w14:paraId="4CDF6993" w14:textId="77777777" w:rsidR="007B0F25" w:rsidRPr="00EF50EE" w:rsidRDefault="007B0F25" w:rsidP="007B0F25">
      <w:pPr>
        <w:pStyle w:val="ListParagraph"/>
        <w:numPr>
          <w:ilvl w:val="1"/>
          <w:numId w:val="80"/>
        </w:numPr>
        <w:spacing w:before="30" w:after="30"/>
        <w:rPr>
          <w:rFonts w:ascii="Tahoma" w:hAnsi="Tahoma" w:cs="Tahoma"/>
          <w:sz w:val="20"/>
          <w:szCs w:val="20"/>
        </w:rPr>
      </w:pPr>
      <w:r w:rsidRPr="00EF50EE">
        <w:rPr>
          <w:rFonts w:ascii="Tahoma" w:hAnsi="Tahoma" w:cs="Tahoma"/>
          <w:sz w:val="20"/>
          <w:szCs w:val="20"/>
        </w:rPr>
        <w:t>In 2010, the P.E.A was amended to eliminate the requirement to be a Canadian citizen or have the status of a permanent resident to be licensed as a professional engineer in Ontario.</w:t>
      </w:r>
    </w:p>
    <w:p w14:paraId="4780A569" w14:textId="0EFB921F" w:rsidR="007B0F25" w:rsidRPr="003E1C54" w:rsidRDefault="007B0F25" w:rsidP="003E1C54">
      <w:pPr>
        <w:pStyle w:val="ListParagraph"/>
        <w:numPr>
          <w:ilvl w:val="0"/>
          <w:numId w:val="78"/>
        </w:numPr>
        <w:spacing w:before="30" w:after="30"/>
        <w:rPr>
          <w:rFonts w:ascii="Tahoma" w:hAnsi="Tahoma" w:cs="Tahoma"/>
          <w:sz w:val="20"/>
          <w:szCs w:val="20"/>
        </w:rPr>
      </w:pPr>
      <w:r w:rsidRPr="00EF50EE">
        <w:rPr>
          <w:rFonts w:ascii="Tahoma" w:hAnsi="Tahoma" w:cs="Tahoma"/>
          <w:sz w:val="20"/>
          <w:szCs w:val="20"/>
        </w:rPr>
        <w:t xml:space="preserve">Girls and boys are conditioned to think that they should be interested in certain things but not others from a young age. </w:t>
      </w:r>
      <w:r w:rsidRPr="003E1C54">
        <w:rPr>
          <w:rFonts w:ascii="Tahoma" w:hAnsi="Tahoma" w:cs="Tahoma"/>
          <w:sz w:val="20"/>
          <w:szCs w:val="20"/>
        </w:rPr>
        <w:t xml:space="preserve">Television commercials contribute to this. </w:t>
      </w:r>
    </w:p>
    <w:p w14:paraId="2D568782" w14:textId="77777777" w:rsidR="007B0F25" w:rsidRPr="00EF50EE" w:rsidRDefault="007B0F25" w:rsidP="007B0F25">
      <w:pPr>
        <w:pStyle w:val="ListParagraph"/>
        <w:numPr>
          <w:ilvl w:val="0"/>
          <w:numId w:val="78"/>
        </w:numPr>
        <w:spacing w:before="30" w:after="30"/>
        <w:rPr>
          <w:rFonts w:ascii="Tahoma" w:hAnsi="Tahoma" w:cs="Tahoma"/>
          <w:sz w:val="20"/>
          <w:szCs w:val="20"/>
        </w:rPr>
      </w:pPr>
      <w:r w:rsidRPr="00EF50EE">
        <w:rPr>
          <w:rFonts w:ascii="Tahoma" w:hAnsi="Tahoma" w:cs="Tahoma"/>
          <w:sz w:val="20"/>
          <w:szCs w:val="20"/>
        </w:rPr>
        <w:t>Engineers should be careful not to make assumptions or discriminate between their colleagues as a result of stereotypes and ideas that they have been predisposed to.</w:t>
      </w:r>
    </w:p>
    <w:p w14:paraId="6B996250" w14:textId="77777777" w:rsidR="007B0F25" w:rsidRPr="00EF50EE" w:rsidRDefault="007B0F25" w:rsidP="007B0F25">
      <w:pPr>
        <w:pStyle w:val="ListParagraph"/>
        <w:numPr>
          <w:ilvl w:val="1"/>
          <w:numId w:val="78"/>
        </w:numPr>
        <w:spacing w:before="30" w:after="30"/>
        <w:rPr>
          <w:rFonts w:ascii="Tahoma" w:hAnsi="Tahoma" w:cs="Tahoma"/>
          <w:sz w:val="20"/>
          <w:szCs w:val="20"/>
        </w:rPr>
      </w:pPr>
      <w:r w:rsidRPr="00EF50EE">
        <w:rPr>
          <w:rFonts w:ascii="Tahoma" w:hAnsi="Tahoma" w:cs="Tahoma"/>
          <w:b/>
          <w:sz w:val="20"/>
          <w:szCs w:val="20"/>
        </w:rPr>
        <w:t>Discrimination</w:t>
      </w:r>
      <w:r w:rsidRPr="00EF50EE">
        <w:rPr>
          <w:rFonts w:ascii="Tahoma" w:hAnsi="Tahoma" w:cs="Tahoma"/>
          <w:sz w:val="20"/>
          <w:szCs w:val="20"/>
        </w:rPr>
        <w:t xml:space="preserve"> occurs when people deny others opportunities because of perceived differences.</w:t>
      </w:r>
    </w:p>
    <w:p w14:paraId="765D79F7" w14:textId="77777777" w:rsidR="007B0F25" w:rsidRPr="00EF50EE" w:rsidRDefault="007B0F25" w:rsidP="007B0F25">
      <w:pPr>
        <w:pStyle w:val="ListParagraph"/>
        <w:numPr>
          <w:ilvl w:val="1"/>
          <w:numId w:val="78"/>
        </w:numPr>
        <w:spacing w:before="30" w:after="30"/>
        <w:rPr>
          <w:rFonts w:ascii="Tahoma" w:hAnsi="Tahoma" w:cs="Tahoma"/>
          <w:b/>
          <w:sz w:val="20"/>
          <w:szCs w:val="20"/>
        </w:rPr>
      </w:pPr>
      <w:r w:rsidRPr="00EF50EE">
        <w:rPr>
          <w:rFonts w:ascii="Tahoma" w:hAnsi="Tahoma" w:cs="Tahoma"/>
          <w:b/>
          <w:sz w:val="20"/>
          <w:szCs w:val="20"/>
        </w:rPr>
        <w:t>Prejudice</w:t>
      </w:r>
      <w:r w:rsidRPr="00EF50EE">
        <w:rPr>
          <w:rFonts w:ascii="Tahoma" w:hAnsi="Tahoma" w:cs="Tahoma"/>
          <w:sz w:val="20"/>
          <w:szCs w:val="20"/>
        </w:rPr>
        <w:t xml:space="preserve"> often accompanies discrimination and refers to preconceived judgment formed without just grounds or sufficient knowledge. </w:t>
      </w:r>
    </w:p>
    <w:p w14:paraId="7B1CEFF0" w14:textId="77777777" w:rsidR="007B0F25" w:rsidRPr="00EF50EE" w:rsidRDefault="007B0F25" w:rsidP="007B0F25">
      <w:pPr>
        <w:pStyle w:val="ListParagraph"/>
        <w:numPr>
          <w:ilvl w:val="0"/>
          <w:numId w:val="79"/>
        </w:numPr>
        <w:spacing w:before="30" w:after="30"/>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Ontario Human Rights Code</w:t>
      </w:r>
      <w:r w:rsidRPr="00EF50EE">
        <w:rPr>
          <w:rFonts w:ascii="Tahoma" w:hAnsi="Tahoma" w:cs="Tahoma"/>
          <w:sz w:val="20"/>
          <w:szCs w:val="20"/>
        </w:rPr>
        <w:t xml:space="preserve"> states that everyone is entitled to a workplace free from harassment. </w:t>
      </w:r>
    </w:p>
    <w:p w14:paraId="202DCA18" w14:textId="77777777" w:rsidR="007B0F25" w:rsidRPr="00EF50EE" w:rsidRDefault="007B0F25" w:rsidP="007B0F25">
      <w:pPr>
        <w:pStyle w:val="ListParagraph"/>
        <w:numPr>
          <w:ilvl w:val="1"/>
          <w:numId w:val="79"/>
        </w:numPr>
        <w:spacing w:before="30" w:after="30"/>
        <w:rPr>
          <w:rFonts w:ascii="Tahoma" w:hAnsi="Tahoma" w:cs="Tahoma"/>
          <w:sz w:val="20"/>
          <w:szCs w:val="20"/>
        </w:rPr>
      </w:pPr>
      <w:r w:rsidRPr="00EF50EE">
        <w:rPr>
          <w:rFonts w:ascii="Tahoma" w:hAnsi="Tahoma" w:cs="Tahoma"/>
          <w:b/>
          <w:sz w:val="20"/>
          <w:szCs w:val="20"/>
        </w:rPr>
        <w:t>Harassment:</w:t>
      </w:r>
      <w:r w:rsidRPr="00EF50EE">
        <w:rPr>
          <w:rFonts w:ascii="Tahoma" w:hAnsi="Tahoma" w:cs="Tahoma"/>
          <w:sz w:val="20"/>
          <w:szCs w:val="20"/>
        </w:rPr>
        <w:t xml:space="preserve"> any behavior that demeans, humiliates, embarrasses, degrades, abuses, or offends a person and that a reasonable person should have known would be unwelcome.</w:t>
      </w:r>
    </w:p>
    <w:p w14:paraId="17AEB098" w14:textId="77777777" w:rsidR="007B0F25" w:rsidRPr="00EF50EE" w:rsidRDefault="007B0F25" w:rsidP="007B0F25">
      <w:pPr>
        <w:rPr>
          <w:rFonts w:ascii="Tahoma" w:hAnsi="Tahoma" w:cs="Tahoma"/>
          <w:sz w:val="20"/>
          <w:szCs w:val="20"/>
        </w:rPr>
      </w:pPr>
    </w:p>
    <w:p w14:paraId="23B981B3" w14:textId="77777777" w:rsidR="007B0F25" w:rsidRPr="00EF50EE" w:rsidRDefault="007B0F25" w:rsidP="007B0F25">
      <w:pPr>
        <w:rPr>
          <w:rFonts w:ascii="Tahoma" w:hAnsi="Tahoma" w:cs="Tahoma"/>
          <w:b/>
          <w:smallCaps/>
          <w:sz w:val="20"/>
          <w:szCs w:val="20"/>
        </w:rPr>
      </w:pPr>
      <w:r w:rsidRPr="00EF50EE">
        <w:rPr>
          <w:rFonts w:ascii="Tahoma" w:hAnsi="Tahoma" w:cs="Tahoma"/>
          <w:b/>
          <w:smallCaps/>
          <w:sz w:val="20"/>
          <w:szCs w:val="20"/>
        </w:rPr>
        <w:t>Lecture 15: The Changing Workplace (5 Questions – split between 4 lectures)</w:t>
      </w:r>
    </w:p>
    <w:p w14:paraId="1EB178A3"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b/>
          <w:sz w:val="20"/>
          <w:szCs w:val="20"/>
        </w:rPr>
        <w:t>Drivers of change</w:t>
      </w:r>
      <w:r w:rsidRPr="00EF50EE">
        <w:rPr>
          <w:rFonts w:ascii="Tahoma" w:hAnsi="Tahoma" w:cs="Tahoma"/>
          <w:sz w:val="20"/>
          <w:szCs w:val="20"/>
        </w:rPr>
        <w:t xml:space="preserve"> causing the current Change/Information age:</w:t>
      </w:r>
    </w:p>
    <w:p w14:paraId="196DB911"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sz w:val="20"/>
          <w:szCs w:val="20"/>
        </w:rPr>
        <w:t xml:space="preserve">The </w:t>
      </w:r>
      <w:r w:rsidRPr="00EF50EE">
        <w:rPr>
          <w:rFonts w:ascii="Tahoma" w:hAnsi="Tahoma" w:cs="Tahoma"/>
          <w:b/>
          <w:sz w:val="20"/>
          <w:szCs w:val="20"/>
        </w:rPr>
        <w:t>population</w:t>
      </w:r>
      <w:r w:rsidRPr="00EF50EE">
        <w:rPr>
          <w:rFonts w:ascii="Tahoma" w:hAnsi="Tahoma" w:cs="Tahoma"/>
          <w:sz w:val="20"/>
          <w:szCs w:val="20"/>
        </w:rPr>
        <w:t xml:space="preserve"> of the planet is growing at a high rate, almost exponentially.</w:t>
      </w:r>
    </w:p>
    <w:p w14:paraId="21618F54"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b/>
          <w:sz w:val="20"/>
          <w:szCs w:val="20"/>
        </w:rPr>
        <w:t>Technology</w:t>
      </w:r>
      <w:r w:rsidRPr="00EF50EE">
        <w:rPr>
          <w:rFonts w:ascii="Tahoma" w:hAnsi="Tahoma" w:cs="Tahoma"/>
          <w:sz w:val="20"/>
          <w:szCs w:val="20"/>
        </w:rPr>
        <w:t xml:space="preserve"> has been evolving.</w:t>
      </w:r>
    </w:p>
    <w:p w14:paraId="36C44E4D"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sz w:val="20"/>
          <w:szCs w:val="20"/>
        </w:rPr>
        <w:t xml:space="preserve">The amount of available </w:t>
      </w:r>
      <w:r w:rsidRPr="00EF50EE">
        <w:rPr>
          <w:rFonts w:ascii="Tahoma" w:hAnsi="Tahoma" w:cs="Tahoma"/>
          <w:b/>
          <w:sz w:val="20"/>
          <w:szCs w:val="20"/>
        </w:rPr>
        <w:t>information</w:t>
      </w:r>
      <w:r w:rsidRPr="00EF50EE">
        <w:rPr>
          <w:rFonts w:ascii="Tahoma" w:hAnsi="Tahoma" w:cs="Tahoma"/>
          <w:sz w:val="20"/>
          <w:szCs w:val="20"/>
        </w:rPr>
        <w:t xml:space="preserve"> is constantly increasing as a result of people’s access to technology.</w:t>
      </w:r>
    </w:p>
    <w:p w14:paraId="23FCB013"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 xml:space="preserve">As these changes take place, people and organizations must </w:t>
      </w:r>
      <w:r w:rsidRPr="00EF50EE">
        <w:rPr>
          <w:rFonts w:ascii="Tahoma" w:hAnsi="Tahoma" w:cs="Tahoma"/>
          <w:i/>
          <w:sz w:val="20"/>
          <w:szCs w:val="20"/>
        </w:rPr>
        <w:t>adapt</w:t>
      </w:r>
      <w:r w:rsidRPr="00EF50EE">
        <w:rPr>
          <w:rFonts w:ascii="Tahoma" w:hAnsi="Tahoma" w:cs="Tahoma"/>
          <w:sz w:val="20"/>
          <w:szCs w:val="20"/>
        </w:rPr>
        <w:t xml:space="preserve"> and </w:t>
      </w:r>
      <w:r w:rsidRPr="00EF50EE">
        <w:rPr>
          <w:rFonts w:ascii="Tahoma" w:hAnsi="Tahoma" w:cs="Tahoma"/>
          <w:i/>
          <w:sz w:val="20"/>
          <w:szCs w:val="20"/>
        </w:rPr>
        <w:t xml:space="preserve">adjust </w:t>
      </w:r>
      <w:r w:rsidRPr="00EF50EE">
        <w:rPr>
          <w:rFonts w:ascii="Tahoma" w:hAnsi="Tahoma" w:cs="Tahoma"/>
          <w:sz w:val="20"/>
          <w:szCs w:val="20"/>
        </w:rPr>
        <w:t xml:space="preserve">to them. </w:t>
      </w:r>
    </w:p>
    <w:p w14:paraId="2FFB830C"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b/>
          <w:sz w:val="20"/>
          <w:szCs w:val="20"/>
        </w:rPr>
        <w:t>Organizational models</w:t>
      </w:r>
      <w:r w:rsidRPr="00EF50EE">
        <w:rPr>
          <w:rFonts w:ascii="Tahoma" w:hAnsi="Tahoma" w:cs="Tahoma"/>
          <w:sz w:val="20"/>
          <w:szCs w:val="20"/>
        </w:rPr>
        <w:t xml:space="preserve"> (ex: leadership models) that may have been successful in the past must be modified depending on the changing workplace.</w:t>
      </w:r>
    </w:p>
    <w:p w14:paraId="5EDF3B66"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sz w:val="20"/>
          <w:szCs w:val="20"/>
        </w:rPr>
        <w:t>Facilitative leadership is the most effective style of leadership today.</w:t>
      </w:r>
    </w:p>
    <w:p w14:paraId="34F6A24E"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b/>
          <w:sz w:val="20"/>
          <w:szCs w:val="20"/>
        </w:rPr>
        <w:t xml:space="preserve">Facilitative leadership: </w:t>
      </w:r>
      <w:r w:rsidRPr="00EF50EE">
        <w:rPr>
          <w:rFonts w:ascii="Tahoma" w:hAnsi="Tahoma" w:cs="Tahoma"/>
          <w:sz w:val="20"/>
          <w:szCs w:val="20"/>
        </w:rPr>
        <w:t xml:space="preserve">means having the ability to positively </w:t>
      </w:r>
      <w:r w:rsidRPr="00EF50EE">
        <w:rPr>
          <w:rFonts w:ascii="Tahoma" w:hAnsi="Tahoma" w:cs="Tahoma"/>
          <w:b/>
          <w:sz w:val="20"/>
          <w:szCs w:val="20"/>
        </w:rPr>
        <w:t>influence</w:t>
      </w:r>
      <w:r w:rsidRPr="00EF50EE">
        <w:rPr>
          <w:rFonts w:ascii="Tahoma" w:hAnsi="Tahoma" w:cs="Tahoma"/>
          <w:sz w:val="20"/>
          <w:szCs w:val="20"/>
        </w:rPr>
        <w:t xml:space="preserve"> (instead of directing/ordering) the actions and behaviors of other human beings without the use of rank or authority. </w:t>
      </w:r>
    </w:p>
    <w:p w14:paraId="74BD538A"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It is important for leaders to practice the advice they give others themselves.</w:t>
      </w:r>
    </w:p>
    <w:p w14:paraId="1E3AC0BB"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 xml:space="preserve">In an organization where it’s better to make no decision than make a wrong decision: </w:t>
      </w:r>
      <w:r w:rsidRPr="00EF50EE">
        <w:rPr>
          <w:rFonts w:ascii="Tahoma" w:hAnsi="Tahoma" w:cs="Tahoma"/>
          <w:b/>
          <w:sz w:val="20"/>
          <w:szCs w:val="20"/>
        </w:rPr>
        <w:t>risk averse</w:t>
      </w:r>
      <w:r w:rsidRPr="00EF50EE">
        <w:rPr>
          <w:rFonts w:ascii="Tahoma" w:hAnsi="Tahoma" w:cs="Tahoma"/>
          <w:sz w:val="20"/>
          <w:szCs w:val="20"/>
        </w:rPr>
        <w:t>.</w:t>
      </w:r>
    </w:p>
    <w:p w14:paraId="4F00997A"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sz w:val="20"/>
          <w:szCs w:val="20"/>
        </w:rPr>
        <w:t xml:space="preserve">Averse: </w:t>
      </w:r>
      <w:r w:rsidRPr="00EF50EE">
        <w:rPr>
          <w:rFonts w:ascii="Tahoma" w:eastAsia="Times New Roman" w:hAnsi="Tahoma" w:cs="Tahoma"/>
          <w:color w:val="222222"/>
          <w:sz w:val="20"/>
          <w:szCs w:val="20"/>
          <w:shd w:val="clear" w:color="auto" w:fill="FFFFFF"/>
        </w:rPr>
        <w:t>having a strong dislike of or opposition to something.</w:t>
      </w:r>
    </w:p>
    <w:p w14:paraId="650CCB77"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 xml:space="preserve">In an organization where making any decision (in comparison to the right decision) is better than </w:t>
      </w:r>
      <w:r w:rsidRPr="00EF50EE">
        <w:rPr>
          <w:rFonts w:ascii="Tahoma" w:hAnsi="Tahoma" w:cs="Tahoma"/>
          <w:i/>
          <w:sz w:val="20"/>
          <w:szCs w:val="20"/>
        </w:rPr>
        <w:t>not</w:t>
      </w:r>
      <w:r w:rsidRPr="00EF50EE">
        <w:rPr>
          <w:rFonts w:ascii="Tahoma" w:hAnsi="Tahoma" w:cs="Tahoma"/>
          <w:sz w:val="20"/>
          <w:szCs w:val="20"/>
        </w:rPr>
        <w:t xml:space="preserve"> making a decision, </w:t>
      </w:r>
      <w:r w:rsidRPr="00EF50EE">
        <w:rPr>
          <w:rFonts w:ascii="Tahoma" w:hAnsi="Tahoma" w:cs="Tahoma"/>
          <w:b/>
          <w:sz w:val="20"/>
          <w:szCs w:val="20"/>
        </w:rPr>
        <w:t>the possibility of errors increases</w:t>
      </w:r>
      <w:r w:rsidRPr="00EF50EE">
        <w:rPr>
          <w:rFonts w:ascii="Tahoma" w:hAnsi="Tahoma" w:cs="Tahoma"/>
          <w:sz w:val="20"/>
          <w:szCs w:val="20"/>
        </w:rPr>
        <w:t xml:space="preserve">, and so </w:t>
      </w:r>
      <w:r w:rsidRPr="00EF50EE">
        <w:rPr>
          <w:rFonts w:ascii="Tahoma" w:hAnsi="Tahoma" w:cs="Tahoma"/>
          <w:b/>
          <w:sz w:val="20"/>
          <w:szCs w:val="20"/>
        </w:rPr>
        <w:t>risk management</w:t>
      </w:r>
      <w:r w:rsidRPr="00EF50EE">
        <w:rPr>
          <w:rFonts w:ascii="Tahoma" w:hAnsi="Tahoma" w:cs="Tahoma"/>
          <w:sz w:val="20"/>
          <w:szCs w:val="20"/>
        </w:rPr>
        <w:t xml:space="preserve"> becomes crucial.</w:t>
      </w:r>
    </w:p>
    <w:p w14:paraId="36E66E85"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sz w:val="20"/>
          <w:szCs w:val="20"/>
        </w:rPr>
        <w:t>Waiting for the perfect solution is not always logical because sometimes there isn’t one, individuals must try different solutions and adjust them to yield the best results.</w:t>
      </w:r>
    </w:p>
    <w:p w14:paraId="412AB96F"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 xml:space="preserve">Instead of focusing on the problem, individuals should take control and focus on the possible solutions. </w:t>
      </w:r>
    </w:p>
    <w:p w14:paraId="1F18BE5A" w14:textId="77777777" w:rsidR="007B0F25" w:rsidRPr="00EF50EE" w:rsidRDefault="007B0F25" w:rsidP="007B0F25">
      <w:pPr>
        <w:pStyle w:val="ListParagraph"/>
        <w:numPr>
          <w:ilvl w:val="1"/>
          <w:numId w:val="81"/>
        </w:numPr>
        <w:rPr>
          <w:rFonts w:ascii="Tahoma" w:hAnsi="Tahoma" w:cs="Tahoma"/>
          <w:sz w:val="20"/>
          <w:szCs w:val="20"/>
        </w:rPr>
      </w:pPr>
      <w:r w:rsidRPr="00EF50EE">
        <w:rPr>
          <w:rFonts w:ascii="Tahoma" w:hAnsi="Tahoma" w:cs="Tahoma"/>
          <w:sz w:val="20"/>
          <w:szCs w:val="20"/>
        </w:rPr>
        <w:t xml:space="preserve">Continuing to be negative and focusing on problems can affect those around you, especially in organizations where </w:t>
      </w:r>
      <w:r w:rsidRPr="00EF50EE">
        <w:rPr>
          <w:rFonts w:ascii="Tahoma" w:hAnsi="Tahoma" w:cs="Tahoma"/>
          <w:b/>
          <w:sz w:val="20"/>
          <w:szCs w:val="20"/>
        </w:rPr>
        <w:t>collaborative work</w:t>
      </w:r>
      <w:r w:rsidRPr="00EF50EE">
        <w:rPr>
          <w:rFonts w:ascii="Tahoma" w:hAnsi="Tahoma" w:cs="Tahoma"/>
          <w:i/>
          <w:sz w:val="20"/>
          <w:szCs w:val="20"/>
        </w:rPr>
        <w:t xml:space="preserve"> </w:t>
      </w:r>
      <w:r w:rsidRPr="00EF50EE">
        <w:rPr>
          <w:rFonts w:ascii="Tahoma" w:hAnsi="Tahoma" w:cs="Tahoma"/>
          <w:sz w:val="20"/>
          <w:szCs w:val="20"/>
        </w:rPr>
        <w:t>(team work)</w:t>
      </w:r>
      <w:r w:rsidRPr="00EF50EE">
        <w:rPr>
          <w:rFonts w:ascii="Tahoma" w:hAnsi="Tahoma" w:cs="Tahoma"/>
          <w:i/>
          <w:sz w:val="20"/>
          <w:szCs w:val="20"/>
        </w:rPr>
        <w:t xml:space="preserve"> </w:t>
      </w:r>
      <w:r w:rsidRPr="00EF50EE">
        <w:rPr>
          <w:rFonts w:ascii="Tahoma" w:hAnsi="Tahoma" w:cs="Tahoma"/>
          <w:sz w:val="20"/>
          <w:szCs w:val="20"/>
        </w:rPr>
        <w:t>is crucial.</w:t>
      </w:r>
    </w:p>
    <w:p w14:paraId="134B532C"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 xml:space="preserve">Organizations need </w:t>
      </w:r>
      <w:r w:rsidRPr="00EF50EE">
        <w:rPr>
          <w:rFonts w:ascii="Tahoma" w:hAnsi="Tahoma" w:cs="Tahoma"/>
          <w:b/>
          <w:sz w:val="20"/>
          <w:szCs w:val="20"/>
        </w:rPr>
        <w:t>supportive followers</w:t>
      </w:r>
      <w:r w:rsidRPr="00EF50EE">
        <w:rPr>
          <w:rFonts w:ascii="Tahoma" w:hAnsi="Tahoma" w:cs="Tahoma"/>
          <w:sz w:val="20"/>
          <w:szCs w:val="20"/>
        </w:rPr>
        <w:t xml:space="preserve"> just as much as effective leaders in order to succeed and reach their goals. </w:t>
      </w:r>
    </w:p>
    <w:p w14:paraId="4BC2759B" w14:textId="77777777" w:rsidR="007B0F25" w:rsidRPr="00EF50EE" w:rsidRDefault="007B0F25" w:rsidP="007B0F25">
      <w:pPr>
        <w:pStyle w:val="ListParagraph"/>
        <w:numPr>
          <w:ilvl w:val="0"/>
          <w:numId w:val="81"/>
        </w:numPr>
        <w:rPr>
          <w:rFonts w:ascii="Tahoma" w:hAnsi="Tahoma" w:cs="Tahoma"/>
          <w:sz w:val="20"/>
          <w:szCs w:val="20"/>
        </w:rPr>
      </w:pPr>
      <w:r w:rsidRPr="00EF50EE">
        <w:rPr>
          <w:rFonts w:ascii="Tahoma" w:hAnsi="Tahoma" w:cs="Tahoma"/>
          <w:sz w:val="20"/>
          <w:szCs w:val="20"/>
        </w:rPr>
        <w:t xml:space="preserve">Overcoming people’s resistance to change consists of three elements </w:t>
      </w:r>
      <w:r w:rsidRPr="00EF50EE">
        <w:rPr>
          <w:rFonts w:ascii="Tahoma" w:hAnsi="Tahoma" w:cs="Tahoma"/>
          <w:b/>
          <w:sz w:val="20"/>
          <w:szCs w:val="20"/>
        </w:rPr>
        <w:t>(DVF)</w:t>
      </w:r>
      <w:r w:rsidRPr="00EF50EE">
        <w:rPr>
          <w:rFonts w:ascii="Tahoma" w:hAnsi="Tahoma" w:cs="Tahoma"/>
          <w:sz w:val="20"/>
          <w:szCs w:val="20"/>
        </w:rPr>
        <w:t xml:space="preserve">: provide people with information on why this change is necessary </w:t>
      </w:r>
      <w:r w:rsidRPr="00EF50EE">
        <w:rPr>
          <w:rFonts w:ascii="Tahoma" w:hAnsi="Tahoma" w:cs="Tahoma"/>
          <w:b/>
          <w:sz w:val="20"/>
          <w:szCs w:val="20"/>
        </w:rPr>
        <w:t>(data)</w:t>
      </w:r>
      <w:r w:rsidRPr="00EF50EE">
        <w:rPr>
          <w:rFonts w:ascii="Tahoma" w:hAnsi="Tahoma" w:cs="Tahoma"/>
          <w:sz w:val="20"/>
          <w:szCs w:val="20"/>
        </w:rPr>
        <w:t>, explain what the inspiration behind and the expected results of this change</w:t>
      </w:r>
      <w:r w:rsidRPr="00EF50EE">
        <w:rPr>
          <w:rFonts w:ascii="Tahoma" w:hAnsi="Tahoma" w:cs="Tahoma"/>
          <w:i/>
          <w:sz w:val="20"/>
          <w:szCs w:val="20"/>
        </w:rPr>
        <w:t xml:space="preserve"> </w:t>
      </w:r>
      <w:r w:rsidRPr="00EF50EE">
        <w:rPr>
          <w:rFonts w:ascii="Tahoma" w:hAnsi="Tahoma" w:cs="Tahoma"/>
          <w:b/>
          <w:sz w:val="20"/>
          <w:szCs w:val="20"/>
        </w:rPr>
        <w:t>(vision)</w:t>
      </w:r>
      <w:r w:rsidRPr="00EF50EE">
        <w:rPr>
          <w:rFonts w:ascii="Tahoma" w:hAnsi="Tahoma" w:cs="Tahoma"/>
          <w:sz w:val="20"/>
          <w:szCs w:val="20"/>
        </w:rPr>
        <w:t xml:space="preserve">, and the steps to reach these results </w:t>
      </w:r>
      <w:r w:rsidRPr="00EF50EE">
        <w:rPr>
          <w:rFonts w:ascii="Tahoma" w:hAnsi="Tahoma" w:cs="Tahoma"/>
          <w:b/>
          <w:sz w:val="20"/>
          <w:szCs w:val="20"/>
        </w:rPr>
        <w:t>(first steps)</w:t>
      </w:r>
      <w:r w:rsidRPr="00EF50EE">
        <w:rPr>
          <w:rFonts w:ascii="Tahoma" w:hAnsi="Tahoma" w:cs="Tahoma"/>
          <w:sz w:val="20"/>
          <w:szCs w:val="20"/>
        </w:rPr>
        <w:t>.</w:t>
      </w:r>
    </w:p>
    <w:p w14:paraId="7E26A51B" w14:textId="77777777" w:rsidR="007B0F25" w:rsidRPr="00EF50EE" w:rsidRDefault="007B0F25" w:rsidP="007B0F25">
      <w:pPr>
        <w:pStyle w:val="ListParagraph"/>
        <w:ind w:left="360"/>
        <w:rPr>
          <w:rFonts w:ascii="Tahoma" w:hAnsi="Tahoma" w:cs="Tahoma"/>
          <w:sz w:val="20"/>
          <w:szCs w:val="20"/>
        </w:rPr>
      </w:pPr>
    </w:p>
    <w:p w14:paraId="2B98E8EF" w14:textId="77777777" w:rsidR="007B0F25" w:rsidRPr="00EF50EE" w:rsidRDefault="007B0F25" w:rsidP="007B0F25">
      <w:pPr>
        <w:rPr>
          <w:rFonts w:ascii="Tahoma" w:hAnsi="Tahoma" w:cs="Tahoma"/>
          <w:b/>
          <w:smallCaps/>
          <w:sz w:val="20"/>
          <w:szCs w:val="20"/>
        </w:rPr>
      </w:pPr>
      <w:r w:rsidRPr="00EF50EE">
        <w:rPr>
          <w:rFonts w:ascii="Tahoma" w:hAnsi="Tahoma" w:cs="Tahoma"/>
          <w:b/>
          <w:smallCaps/>
          <w:sz w:val="20"/>
          <w:szCs w:val="20"/>
        </w:rPr>
        <w:t>Lecture 16: Great Teams and Great Team Players (5 Questions – split between 4 lectures)</w:t>
      </w:r>
    </w:p>
    <w:p w14:paraId="242CD07F" w14:textId="77777777" w:rsidR="007B0F25" w:rsidRPr="00EF50EE" w:rsidRDefault="007B0F25" w:rsidP="007B0F25">
      <w:pPr>
        <w:spacing w:before="30" w:after="30"/>
        <w:rPr>
          <w:rFonts w:ascii="Tahoma" w:hAnsi="Tahoma" w:cs="Tahoma"/>
          <w:sz w:val="20"/>
          <w:szCs w:val="20"/>
        </w:rPr>
      </w:pPr>
    </w:p>
    <w:p w14:paraId="66477066"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sz w:val="20"/>
          <w:szCs w:val="20"/>
        </w:rPr>
        <w:t xml:space="preserve">The value of a team lies within their </w:t>
      </w:r>
      <w:r w:rsidRPr="00EF50EE">
        <w:rPr>
          <w:rFonts w:ascii="Tahoma" w:hAnsi="Tahoma" w:cs="Tahoma"/>
          <w:b/>
          <w:sz w:val="20"/>
          <w:szCs w:val="20"/>
        </w:rPr>
        <w:t>diversity</w:t>
      </w:r>
      <w:r w:rsidRPr="00EF50EE">
        <w:rPr>
          <w:rFonts w:ascii="Tahoma" w:hAnsi="Tahoma" w:cs="Tahoma"/>
          <w:sz w:val="20"/>
          <w:szCs w:val="20"/>
        </w:rPr>
        <w:t xml:space="preserve">. Different team members should be experts in different aspects. </w:t>
      </w:r>
    </w:p>
    <w:p w14:paraId="5DAFF835"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b/>
          <w:sz w:val="20"/>
          <w:szCs w:val="20"/>
        </w:rPr>
        <w:t>People</w:t>
      </w:r>
      <w:r w:rsidRPr="00EF50EE">
        <w:rPr>
          <w:rFonts w:ascii="Tahoma" w:hAnsi="Tahoma" w:cs="Tahoma"/>
          <w:sz w:val="20"/>
          <w:szCs w:val="20"/>
        </w:rPr>
        <w:t xml:space="preserve">, </w:t>
      </w:r>
      <w:r w:rsidRPr="00EF50EE">
        <w:rPr>
          <w:rFonts w:ascii="Tahoma" w:hAnsi="Tahoma" w:cs="Tahoma"/>
          <w:b/>
          <w:sz w:val="20"/>
          <w:szCs w:val="20"/>
        </w:rPr>
        <w:t>technology</w:t>
      </w:r>
      <w:r w:rsidRPr="00EF50EE">
        <w:rPr>
          <w:rFonts w:ascii="Tahoma" w:hAnsi="Tahoma" w:cs="Tahoma"/>
          <w:sz w:val="20"/>
          <w:szCs w:val="20"/>
        </w:rPr>
        <w:t xml:space="preserve">, and </w:t>
      </w:r>
      <w:r w:rsidRPr="00EF50EE">
        <w:rPr>
          <w:rFonts w:ascii="Tahoma" w:hAnsi="Tahoma" w:cs="Tahoma"/>
          <w:b/>
          <w:sz w:val="20"/>
          <w:szCs w:val="20"/>
        </w:rPr>
        <w:t>information</w:t>
      </w:r>
      <w:r w:rsidRPr="00EF50EE">
        <w:rPr>
          <w:rFonts w:ascii="Tahoma" w:hAnsi="Tahoma" w:cs="Tahoma"/>
          <w:sz w:val="20"/>
          <w:szCs w:val="20"/>
        </w:rPr>
        <w:t xml:space="preserve"> are increasing exponentially with time, driving the change age. </w:t>
      </w:r>
    </w:p>
    <w:p w14:paraId="42D1EC76"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sz w:val="20"/>
          <w:szCs w:val="20"/>
        </w:rPr>
        <w:t xml:space="preserve">There is a need for teams to focus less on problems and more on their solutions. </w:t>
      </w:r>
    </w:p>
    <w:p w14:paraId="0A69313A"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sz w:val="20"/>
          <w:szCs w:val="20"/>
        </w:rPr>
        <w:t xml:space="preserve"> Characteristics of a great team include: </w:t>
      </w:r>
    </w:p>
    <w:p w14:paraId="0092470E"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Clearly understanding its goals and flexibility in selecting procedures to achieve them </w:t>
      </w:r>
    </w:p>
    <w:p w14:paraId="06BC946B"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Clear, open, and honest communication and understanding amongst team members </w:t>
      </w:r>
    </w:p>
    <w:p w14:paraId="0B96866C"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Effective, efficient decision-making that takes minority viewpoints into consideration</w:t>
      </w:r>
    </w:p>
    <w:p w14:paraId="28AF8908"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Having a sense of shared leadership and preventing dominance by one member</w:t>
      </w:r>
    </w:p>
    <w:p w14:paraId="7128C50B"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Making intelligent use of the different abilities and skills (diversity) of its members </w:t>
      </w:r>
    </w:p>
    <w:p w14:paraId="441C23FB"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sz w:val="20"/>
          <w:szCs w:val="20"/>
        </w:rPr>
        <w:t>Characteristics of a great team member are:</w:t>
      </w:r>
    </w:p>
    <w:p w14:paraId="069D227D"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Understanding and committing to the team goal </w:t>
      </w:r>
    </w:p>
    <w:p w14:paraId="5540C1C4"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Being friendly and interested in other team members, and listening to others</w:t>
      </w:r>
    </w:p>
    <w:p w14:paraId="30566A6D"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Acknowledging and confronting conflicts openly </w:t>
      </w:r>
    </w:p>
    <w:p w14:paraId="7E3D927D"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Contributing with ideas and solutions and valuing others’ ideas </w:t>
      </w:r>
    </w:p>
    <w:p w14:paraId="1B29BCC6"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Recognizing and rewarding team efforts </w:t>
      </w:r>
    </w:p>
    <w:p w14:paraId="2B3BB90B"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b/>
          <w:sz w:val="20"/>
          <w:szCs w:val="20"/>
        </w:rPr>
        <w:lastRenderedPageBreak/>
        <w:t>Trust</w:t>
      </w:r>
      <w:r w:rsidRPr="00EF50EE">
        <w:rPr>
          <w:rFonts w:ascii="Tahoma" w:hAnsi="Tahoma" w:cs="Tahoma"/>
          <w:sz w:val="20"/>
          <w:szCs w:val="20"/>
        </w:rPr>
        <w:t xml:space="preserve"> within the team plays a significant role in the team’s success. </w:t>
      </w:r>
    </w:p>
    <w:p w14:paraId="2D36AEEB"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Sometimes autocratic decisions are necessary, although people are no longer as willing to carry out “orders” without understanding the reason behind them first. </w:t>
      </w:r>
    </w:p>
    <w:p w14:paraId="25E131A2"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 xml:space="preserve">Consultative decision-making </w:t>
      </w:r>
    </w:p>
    <w:p w14:paraId="4B39D989" w14:textId="77777777" w:rsidR="007B0F25" w:rsidRPr="00EF50EE" w:rsidRDefault="007B0F25" w:rsidP="007B0F25">
      <w:pPr>
        <w:pStyle w:val="ListParagraph"/>
        <w:numPr>
          <w:ilvl w:val="1"/>
          <w:numId w:val="82"/>
        </w:numPr>
        <w:spacing w:before="30" w:after="30"/>
        <w:rPr>
          <w:rFonts w:ascii="Tahoma" w:hAnsi="Tahoma" w:cs="Tahoma"/>
          <w:sz w:val="20"/>
          <w:szCs w:val="20"/>
        </w:rPr>
      </w:pPr>
      <w:r w:rsidRPr="00EF50EE">
        <w:rPr>
          <w:rFonts w:ascii="Tahoma" w:hAnsi="Tahoma" w:cs="Tahoma"/>
          <w:sz w:val="20"/>
          <w:szCs w:val="20"/>
        </w:rPr>
        <w:t>High levels of trust within a team reduce the need for collaborative decision-making and can help save valuable time.</w:t>
      </w:r>
    </w:p>
    <w:p w14:paraId="055B33C4"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sz w:val="20"/>
          <w:szCs w:val="20"/>
        </w:rPr>
        <w:t xml:space="preserve">A team must be able to balance between </w:t>
      </w:r>
      <w:r w:rsidRPr="00EF50EE">
        <w:rPr>
          <w:rFonts w:ascii="Tahoma" w:hAnsi="Tahoma" w:cs="Tahoma"/>
          <w:b/>
          <w:sz w:val="20"/>
          <w:szCs w:val="20"/>
        </w:rPr>
        <w:t>three things</w:t>
      </w:r>
      <w:r w:rsidRPr="00EF50EE">
        <w:rPr>
          <w:rFonts w:ascii="Tahoma" w:hAnsi="Tahoma" w:cs="Tahoma"/>
          <w:sz w:val="20"/>
          <w:szCs w:val="20"/>
        </w:rPr>
        <w:t>: the need to get the job done, the need of the team collectively, and the needs of the individual team members.</w:t>
      </w:r>
    </w:p>
    <w:p w14:paraId="16DD9543"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b/>
          <w:sz w:val="20"/>
          <w:szCs w:val="20"/>
        </w:rPr>
        <w:t>Leadership</w:t>
      </w:r>
      <w:r w:rsidRPr="00EF50EE">
        <w:rPr>
          <w:rFonts w:ascii="Tahoma" w:hAnsi="Tahoma" w:cs="Tahoma"/>
          <w:sz w:val="20"/>
          <w:szCs w:val="20"/>
        </w:rPr>
        <w:t xml:space="preserve"> is a term that does not refer to one leader, but rather a behavior that everyone in a team should display.</w:t>
      </w:r>
    </w:p>
    <w:p w14:paraId="4DB3E183" w14:textId="77777777" w:rsidR="007B0F25" w:rsidRPr="00EF50EE" w:rsidRDefault="007B0F25" w:rsidP="007B0F25">
      <w:pPr>
        <w:pStyle w:val="ListParagraph"/>
        <w:numPr>
          <w:ilvl w:val="0"/>
          <w:numId w:val="83"/>
        </w:numPr>
        <w:spacing w:before="30" w:after="30"/>
        <w:rPr>
          <w:rFonts w:ascii="Tahoma" w:hAnsi="Tahoma" w:cs="Tahoma"/>
          <w:sz w:val="20"/>
          <w:szCs w:val="20"/>
        </w:rPr>
      </w:pPr>
      <w:r w:rsidRPr="00EF50EE">
        <w:rPr>
          <w:rFonts w:ascii="Tahoma" w:hAnsi="Tahoma" w:cs="Tahoma"/>
          <w:b/>
          <w:sz w:val="20"/>
          <w:szCs w:val="20"/>
        </w:rPr>
        <w:t>Listening</w:t>
      </w:r>
      <w:r w:rsidRPr="00EF50EE">
        <w:rPr>
          <w:rFonts w:ascii="Tahoma" w:hAnsi="Tahoma" w:cs="Tahoma"/>
          <w:sz w:val="20"/>
          <w:szCs w:val="20"/>
        </w:rPr>
        <w:t xml:space="preserve"> with an open mind and trying to see things from another person’s point of view is an important part of leadership. Doing this often requires one to put his/her own point of view aside. There can be many different points of view and they can all be right. </w:t>
      </w:r>
    </w:p>
    <w:p w14:paraId="08DF44F2" w14:textId="77777777" w:rsidR="007B0F25" w:rsidRPr="00EF50EE" w:rsidRDefault="007B0F25" w:rsidP="007B0F25">
      <w:pPr>
        <w:rPr>
          <w:rFonts w:ascii="Tahoma" w:hAnsi="Tahoma" w:cs="Tahoma"/>
          <w:sz w:val="20"/>
          <w:szCs w:val="20"/>
        </w:rPr>
      </w:pPr>
    </w:p>
    <w:p w14:paraId="7864B008" w14:textId="77777777" w:rsidR="007B0F25" w:rsidRDefault="007B0F25" w:rsidP="007B0F25">
      <w:pPr>
        <w:rPr>
          <w:rFonts w:ascii="Tahoma" w:hAnsi="Tahoma" w:cs="Tahoma"/>
          <w:b/>
          <w:smallCaps/>
          <w:sz w:val="20"/>
          <w:szCs w:val="20"/>
        </w:rPr>
      </w:pPr>
      <w:r w:rsidRPr="00EF50EE">
        <w:rPr>
          <w:rFonts w:ascii="Tahoma" w:hAnsi="Tahoma" w:cs="Tahoma"/>
          <w:b/>
          <w:smallCaps/>
          <w:sz w:val="20"/>
          <w:szCs w:val="20"/>
        </w:rPr>
        <w:t>Lecture 17: Sustainability in Engineering (6 Questions – split between lectures 17 and 18)</w:t>
      </w:r>
    </w:p>
    <w:p w14:paraId="5FA839F2" w14:textId="77777777" w:rsidR="0025454A" w:rsidRPr="00EF50EE" w:rsidRDefault="0025454A" w:rsidP="007B0F25">
      <w:pPr>
        <w:rPr>
          <w:rFonts w:ascii="Tahoma" w:hAnsi="Tahoma" w:cs="Tahoma"/>
          <w:b/>
          <w:smallCaps/>
          <w:sz w:val="20"/>
          <w:szCs w:val="20"/>
        </w:rPr>
      </w:pPr>
    </w:p>
    <w:p w14:paraId="1FBFE54C" w14:textId="211EC458" w:rsidR="00D82474" w:rsidRPr="00EF50EE" w:rsidRDefault="00A50C99" w:rsidP="00EF50EE">
      <w:pPr>
        <w:pStyle w:val="ListParagraph"/>
        <w:numPr>
          <w:ilvl w:val="0"/>
          <w:numId w:val="90"/>
        </w:numPr>
        <w:spacing w:before="30" w:after="30"/>
        <w:rPr>
          <w:rFonts w:ascii="Tahoma" w:hAnsi="Tahoma" w:cs="Tahoma"/>
          <w:sz w:val="20"/>
          <w:szCs w:val="20"/>
        </w:rPr>
      </w:pPr>
      <w:r w:rsidRPr="00EF50EE">
        <w:rPr>
          <w:rFonts w:ascii="Tahoma" w:hAnsi="Tahoma" w:cs="Tahoma"/>
          <w:b/>
          <w:sz w:val="20"/>
          <w:szCs w:val="20"/>
        </w:rPr>
        <w:t>Green washing</w:t>
      </w:r>
      <w:r w:rsidR="00D82474" w:rsidRPr="00EF50EE">
        <w:rPr>
          <w:rFonts w:ascii="Tahoma" w:hAnsi="Tahoma" w:cs="Tahoma"/>
          <w:sz w:val="20"/>
          <w:szCs w:val="20"/>
        </w:rPr>
        <w:t xml:space="preserve"> is implying substantially superior </w:t>
      </w:r>
      <w:r w:rsidR="009F394E" w:rsidRPr="00EF50EE">
        <w:rPr>
          <w:rFonts w:ascii="Tahoma" w:hAnsi="Tahoma" w:cs="Tahoma"/>
          <w:sz w:val="20"/>
          <w:szCs w:val="20"/>
        </w:rPr>
        <w:t xml:space="preserve">(superficial) </w:t>
      </w:r>
      <w:r w:rsidR="00D82474" w:rsidRPr="00EF50EE">
        <w:rPr>
          <w:rFonts w:ascii="Tahoma" w:hAnsi="Tahoma" w:cs="Tahoma"/>
          <w:sz w:val="20"/>
          <w:szCs w:val="20"/>
        </w:rPr>
        <w:t xml:space="preserve">sustainability of a product or service. </w:t>
      </w:r>
    </w:p>
    <w:p w14:paraId="345F2CA6" w14:textId="19245838" w:rsidR="009F394E" w:rsidRPr="00EF50EE" w:rsidRDefault="009F394E" w:rsidP="00EF50EE">
      <w:pPr>
        <w:pStyle w:val="ListParagraph"/>
        <w:numPr>
          <w:ilvl w:val="0"/>
          <w:numId w:val="91"/>
        </w:numPr>
        <w:rPr>
          <w:rFonts w:ascii="Tahoma" w:hAnsi="Tahoma" w:cs="Tahoma"/>
          <w:sz w:val="20"/>
          <w:szCs w:val="20"/>
        </w:rPr>
      </w:pPr>
      <w:r w:rsidRPr="00EF50EE">
        <w:rPr>
          <w:rFonts w:ascii="Tahoma" w:hAnsi="Tahoma" w:cs="Tahoma"/>
          <w:b/>
          <w:sz w:val="20"/>
          <w:szCs w:val="20"/>
        </w:rPr>
        <w:t>Sustainability</w:t>
      </w:r>
      <w:r w:rsidRPr="00EF50EE">
        <w:rPr>
          <w:rFonts w:ascii="Tahoma" w:hAnsi="Tahoma" w:cs="Tahoma"/>
          <w:sz w:val="20"/>
          <w:szCs w:val="20"/>
        </w:rPr>
        <w:t xml:space="preserve"> concerns the specification of </w:t>
      </w:r>
      <w:r w:rsidRPr="00EF50EE">
        <w:rPr>
          <w:rFonts w:ascii="Tahoma" w:hAnsi="Tahoma" w:cs="Tahoma"/>
          <w:b/>
          <w:sz w:val="20"/>
          <w:szCs w:val="20"/>
        </w:rPr>
        <w:t xml:space="preserve">a </w:t>
      </w:r>
      <w:r w:rsidRPr="00EF50EE">
        <w:rPr>
          <w:rFonts w:ascii="Tahoma" w:hAnsi="Tahoma" w:cs="Tahoma"/>
          <w:i/>
          <w:sz w:val="20"/>
          <w:szCs w:val="20"/>
        </w:rPr>
        <w:t>set of actions to be taken by present persons</w:t>
      </w:r>
      <w:r w:rsidRPr="00EF50EE">
        <w:rPr>
          <w:rFonts w:ascii="Tahoma" w:hAnsi="Tahoma" w:cs="Tahoma"/>
          <w:sz w:val="20"/>
          <w:szCs w:val="20"/>
        </w:rPr>
        <w:t xml:space="preserve"> that will not </w:t>
      </w:r>
      <w:r w:rsidRPr="00EF50EE">
        <w:rPr>
          <w:rFonts w:ascii="Tahoma" w:hAnsi="Tahoma" w:cs="Tahoma"/>
          <w:i/>
          <w:sz w:val="20"/>
          <w:szCs w:val="20"/>
        </w:rPr>
        <w:t>diminish the prospects of future persons to enjoy</w:t>
      </w:r>
      <w:r w:rsidRPr="00EF50EE">
        <w:rPr>
          <w:rFonts w:ascii="Tahoma" w:hAnsi="Tahoma" w:cs="Tahoma"/>
          <w:sz w:val="20"/>
          <w:szCs w:val="20"/>
        </w:rPr>
        <w:t xml:space="preserve"> levels of consumption, wealth, utility, or welfare comparable to those enjoyed by present persons.</w:t>
      </w:r>
    </w:p>
    <w:p w14:paraId="4BCCFBF0" w14:textId="373CA037" w:rsidR="005F2901" w:rsidRPr="00EF50EE" w:rsidRDefault="005F2901" w:rsidP="00EF50EE">
      <w:pPr>
        <w:pStyle w:val="ListParagraph"/>
        <w:numPr>
          <w:ilvl w:val="0"/>
          <w:numId w:val="88"/>
        </w:numPr>
        <w:rPr>
          <w:rFonts w:ascii="Tahoma" w:hAnsi="Tahoma" w:cs="Tahoma"/>
          <w:sz w:val="20"/>
          <w:szCs w:val="20"/>
        </w:rPr>
      </w:pPr>
      <w:r w:rsidRPr="00EF50EE">
        <w:rPr>
          <w:rFonts w:ascii="Tahoma" w:hAnsi="Tahoma" w:cs="Tahoma"/>
          <w:sz w:val="20"/>
          <w:szCs w:val="20"/>
        </w:rPr>
        <w:t xml:space="preserve">Enable the same quality of life that we have now to our children and their grandchildren. </w:t>
      </w:r>
    </w:p>
    <w:p w14:paraId="1FCC61A3" w14:textId="77777777" w:rsidR="00D82474" w:rsidRPr="00EF50EE" w:rsidRDefault="00D82474" w:rsidP="00EF50EE">
      <w:pPr>
        <w:pStyle w:val="ListParagraph"/>
        <w:numPr>
          <w:ilvl w:val="0"/>
          <w:numId w:val="91"/>
        </w:numPr>
        <w:rPr>
          <w:rFonts w:ascii="Tahoma" w:hAnsi="Tahoma" w:cs="Tahoma"/>
          <w:sz w:val="20"/>
          <w:szCs w:val="20"/>
        </w:rPr>
      </w:pPr>
      <w:r w:rsidRPr="00EF50EE">
        <w:rPr>
          <w:rFonts w:ascii="Tahoma" w:hAnsi="Tahoma" w:cs="Tahoma"/>
          <w:b/>
          <w:sz w:val="20"/>
          <w:szCs w:val="20"/>
        </w:rPr>
        <w:t>Sustainability</w:t>
      </w:r>
      <w:r w:rsidRPr="00EF50EE">
        <w:rPr>
          <w:rFonts w:ascii="Tahoma" w:hAnsi="Tahoma" w:cs="Tahoma"/>
          <w:sz w:val="20"/>
          <w:szCs w:val="20"/>
        </w:rPr>
        <w:t>: the exploitation of resources at a rate that will enable future generations the same privileges and quality of life that we currently have.</w:t>
      </w:r>
    </w:p>
    <w:p w14:paraId="3ACC9798" w14:textId="48715876" w:rsidR="00D82474" w:rsidRPr="00EF50EE" w:rsidRDefault="00D82474" w:rsidP="00EF50EE">
      <w:pPr>
        <w:pStyle w:val="ListParagraph"/>
        <w:numPr>
          <w:ilvl w:val="0"/>
          <w:numId w:val="92"/>
        </w:numPr>
        <w:rPr>
          <w:rFonts w:ascii="Tahoma" w:hAnsi="Tahoma" w:cs="Tahoma"/>
          <w:sz w:val="20"/>
          <w:szCs w:val="20"/>
        </w:rPr>
      </w:pPr>
      <w:r w:rsidRPr="00EF50EE">
        <w:rPr>
          <w:rFonts w:ascii="Tahoma" w:hAnsi="Tahoma" w:cs="Tahoma"/>
          <w:sz w:val="20"/>
          <w:szCs w:val="20"/>
        </w:rPr>
        <w:t xml:space="preserve">The three pillars of sustainability are: </w:t>
      </w:r>
      <w:r w:rsidRPr="00EF50EE">
        <w:rPr>
          <w:rFonts w:ascii="Tahoma" w:hAnsi="Tahoma" w:cs="Tahoma"/>
          <w:b/>
          <w:sz w:val="20"/>
          <w:szCs w:val="20"/>
        </w:rPr>
        <w:t>These three pillars are non-mutually exclusive</w:t>
      </w:r>
      <w:r w:rsidR="00505EC3" w:rsidRPr="00EF50EE">
        <w:rPr>
          <w:rFonts w:ascii="Tahoma" w:hAnsi="Tahoma" w:cs="Tahoma"/>
          <w:b/>
          <w:sz w:val="20"/>
          <w:szCs w:val="20"/>
        </w:rPr>
        <w:t xml:space="preserve">, and in fact being sustainable in one of the three pillars often translates into sustainability in one of the other pillars. </w:t>
      </w:r>
    </w:p>
    <w:p w14:paraId="5757153F" w14:textId="77777777" w:rsidR="00D82474" w:rsidRPr="00EF50EE" w:rsidRDefault="00D82474" w:rsidP="00D82474">
      <w:pPr>
        <w:pStyle w:val="ListParagraph"/>
        <w:numPr>
          <w:ilvl w:val="1"/>
          <w:numId w:val="86"/>
        </w:numPr>
        <w:rPr>
          <w:rFonts w:ascii="Tahoma" w:hAnsi="Tahoma" w:cs="Tahoma"/>
          <w:sz w:val="20"/>
          <w:szCs w:val="20"/>
        </w:rPr>
      </w:pPr>
      <w:r w:rsidRPr="00EF50EE">
        <w:rPr>
          <w:rFonts w:ascii="Tahoma" w:hAnsi="Tahoma" w:cs="Tahoma"/>
          <w:b/>
          <w:sz w:val="20"/>
          <w:szCs w:val="20"/>
        </w:rPr>
        <w:t>Environmental</w:t>
      </w:r>
      <w:r w:rsidRPr="00EF50EE">
        <w:rPr>
          <w:rFonts w:ascii="Tahoma" w:hAnsi="Tahoma" w:cs="Tahoma"/>
          <w:sz w:val="20"/>
          <w:szCs w:val="20"/>
        </w:rPr>
        <w:t>: rate of resource consumption that maintains quality of life.</w:t>
      </w:r>
    </w:p>
    <w:p w14:paraId="4FC8E868" w14:textId="433F9FC1" w:rsidR="00306FB9" w:rsidRPr="00EF50EE" w:rsidRDefault="00306FB9" w:rsidP="00306FB9">
      <w:pPr>
        <w:pStyle w:val="ListParagraph"/>
        <w:numPr>
          <w:ilvl w:val="2"/>
          <w:numId w:val="86"/>
        </w:numPr>
        <w:rPr>
          <w:rFonts w:ascii="Tahoma" w:hAnsi="Tahoma" w:cs="Tahoma"/>
          <w:sz w:val="20"/>
          <w:szCs w:val="20"/>
        </w:rPr>
      </w:pPr>
      <w:r w:rsidRPr="00EF50EE">
        <w:rPr>
          <w:rFonts w:ascii="Tahoma" w:hAnsi="Tahoma" w:cs="Tahoma"/>
          <w:sz w:val="20"/>
          <w:szCs w:val="20"/>
        </w:rPr>
        <w:t xml:space="preserve">Quality of life: </w:t>
      </w:r>
      <w:r w:rsidR="002914F9" w:rsidRPr="00EF50EE">
        <w:rPr>
          <w:rFonts w:ascii="Tahoma" w:hAnsi="Tahoma" w:cs="Tahoma"/>
          <w:sz w:val="20"/>
          <w:szCs w:val="20"/>
        </w:rPr>
        <w:t xml:space="preserve">refers to </w:t>
      </w:r>
      <w:r w:rsidRPr="00EF50EE">
        <w:rPr>
          <w:rFonts w:ascii="Tahoma" w:hAnsi="Tahoma" w:cs="Tahoma"/>
          <w:sz w:val="20"/>
          <w:szCs w:val="20"/>
        </w:rPr>
        <w:t>atmosphere, water, and land being healthy</w:t>
      </w:r>
    </w:p>
    <w:p w14:paraId="31DD1E7D" w14:textId="7AE084AE" w:rsidR="00D82474" w:rsidRPr="00EF50EE" w:rsidRDefault="00D82474" w:rsidP="00D82474">
      <w:pPr>
        <w:pStyle w:val="ListParagraph"/>
        <w:numPr>
          <w:ilvl w:val="1"/>
          <w:numId w:val="86"/>
        </w:numPr>
        <w:rPr>
          <w:rFonts w:ascii="Tahoma" w:hAnsi="Tahoma" w:cs="Tahoma"/>
          <w:sz w:val="20"/>
          <w:szCs w:val="20"/>
        </w:rPr>
      </w:pPr>
      <w:r w:rsidRPr="00EF50EE">
        <w:rPr>
          <w:rFonts w:ascii="Tahoma" w:hAnsi="Tahoma" w:cs="Tahoma"/>
          <w:b/>
          <w:sz w:val="20"/>
          <w:szCs w:val="20"/>
        </w:rPr>
        <w:t>Economic:</w:t>
      </w:r>
      <w:r w:rsidRPr="00EF50EE">
        <w:rPr>
          <w:rFonts w:ascii="Tahoma" w:hAnsi="Tahoma" w:cs="Tahoma"/>
          <w:i/>
          <w:sz w:val="20"/>
          <w:szCs w:val="20"/>
        </w:rPr>
        <w:t xml:space="preserve"> </w:t>
      </w:r>
      <w:r w:rsidRPr="00EF50EE">
        <w:rPr>
          <w:rFonts w:ascii="Tahoma" w:hAnsi="Tahoma" w:cs="Tahoma"/>
          <w:sz w:val="20"/>
          <w:szCs w:val="20"/>
        </w:rPr>
        <w:t>policy and management enabling long-term economic viability</w:t>
      </w:r>
      <w:r w:rsidR="002914F9" w:rsidRPr="00EF50EE">
        <w:rPr>
          <w:rFonts w:ascii="Tahoma" w:hAnsi="Tahoma" w:cs="Tahoma"/>
          <w:sz w:val="20"/>
          <w:szCs w:val="20"/>
        </w:rPr>
        <w:t xml:space="preserve"> and optimal employment of resources</w:t>
      </w:r>
      <w:r w:rsidRPr="00EF50EE">
        <w:rPr>
          <w:rFonts w:ascii="Tahoma" w:hAnsi="Tahoma" w:cs="Tahoma"/>
          <w:sz w:val="20"/>
          <w:szCs w:val="20"/>
        </w:rPr>
        <w:t>.</w:t>
      </w:r>
    </w:p>
    <w:p w14:paraId="50CCB6A3" w14:textId="77777777" w:rsidR="00AF35B4" w:rsidRPr="00EF50EE" w:rsidRDefault="00D82474" w:rsidP="00D82474">
      <w:pPr>
        <w:pStyle w:val="ListParagraph"/>
        <w:numPr>
          <w:ilvl w:val="1"/>
          <w:numId w:val="86"/>
        </w:numPr>
        <w:rPr>
          <w:rFonts w:ascii="Tahoma" w:hAnsi="Tahoma" w:cs="Tahoma"/>
          <w:sz w:val="20"/>
          <w:szCs w:val="20"/>
        </w:rPr>
      </w:pPr>
      <w:r w:rsidRPr="00EF50EE">
        <w:rPr>
          <w:rFonts w:ascii="Tahoma" w:hAnsi="Tahoma" w:cs="Tahoma"/>
          <w:b/>
          <w:sz w:val="20"/>
          <w:szCs w:val="20"/>
        </w:rPr>
        <w:t>Social</w:t>
      </w:r>
      <w:r w:rsidRPr="00EF50EE">
        <w:rPr>
          <w:rFonts w:ascii="Tahoma" w:hAnsi="Tahoma" w:cs="Tahoma"/>
          <w:sz w:val="20"/>
          <w:szCs w:val="20"/>
        </w:rPr>
        <w:t xml:space="preserve">: </w:t>
      </w:r>
      <w:r w:rsidR="00AF35B4" w:rsidRPr="00EF50EE">
        <w:rPr>
          <w:rFonts w:ascii="Tahoma" w:hAnsi="Tahoma" w:cs="Tahoma"/>
          <w:sz w:val="20"/>
          <w:szCs w:val="20"/>
        </w:rPr>
        <w:t>five parts:</w:t>
      </w:r>
    </w:p>
    <w:p w14:paraId="29F3A389" w14:textId="60A419FD" w:rsidR="00AF35B4" w:rsidRPr="00EF50EE" w:rsidRDefault="00AF35B4" w:rsidP="00AF35B4">
      <w:pPr>
        <w:pStyle w:val="ListParagraph"/>
        <w:numPr>
          <w:ilvl w:val="2"/>
          <w:numId w:val="86"/>
        </w:numPr>
        <w:rPr>
          <w:rFonts w:ascii="Tahoma" w:hAnsi="Tahoma" w:cs="Tahoma"/>
          <w:sz w:val="20"/>
          <w:szCs w:val="20"/>
        </w:rPr>
      </w:pPr>
      <w:r w:rsidRPr="00EF50EE">
        <w:rPr>
          <w:rFonts w:ascii="Tahoma" w:hAnsi="Tahoma" w:cs="Tahoma"/>
          <w:sz w:val="20"/>
          <w:szCs w:val="20"/>
        </w:rPr>
        <w:t>Quality of life: affordable housing, mental and physical health, education and employment</w:t>
      </w:r>
    </w:p>
    <w:p w14:paraId="2DB1043B" w14:textId="1285EAE3" w:rsidR="00AF35B4" w:rsidRPr="00EF50EE" w:rsidRDefault="00AF35B4" w:rsidP="00AF35B4">
      <w:pPr>
        <w:pStyle w:val="ListParagraph"/>
        <w:numPr>
          <w:ilvl w:val="2"/>
          <w:numId w:val="86"/>
        </w:numPr>
        <w:rPr>
          <w:rFonts w:ascii="Tahoma" w:hAnsi="Tahoma" w:cs="Tahoma"/>
          <w:sz w:val="20"/>
          <w:szCs w:val="20"/>
        </w:rPr>
      </w:pPr>
      <w:r w:rsidRPr="00EF50EE">
        <w:rPr>
          <w:rFonts w:ascii="Tahoma" w:hAnsi="Tahoma" w:cs="Tahoma"/>
          <w:sz w:val="20"/>
          <w:szCs w:val="20"/>
        </w:rPr>
        <w:t>Equity: fairness and assisting disadvantaged</w:t>
      </w:r>
    </w:p>
    <w:p w14:paraId="057ED99E" w14:textId="3690B020" w:rsidR="00AF35B4" w:rsidRPr="00EF50EE" w:rsidRDefault="00AF35B4" w:rsidP="00AF35B4">
      <w:pPr>
        <w:pStyle w:val="ListParagraph"/>
        <w:numPr>
          <w:ilvl w:val="2"/>
          <w:numId w:val="86"/>
        </w:numPr>
        <w:rPr>
          <w:rFonts w:ascii="Tahoma" w:hAnsi="Tahoma" w:cs="Tahoma"/>
          <w:sz w:val="20"/>
          <w:szCs w:val="20"/>
        </w:rPr>
      </w:pPr>
      <w:r w:rsidRPr="00EF50EE">
        <w:rPr>
          <w:rFonts w:ascii="Tahoma" w:hAnsi="Tahoma" w:cs="Tahoma"/>
          <w:sz w:val="20"/>
          <w:szCs w:val="20"/>
        </w:rPr>
        <w:t>Diversity: recognize, accept, and promote diversity</w:t>
      </w:r>
    </w:p>
    <w:p w14:paraId="76F9AAAF" w14:textId="55DB1ABE" w:rsidR="00AF35B4" w:rsidRPr="00EF50EE" w:rsidRDefault="00AF35B4" w:rsidP="00AF35B4">
      <w:pPr>
        <w:pStyle w:val="ListParagraph"/>
        <w:numPr>
          <w:ilvl w:val="2"/>
          <w:numId w:val="86"/>
        </w:numPr>
        <w:rPr>
          <w:rFonts w:ascii="Tahoma" w:hAnsi="Tahoma" w:cs="Tahoma"/>
          <w:sz w:val="20"/>
          <w:szCs w:val="20"/>
        </w:rPr>
      </w:pPr>
      <w:r w:rsidRPr="00EF50EE">
        <w:rPr>
          <w:rFonts w:ascii="Tahoma" w:hAnsi="Tahoma" w:cs="Tahoma"/>
          <w:sz w:val="20"/>
          <w:szCs w:val="20"/>
        </w:rPr>
        <w:t xml:space="preserve">Social cohesion: develop sense of community and promote social activities </w:t>
      </w:r>
    </w:p>
    <w:p w14:paraId="3920A33A" w14:textId="25AB5040" w:rsidR="00D82474" w:rsidRPr="00EF50EE" w:rsidRDefault="00AF35B4" w:rsidP="00AF35B4">
      <w:pPr>
        <w:pStyle w:val="ListParagraph"/>
        <w:numPr>
          <w:ilvl w:val="2"/>
          <w:numId w:val="86"/>
        </w:numPr>
        <w:rPr>
          <w:rFonts w:ascii="Tahoma" w:hAnsi="Tahoma" w:cs="Tahoma"/>
          <w:sz w:val="20"/>
          <w:szCs w:val="20"/>
        </w:rPr>
      </w:pPr>
      <w:r w:rsidRPr="00EF50EE">
        <w:rPr>
          <w:rFonts w:ascii="Tahoma" w:hAnsi="Tahoma" w:cs="Tahoma"/>
          <w:sz w:val="20"/>
          <w:szCs w:val="20"/>
        </w:rPr>
        <w:t>Democracy and governance: enable diverse group of people to participate in decision</w:t>
      </w:r>
      <w:r w:rsidR="005E419F" w:rsidRPr="00EF50EE">
        <w:rPr>
          <w:rFonts w:ascii="Tahoma" w:hAnsi="Tahoma" w:cs="Tahoma"/>
          <w:sz w:val="20"/>
          <w:szCs w:val="20"/>
        </w:rPr>
        <w:t>-making</w:t>
      </w:r>
    </w:p>
    <w:p w14:paraId="29E3BF91" w14:textId="1D158753" w:rsidR="00566BED" w:rsidRPr="00EF50EE" w:rsidRDefault="00566BED" w:rsidP="00566BED">
      <w:pPr>
        <w:pStyle w:val="ListParagraph"/>
        <w:numPr>
          <w:ilvl w:val="1"/>
          <w:numId w:val="86"/>
        </w:numPr>
        <w:rPr>
          <w:rFonts w:ascii="Tahoma" w:hAnsi="Tahoma" w:cs="Tahoma"/>
          <w:b/>
          <w:sz w:val="20"/>
          <w:szCs w:val="20"/>
        </w:rPr>
      </w:pPr>
      <w:r w:rsidRPr="00EF50EE">
        <w:rPr>
          <w:rFonts w:ascii="Tahoma" w:hAnsi="Tahoma" w:cs="Tahoma"/>
          <w:b/>
          <w:sz w:val="20"/>
          <w:szCs w:val="20"/>
        </w:rPr>
        <w:t>I = P x A x T</w:t>
      </w:r>
    </w:p>
    <w:p w14:paraId="2138DA25" w14:textId="229A61B2" w:rsidR="00566BED" w:rsidRPr="00EF50EE" w:rsidRDefault="00566BED" w:rsidP="00566BED">
      <w:pPr>
        <w:pStyle w:val="ListParagraph"/>
        <w:numPr>
          <w:ilvl w:val="2"/>
          <w:numId w:val="86"/>
        </w:numPr>
        <w:rPr>
          <w:rFonts w:ascii="Tahoma" w:hAnsi="Tahoma" w:cs="Tahoma"/>
          <w:sz w:val="20"/>
          <w:szCs w:val="20"/>
        </w:rPr>
      </w:pPr>
      <w:r w:rsidRPr="00EF50EE">
        <w:rPr>
          <w:rFonts w:ascii="Tahoma" w:hAnsi="Tahoma" w:cs="Tahoma"/>
          <w:sz w:val="20"/>
          <w:szCs w:val="20"/>
        </w:rPr>
        <w:t>I = environmental impact</w:t>
      </w:r>
    </w:p>
    <w:p w14:paraId="5DF5325F" w14:textId="57FF96E2" w:rsidR="00566BED" w:rsidRPr="00EF50EE" w:rsidRDefault="00566BED" w:rsidP="00566BED">
      <w:pPr>
        <w:pStyle w:val="ListParagraph"/>
        <w:numPr>
          <w:ilvl w:val="2"/>
          <w:numId w:val="86"/>
        </w:numPr>
        <w:rPr>
          <w:rFonts w:ascii="Tahoma" w:hAnsi="Tahoma" w:cs="Tahoma"/>
          <w:sz w:val="20"/>
          <w:szCs w:val="20"/>
        </w:rPr>
      </w:pPr>
      <w:r w:rsidRPr="00EF50EE">
        <w:rPr>
          <w:rFonts w:ascii="Tahoma" w:hAnsi="Tahoma" w:cs="Tahoma"/>
          <w:sz w:val="20"/>
          <w:szCs w:val="20"/>
        </w:rPr>
        <w:t>P = population</w:t>
      </w:r>
    </w:p>
    <w:p w14:paraId="1DFD6D61" w14:textId="77777777" w:rsidR="00566BED" w:rsidRPr="00EF50EE" w:rsidRDefault="00566BED" w:rsidP="00566BED">
      <w:pPr>
        <w:pStyle w:val="ListParagraph"/>
        <w:numPr>
          <w:ilvl w:val="2"/>
          <w:numId w:val="86"/>
        </w:numPr>
        <w:rPr>
          <w:rFonts w:ascii="Tahoma" w:hAnsi="Tahoma" w:cs="Tahoma"/>
          <w:sz w:val="20"/>
          <w:szCs w:val="20"/>
        </w:rPr>
      </w:pPr>
      <w:r w:rsidRPr="00EF50EE">
        <w:rPr>
          <w:rFonts w:ascii="Tahoma" w:hAnsi="Tahoma" w:cs="Tahoma"/>
          <w:sz w:val="20"/>
          <w:szCs w:val="20"/>
        </w:rPr>
        <w:t>A = affluence (average consumption per person)</w:t>
      </w:r>
    </w:p>
    <w:p w14:paraId="17A2B4D2" w14:textId="7B008CC5" w:rsidR="00566BED" w:rsidRPr="00EF50EE" w:rsidRDefault="00566BED" w:rsidP="00566BED">
      <w:pPr>
        <w:pStyle w:val="ListParagraph"/>
        <w:numPr>
          <w:ilvl w:val="2"/>
          <w:numId w:val="86"/>
        </w:numPr>
        <w:rPr>
          <w:rFonts w:ascii="Tahoma" w:hAnsi="Tahoma" w:cs="Tahoma"/>
          <w:sz w:val="20"/>
          <w:szCs w:val="20"/>
        </w:rPr>
      </w:pPr>
      <w:r w:rsidRPr="00EF50EE">
        <w:rPr>
          <w:rFonts w:ascii="Tahoma" w:hAnsi="Tahoma" w:cs="Tahoma"/>
          <w:sz w:val="20"/>
          <w:szCs w:val="20"/>
        </w:rPr>
        <w:t xml:space="preserve">T = technology (environmental impact per unit of consumption) </w:t>
      </w:r>
    </w:p>
    <w:p w14:paraId="3E673336" w14:textId="48E320B2" w:rsidR="00E2283C" w:rsidRPr="00EF50EE" w:rsidRDefault="00D82474" w:rsidP="00EF50EE">
      <w:pPr>
        <w:pStyle w:val="ListParagraph"/>
        <w:numPr>
          <w:ilvl w:val="0"/>
          <w:numId w:val="91"/>
        </w:numPr>
        <w:rPr>
          <w:rFonts w:ascii="Tahoma" w:hAnsi="Tahoma" w:cs="Tahoma"/>
          <w:sz w:val="20"/>
          <w:szCs w:val="20"/>
        </w:rPr>
      </w:pPr>
      <w:r w:rsidRPr="00EF50EE">
        <w:rPr>
          <w:rFonts w:ascii="Tahoma" w:hAnsi="Tahoma" w:cs="Tahoma"/>
          <w:b/>
          <w:sz w:val="20"/>
          <w:szCs w:val="20"/>
        </w:rPr>
        <w:t>Ecological footprint</w:t>
      </w:r>
      <w:r w:rsidRPr="00EF50EE">
        <w:rPr>
          <w:rFonts w:ascii="Tahoma" w:hAnsi="Tahoma" w:cs="Tahoma"/>
          <w:sz w:val="20"/>
          <w:szCs w:val="20"/>
        </w:rPr>
        <w:t xml:space="preserve"> can be used to measure sustainability and it is defined as follows: fraction of resource utilized by a population relative to the resources allocated to that population. </w:t>
      </w:r>
      <w:r w:rsidRPr="00EF50EE">
        <w:rPr>
          <w:rFonts w:ascii="Tahoma" w:hAnsi="Tahoma" w:cs="Tahoma"/>
          <w:b/>
          <w:sz w:val="20"/>
          <w:szCs w:val="20"/>
        </w:rPr>
        <w:t>HDI (Human Development Index) and ecological footprint are inversely related.</w:t>
      </w:r>
      <w:r w:rsidRPr="00EF50EE">
        <w:rPr>
          <w:rFonts w:ascii="Tahoma" w:hAnsi="Tahoma" w:cs="Tahoma"/>
          <w:sz w:val="20"/>
          <w:szCs w:val="20"/>
        </w:rPr>
        <w:t xml:space="preserve"> </w:t>
      </w:r>
    </w:p>
    <w:p w14:paraId="77DDF33C" w14:textId="15F8689F" w:rsidR="005D49F8" w:rsidRPr="00EF50EE" w:rsidRDefault="005D49F8" w:rsidP="00EF50EE">
      <w:pPr>
        <w:pStyle w:val="ListParagraph"/>
        <w:numPr>
          <w:ilvl w:val="0"/>
          <w:numId w:val="88"/>
        </w:numPr>
        <w:rPr>
          <w:rFonts w:ascii="Tahoma" w:hAnsi="Tahoma" w:cs="Tahoma"/>
          <w:sz w:val="20"/>
          <w:szCs w:val="20"/>
        </w:rPr>
      </w:pPr>
      <w:r w:rsidRPr="00EF50EE">
        <w:rPr>
          <w:rFonts w:ascii="Tahoma" w:hAnsi="Tahoma" w:cs="Tahoma"/>
          <w:sz w:val="20"/>
          <w:szCs w:val="20"/>
        </w:rPr>
        <w:t>Ecological footprint: effective land area that a person uses to maintain thei</w:t>
      </w:r>
      <w:r w:rsidR="007D1BA6" w:rsidRPr="00EF50EE">
        <w:rPr>
          <w:rFonts w:ascii="Tahoma" w:hAnsi="Tahoma" w:cs="Tahoma"/>
          <w:sz w:val="20"/>
          <w:szCs w:val="20"/>
        </w:rPr>
        <w:t xml:space="preserve">r lifestyle. </w:t>
      </w:r>
    </w:p>
    <w:p w14:paraId="27F2ABC4" w14:textId="23566BA8" w:rsidR="00E2283C" w:rsidRPr="00EF50EE" w:rsidRDefault="00E2283C" w:rsidP="00EF50EE">
      <w:pPr>
        <w:pStyle w:val="ListParagraph"/>
        <w:numPr>
          <w:ilvl w:val="0"/>
          <w:numId w:val="89"/>
        </w:numPr>
        <w:rPr>
          <w:rFonts w:ascii="Tahoma" w:hAnsi="Tahoma" w:cs="Tahoma"/>
          <w:sz w:val="20"/>
          <w:szCs w:val="20"/>
        </w:rPr>
      </w:pPr>
      <w:r w:rsidRPr="00EF50EE">
        <w:rPr>
          <w:rFonts w:ascii="Tahoma" w:hAnsi="Tahoma" w:cs="Tahoma"/>
          <w:sz w:val="20"/>
          <w:szCs w:val="20"/>
        </w:rPr>
        <w:t xml:space="preserve">On average, humans consume </w:t>
      </w:r>
      <w:r w:rsidRPr="00EF50EE">
        <w:rPr>
          <w:rFonts w:ascii="Tahoma" w:hAnsi="Tahoma" w:cs="Tahoma"/>
          <w:b/>
          <w:sz w:val="20"/>
          <w:szCs w:val="20"/>
        </w:rPr>
        <w:t>50% more</w:t>
      </w:r>
      <w:r w:rsidRPr="00EF50EE">
        <w:rPr>
          <w:rFonts w:ascii="Tahoma" w:hAnsi="Tahoma" w:cs="Tahoma"/>
          <w:sz w:val="20"/>
          <w:szCs w:val="20"/>
        </w:rPr>
        <w:t xml:space="preserve"> than earth can produce (ecological footprint =1</w:t>
      </w:r>
      <w:r w:rsidRPr="00EF50EE">
        <w:rPr>
          <w:rFonts w:ascii="Tahoma" w:hAnsi="Tahoma" w:cs="Tahoma"/>
          <w:b/>
          <w:sz w:val="20"/>
          <w:szCs w:val="20"/>
        </w:rPr>
        <w:t>.5</w:t>
      </w:r>
      <w:r w:rsidRPr="00EF50EE">
        <w:rPr>
          <w:rFonts w:ascii="Tahoma" w:hAnsi="Tahoma" w:cs="Tahoma"/>
          <w:sz w:val="20"/>
          <w:szCs w:val="20"/>
        </w:rPr>
        <w:t>)</w:t>
      </w:r>
    </w:p>
    <w:p w14:paraId="456CCEF1" w14:textId="5C98F8F9" w:rsidR="00F0681D" w:rsidRPr="00EF50EE" w:rsidRDefault="00F0681D" w:rsidP="00EF50EE">
      <w:pPr>
        <w:pStyle w:val="ListParagraph"/>
        <w:numPr>
          <w:ilvl w:val="0"/>
          <w:numId w:val="89"/>
        </w:numPr>
        <w:rPr>
          <w:rFonts w:ascii="Tahoma" w:hAnsi="Tahoma" w:cs="Tahoma"/>
          <w:sz w:val="20"/>
          <w:szCs w:val="20"/>
        </w:rPr>
      </w:pPr>
      <w:r w:rsidRPr="00EF50EE">
        <w:rPr>
          <w:rFonts w:ascii="Tahoma" w:hAnsi="Tahoma" w:cs="Tahoma"/>
          <w:sz w:val="20"/>
          <w:szCs w:val="20"/>
        </w:rPr>
        <w:t xml:space="preserve">Civilization have collapsed in the past due to: deforestation, soil problems, water management, overhunting, overfishing, alien spies, overpopulation, increased per-capita impact, climate change, build-up toxins in environment, energy shortages, full human utilization </w:t>
      </w:r>
    </w:p>
    <w:p w14:paraId="1C179F30" w14:textId="5142ADAF" w:rsidR="00D1527C" w:rsidRPr="00EF50EE" w:rsidRDefault="00D1527C" w:rsidP="00EF50EE">
      <w:pPr>
        <w:pStyle w:val="ListParagraph"/>
        <w:numPr>
          <w:ilvl w:val="0"/>
          <w:numId w:val="89"/>
        </w:numPr>
        <w:rPr>
          <w:rFonts w:ascii="Tahoma" w:hAnsi="Tahoma" w:cs="Tahoma"/>
          <w:sz w:val="20"/>
          <w:szCs w:val="20"/>
        </w:rPr>
      </w:pPr>
      <w:r w:rsidRPr="00EF50EE">
        <w:rPr>
          <w:rFonts w:ascii="Tahoma" w:hAnsi="Tahoma" w:cs="Tahoma"/>
          <w:sz w:val="20"/>
          <w:szCs w:val="20"/>
        </w:rPr>
        <w:t xml:space="preserve">The US currently exceeds their biocapacity, but </w:t>
      </w:r>
      <w:r w:rsidRPr="00EF50EE">
        <w:rPr>
          <w:rFonts w:ascii="Tahoma" w:hAnsi="Tahoma" w:cs="Tahoma"/>
          <w:b/>
          <w:sz w:val="20"/>
          <w:szCs w:val="20"/>
        </w:rPr>
        <w:t>Canada does not</w:t>
      </w:r>
      <w:r w:rsidRPr="00EF50EE">
        <w:rPr>
          <w:rFonts w:ascii="Tahoma" w:hAnsi="Tahoma" w:cs="Tahoma"/>
          <w:sz w:val="20"/>
          <w:szCs w:val="20"/>
        </w:rPr>
        <w:t xml:space="preserve">. </w:t>
      </w:r>
    </w:p>
    <w:p w14:paraId="790AA268" w14:textId="73C78C33" w:rsidR="00EF50EE" w:rsidRPr="00FA14DE" w:rsidRDefault="00EF50EE" w:rsidP="00FA14DE">
      <w:pPr>
        <w:pStyle w:val="ListParagraph"/>
        <w:numPr>
          <w:ilvl w:val="0"/>
          <w:numId w:val="89"/>
        </w:numPr>
        <w:rPr>
          <w:rFonts w:ascii="Tahoma" w:eastAsia="Times New Roman" w:hAnsi="Tahoma" w:cs="Tahoma"/>
          <w:sz w:val="20"/>
          <w:szCs w:val="20"/>
        </w:rPr>
      </w:pPr>
      <w:r w:rsidRPr="00EF50EE">
        <w:rPr>
          <w:rFonts w:ascii="Tahoma" w:eastAsia="Times New Roman" w:hAnsi="Tahoma" w:cs="Tahoma"/>
          <w:color w:val="333333"/>
          <w:sz w:val="20"/>
          <w:szCs w:val="20"/>
          <w:shd w:val="clear" w:color="auto" w:fill="FFFFFF"/>
        </w:rPr>
        <w:t>Current estimates of the Earth’s carrying capacity are about 3-13 billion people.</w:t>
      </w:r>
    </w:p>
    <w:p w14:paraId="74FD256F" w14:textId="77777777" w:rsidR="00D82474" w:rsidRPr="00EF50EE" w:rsidRDefault="00D82474" w:rsidP="00EF50EE">
      <w:pPr>
        <w:pStyle w:val="ListParagraph"/>
        <w:numPr>
          <w:ilvl w:val="0"/>
          <w:numId w:val="93"/>
        </w:numPr>
        <w:rPr>
          <w:rFonts w:ascii="Tahoma" w:hAnsi="Tahoma" w:cs="Tahoma"/>
          <w:sz w:val="20"/>
          <w:szCs w:val="20"/>
        </w:rPr>
      </w:pPr>
      <w:r w:rsidRPr="00EF50EE">
        <w:rPr>
          <w:rFonts w:ascii="Tahoma" w:hAnsi="Tahoma" w:cs="Tahoma"/>
          <w:sz w:val="20"/>
          <w:szCs w:val="20"/>
        </w:rPr>
        <w:t xml:space="preserve"> Challenges to sustainability include:</w:t>
      </w:r>
    </w:p>
    <w:p w14:paraId="44A920EA" w14:textId="77777777" w:rsidR="00D82474" w:rsidRPr="00EF50EE" w:rsidRDefault="00D82474" w:rsidP="00EF50EE">
      <w:pPr>
        <w:pStyle w:val="ListParagraph"/>
        <w:numPr>
          <w:ilvl w:val="0"/>
          <w:numId w:val="94"/>
        </w:numPr>
        <w:rPr>
          <w:rFonts w:ascii="Tahoma" w:hAnsi="Tahoma" w:cs="Tahoma"/>
          <w:sz w:val="20"/>
          <w:szCs w:val="20"/>
        </w:rPr>
      </w:pPr>
      <w:r w:rsidRPr="00EF50EE">
        <w:rPr>
          <w:rFonts w:ascii="Tahoma" w:hAnsi="Tahoma" w:cs="Tahoma"/>
          <w:sz w:val="20"/>
          <w:szCs w:val="20"/>
        </w:rPr>
        <w:t xml:space="preserve">Limited </w:t>
      </w:r>
      <w:r w:rsidRPr="00EF50EE">
        <w:rPr>
          <w:rFonts w:ascii="Tahoma" w:hAnsi="Tahoma" w:cs="Tahoma"/>
          <w:b/>
          <w:sz w:val="20"/>
          <w:szCs w:val="20"/>
        </w:rPr>
        <w:t>temporal</w:t>
      </w:r>
      <w:r w:rsidRPr="00EF50EE">
        <w:rPr>
          <w:rFonts w:ascii="Tahoma" w:hAnsi="Tahoma" w:cs="Tahoma"/>
          <w:sz w:val="20"/>
          <w:szCs w:val="20"/>
        </w:rPr>
        <w:t xml:space="preserve"> scope: prevents the recognition of future, incurred costs.</w:t>
      </w:r>
    </w:p>
    <w:p w14:paraId="7FA92A44" w14:textId="77777777" w:rsidR="00D82474" w:rsidRDefault="00D82474" w:rsidP="00EF50EE">
      <w:pPr>
        <w:pStyle w:val="ListParagraph"/>
        <w:numPr>
          <w:ilvl w:val="0"/>
          <w:numId w:val="94"/>
        </w:numPr>
        <w:rPr>
          <w:rFonts w:ascii="Tahoma" w:hAnsi="Tahoma" w:cs="Tahoma"/>
          <w:sz w:val="20"/>
          <w:szCs w:val="20"/>
        </w:rPr>
      </w:pPr>
      <w:r w:rsidRPr="00EF50EE">
        <w:rPr>
          <w:rFonts w:ascii="Tahoma" w:hAnsi="Tahoma" w:cs="Tahoma"/>
          <w:sz w:val="20"/>
          <w:szCs w:val="20"/>
        </w:rPr>
        <w:t xml:space="preserve">Limited </w:t>
      </w:r>
      <w:r w:rsidRPr="00EF50EE">
        <w:rPr>
          <w:rFonts w:ascii="Tahoma" w:hAnsi="Tahoma" w:cs="Tahoma"/>
          <w:b/>
          <w:sz w:val="20"/>
          <w:szCs w:val="20"/>
        </w:rPr>
        <w:t>spatial</w:t>
      </w:r>
      <w:r w:rsidRPr="00EF50EE">
        <w:rPr>
          <w:rFonts w:ascii="Tahoma" w:hAnsi="Tahoma" w:cs="Tahoma"/>
          <w:sz w:val="20"/>
          <w:szCs w:val="20"/>
        </w:rPr>
        <w:t xml:space="preserve"> scope: means our boundary for </w:t>
      </w:r>
      <w:r w:rsidRPr="00EF50EE">
        <w:rPr>
          <w:rFonts w:ascii="Tahoma" w:hAnsi="Tahoma" w:cs="Tahoma"/>
          <w:b/>
          <w:i/>
          <w:sz w:val="20"/>
          <w:szCs w:val="20"/>
        </w:rPr>
        <w:t>LCA</w:t>
      </w:r>
      <w:r w:rsidRPr="00EF50EE">
        <w:rPr>
          <w:rFonts w:ascii="Tahoma" w:hAnsi="Tahoma" w:cs="Tahoma"/>
          <w:b/>
          <w:sz w:val="20"/>
          <w:szCs w:val="20"/>
        </w:rPr>
        <w:t xml:space="preserve"> (life-cycle assessment/analysis)</w:t>
      </w:r>
      <w:r w:rsidRPr="00EF50EE">
        <w:rPr>
          <w:rFonts w:ascii="Tahoma" w:hAnsi="Tahoma" w:cs="Tahoma"/>
          <w:sz w:val="20"/>
          <w:szCs w:val="20"/>
        </w:rPr>
        <w:t xml:space="preserve"> is inefficient to truly quantify environmental impacts. </w:t>
      </w:r>
    </w:p>
    <w:p w14:paraId="18D83214" w14:textId="77777777" w:rsidR="007C673C" w:rsidRPr="00C60DBA" w:rsidRDefault="007C673C" w:rsidP="00C60DBA">
      <w:pPr>
        <w:rPr>
          <w:rFonts w:ascii="Tahoma" w:hAnsi="Tahoma" w:cs="Tahoma"/>
          <w:sz w:val="20"/>
          <w:szCs w:val="20"/>
        </w:rPr>
      </w:pPr>
    </w:p>
    <w:p w14:paraId="553892A3" w14:textId="77777777" w:rsidR="00D82474" w:rsidRPr="00EF50EE" w:rsidRDefault="00D82474" w:rsidP="00EF50EE">
      <w:pPr>
        <w:pStyle w:val="ListParagraph"/>
        <w:numPr>
          <w:ilvl w:val="0"/>
          <w:numId w:val="94"/>
        </w:numPr>
        <w:rPr>
          <w:rFonts w:ascii="Tahoma" w:hAnsi="Tahoma" w:cs="Tahoma"/>
          <w:sz w:val="20"/>
          <w:szCs w:val="20"/>
        </w:rPr>
      </w:pPr>
      <w:r w:rsidRPr="00EF50EE">
        <w:rPr>
          <w:rFonts w:ascii="Tahoma" w:hAnsi="Tahoma" w:cs="Tahoma"/>
          <w:sz w:val="20"/>
          <w:szCs w:val="20"/>
        </w:rPr>
        <w:t xml:space="preserve">Lack of valuation of </w:t>
      </w:r>
      <w:r w:rsidRPr="00EF50EE">
        <w:rPr>
          <w:rFonts w:ascii="Tahoma" w:hAnsi="Tahoma" w:cs="Tahoma"/>
          <w:b/>
          <w:sz w:val="20"/>
          <w:szCs w:val="20"/>
        </w:rPr>
        <w:t>externalities</w:t>
      </w:r>
    </w:p>
    <w:p w14:paraId="246EA6CD" w14:textId="765E5998" w:rsidR="00D82474" w:rsidRPr="00EF50EE" w:rsidRDefault="00D82474" w:rsidP="007C673C">
      <w:pPr>
        <w:pStyle w:val="ListParagraph"/>
        <w:numPr>
          <w:ilvl w:val="0"/>
          <w:numId w:val="95"/>
        </w:numPr>
        <w:rPr>
          <w:rFonts w:ascii="Tahoma" w:hAnsi="Tahoma" w:cs="Tahoma"/>
          <w:sz w:val="20"/>
          <w:szCs w:val="20"/>
        </w:rPr>
      </w:pPr>
      <w:r w:rsidRPr="00EF50EE">
        <w:rPr>
          <w:rFonts w:ascii="Tahoma" w:hAnsi="Tahoma" w:cs="Tahoma"/>
          <w:b/>
          <w:sz w:val="20"/>
          <w:szCs w:val="20"/>
        </w:rPr>
        <w:t>Tragedy of the Commons</w:t>
      </w:r>
      <w:r w:rsidRPr="00EF50EE">
        <w:rPr>
          <w:rFonts w:ascii="Tahoma" w:hAnsi="Tahoma" w:cs="Tahoma"/>
          <w:sz w:val="20"/>
          <w:szCs w:val="20"/>
        </w:rPr>
        <w:t>: the collective action of individuals acting based on their self-interest depletes a shared-resource and hence contradicts their common good.</w:t>
      </w:r>
    </w:p>
    <w:p w14:paraId="4401DD51" w14:textId="77777777" w:rsidR="00D82474" w:rsidRPr="002F7006" w:rsidRDefault="00D82474" w:rsidP="00EF50EE">
      <w:pPr>
        <w:pStyle w:val="ListParagraph"/>
        <w:numPr>
          <w:ilvl w:val="0"/>
          <w:numId w:val="94"/>
        </w:numPr>
        <w:rPr>
          <w:rFonts w:ascii="Tahoma" w:hAnsi="Tahoma" w:cs="Tahoma"/>
          <w:color w:val="222222"/>
          <w:sz w:val="20"/>
          <w:szCs w:val="20"/>
          <w:shd w:val="clear" w:color="auto" w:fill="FFFFFF"/>
        </w:rPr>
      </w:pPr>
      <w:r w:rsidRPr="00EF50EE">
        <w:rPr>
          <w:rFonts w:ascii="Tahoma" w:hAnsi="Tahoma" w:cs="Tahoma"/>
          <w:b/>
          <w:sz w:val="20"/>
          <w:szCs w:val="20"/>
        </w:rPr>
        <w:t>Disproportional costs</w:t>
      </w:r>
    </w:p>
    <w:p w14:paraId="680833CE" w14:textId="77777777" w:rsidR="002F7006" w:rsidRPr="00EF50EE" w:rsidRDefault="002F7006" w:rsidP="002F7006">
      <w:pPr>
        <w:pStyle w:val="ListParagraph"/>
        <w:ind w:left="1080"/>
        <w:rPr>
          <w:rFonts w:ascii="Tahoma" w:hAnsi="Tahoma" w:cs="Tahoma"/>
          <w:color w:val="222222"/>
          <w:sz w:val="20"/>
          <w:szCs w:val="20"/>
          <w:shd w:val="clear" w:color="auto" w:fill="FFFFFF"/>
        </w:rPr>
      </w:pPr>
    </w:p>
    <w:p w14:paraId="169433E9" w14:textId="5BA290B6" w:rsidR="00D82474" w:rsidRPr="00EF50EE" w:rsidRDefault="00D82474" w:rsidP="00EF50EE">
      <w:pPr>
        <w:pStyle w:val="ListParagraph"/>
        <w:numPr>
          <w:ilvl w:val="0"/>
          <w:numId w:val="93"/>
        </w:numPr>
        <w:rPr>
          <w:rFonts w:ascii="Tahoma" w:hAnsi="Tahoma" w:cs="Tahoma"/>
          <w:color w:val="222222"/>
          <w:sz w:val="20"/>
          <w:szCs w:val="20"/>
          <w:shd w:val="clear" w:color="auto" w:fill="FFFFFF"/>
        </w:rPr>
      </w:pPr>
      <w:r w:rsidRPr="00EF50EE">
        <w:rPr>
          <w:rFonts w:ascii="Tahoma" w:hAnsi="Tahoma" w:cs="Tahoma"/>
          <w:b/>
          <w:sz w:val="20"/>
          <w:szCs w:val="20"/>
        </w:rPr>
        <w:lastRenderedPageBreak/>
        <w:t xml:space="preserve">Jevons Paradox: </w:t>
      </w:r>
      <w:r w:rsidRPr="00EF50EE">
        <w:rPr>
          <w:rFonts w:ascii="Tahoma" w:hAnsi="Tahoma" w:cs="Tahoma"/>
          <w:sz w:val="20"/>
          <w:szCs w:val="20"/>
        </w:rPr>
        <w:t xml:space="preserve">a concept that as </w:t>
      </w:r>
      <w:r w:rsidR="009F394E" w:rsidRPr="00EF50EE">
        <w:rPr>
          <w:rFonts w:ascii="Tahoma" w:hAnsi="Tahoma" w:cs="Tahoma"/>
          <w:sz w:val="20"/>
          <w:szCs w:val="20"/>
        </w:rPr>
        <w:t>a product’s</w:t>
      </w:r>
      <w:r w:rsidRPr="00EF50EE">
        <w:rPr>
          <w:rFonts w:ascii="Tahoma" w:hAnsi="Tahoma" w:cs="Tahoma"/>
          <w:sz w:val="20"/>
          <w:szCs w:val="20"/>
        </w:rPr>
        <w:t xml:space="preserve"> efficiency increases, people’s use of it increases as well.</w:t>
      </w:r>
      <w:r w:rsidRPr="00EF50EE">
        <w:rPr>
          <w:rFonts w:ascii="Tahoma" w:hAnsi="Tahoma" w:cs="Tahoma"/>
          <w:color w:val="222222"/>
          <w:sz w:val="20"/>
          <w:szCs w:val="20"/>
          <w:shd w:val="clear" w:color="auto" w:fill="FFFFFF"/>
        </w:rPr>
        <w:t xml:space="preserve"> </w:t>
      </w:r>
    </w:p>
    <w:p w14:paraId="4E98300F" w14:textId="77777777" w:rsidR="00D82474" w:rsidRPr="00EF50EE" w:rsidRDefault="00D82474" w:rsidP="00EF50EE">
      <w:pPr>
        <w:pStyle w:val="ListParagraph"/>
        <w:numPr>
          <w:ilvl w:val="0"/>
          <w:numId w:val="94"/>
        </w:numPr>
        <w:rPr>
          <w:rFonts w:ascii="Tahoma" w:hAnsi="Tahoma" w:cs="Tahoma"/>
          <w:color w:val="222222"/>
          <w:sz w:val="20"/>
          <w:szCs w:val="20"/>
          <w:shd w:val="clear" w:color="auto" w:fill="FFFFFF"/>
        </w:rPr>
      </w:pPr>
      <w:r w:rsidRPr="00EF50EE">
        <w:rPr>
          <w:rFonts w:ascii="Tahoma" w:hAnsi="Tahoma" w:cs="Tahoma"/>
          <w:color w:val="222222"/>
          <w:sz w:val="20"/>
          <w:szCs w:val="20"/>
          <w:shd w:val="clear" w:color="auto" w:fill="FFFFFF"/>
        </w:rPr>
        <w:t xml:space="preserve">Engineers can influence human behavior by designing products that are </w:t>
      </w:r>
      <w:r w:rsidRPr="00EF50EE">
        <w:rPr>
          <w:rFonts w:ascii="Tahoma" w:hAnsi="Tahoma" w:cs="Tahoma"/>
          <w:i/>
          <w:color w:val="222222"/>
          <w:sz w:val="20"/>
          <w:szCs w:val="20"/>
          <w:shd w:val="clear" w:color="auto" w:fill="FFFFFF"/>
        </w:rPr>
        <w:t>sustainable</w:t>
      </w:r>
      <w:r w:rsidRPr="00EF50EE">
        <w:rPr>
          <w:rFonts w:ascii="Tahoma" w:hAnsi="Tahoma" w:cs="Tahoma"/>
          <w:color w:val="222222"/>
          <w:sz w:val="20"/>
          <w:szCs w:val="20"/>
          <w:shd w:val="clear" w:color="auto" w:fill="FFFFFF"/>
        </w:rPr>
        <w:t xml:space="preserve"> and </w:t>
      </w:r>
      <w:r w:rsidRPr="00EF50EE">
        <w:rPr>
          <w:rFonts w:ascii="Tahoma" w:hAnsi="Tahoma" w:cs="Tahoma"/>
          <w:i/>
          <w:color w:val="222222"/>
          <w:sz w:val="20"/>
          <w:szCs w:val="20"/>
          <w:shd w:val="clear" w:color="auto" w:fill="FFFFFF"/>
        </w:rPr>
        <w:t>easy to use</w:t>
      </w:r>
      <w:r w:rsidRPr="00EF50EE">
        <w:rPr>
          <w:rFonts w:ascii="Tahoma" w:hAnsi="Tahoma" w:cs="Tahoma"/>
          <w:color w:val="222222"/>
          <w:sz w:val="20"/>
          <w:szCs w:val="20"/>
          <w:shd w:val="clear" w:color="auto" w:fill="FFFFFF"/>
        </w:rPr>
        <w:t xml:space="preserve">, and providing information that allows people to make informed decisions. </w:t>
      </w:r>
    </w:p>
    <w:p w14:paraId="37EEA65B" w14:textId="77777777" w:rsidR="00D82474" w:rsidRPr="00EF50EE" w:rsidRDefault="00D82474" w:rsidP="00EF50EE">
      <w:pPr>
        <w:pStyle w:val="ListParagraph"/>
        <w:numPr>
          <w:ilvl w:val="0"/>
          <w:numId w:val="93"/>
        </w:numPr>
        <w:rPr>
          <w:rFonts w:ascii="Tahoma" w:hAnsi="Tahoma" w:cs="Tahoma"/>
          <w:color w:val="222222"/>
          <w:sz w:val="20"/>
          <w:szCs w:val="20"/>
          <w:shd w:val="clear" w:color="auto" w:fill="FFFFFF"/>
        </w:rPr>
      </w:pPr>
      <w:r w:rsidRPr="00EF50EE">
        <w:rPr>
          <w:rFonts w:ascii="Tahoma" w:hAnsi="Tahoma" w:cs="Tahoma"/>
          <w:color w:val="222222"/>
          <w:sz w:val="20"/>
          <w:szCs w:val="20"/>
          <w:shd w:val="clear" w:color="auto" w:fill="FFFFFF"/>
        </w:rPr>
        <w:t>Assessing the Sustainability of Engineering Activities:</w:t>
      </w:r>
    </w:p>
    <w:p w14:paraId="7907C472" w14:textId="755072BB" w:rsidR="00C12E89" w:rsidRPr="00C12E89" w:rsidRDefault="00D82474" w:rsidP="00C12E89">
      <w:pPr>
        <w:pStyle w:val="ListParagraph"/>
        <w:numPr>
          <w:ilvl w:val="0"/>
          <w:numId w:val="94"/>
        </w:numPr>
        <w:rPr>
          <w:rFonts w:ascii="Tahoma" w:hAnsi="Tahoma" w:cs="Tahoma"/>
          <w:color w:val="222222"/>
          <w:sz w:val="20"/>
          <w:szCs w:val="20"/>
          <w:shd w:val="clear" w:color="auto" w:fill="FFFFFF"/>
        </w:rPr>
      </w:pPr>
      <w:r w:rsidRPr="00C12E89">
        <w:rPr>
          <w:rFonts w:ascii="Tahoma" w:hAnsi="Tahoma" w:cs="Tahoma"/>
          <w:b/>
          <w:color w:val="222222"/>
          <w:sz w:val="20"/>
          <w:szCs w:val="20"/>
          <w:shd w:val="clear" w:color="auto" w:fill="FFFFFF"/>
        </w:rPr>
        <w:t>Assign value to externalities</w:t>
      </w:r>
      <w:r w:rsidRPr="00EF50EE">
        <w:rPr>
          <w:rFonts w:ascii="Tahoma" w:hAnsi="Tahoma" w:cs="Tahoma"/>
          <w:color w:val="222222"/>
          <w:sz w:val="20"/>
          <w:szCs w:val="20"/>
          <w:shd w:val="clear" w:color="auto" w:fill="FFFFFF"/>
        </w:rPr>
        <w:t>: rewarding for being sustainable, punishing for polluting</w:t>
      </w:r>
    </w:p>
    <w:p w14:paraId="7CF3FDE9" w14:textId="77777777" w:rsidR="00D82474" w:rsidRPr="00EF50EE" w:rsidRDefault="00D82474" w:rsidP="00EF50EE">
      <w:pPr>
        <w:pStyle w:val="ListParagraph"/>
        <w:numPr>
          <w:ilvl w:val="0"/>
          <w:numId w:val="94"/>
        </w:numPr>
        <w:rPr>
          <w:rFonts w:ascii="Tahoma" w:hAnsi="Tahoma" w:cs="Tahoma"/>
          <w:color w:val="222222"/>
          <w:sz w:val="20"/>
          <w:szCs w:val="20"/>
          <w:shd w:val="clear" w:color="auto" w:fill="FFFFFF"/>
        </w:rPr>
      </w:pPr>
      <w:r w:rsidRPr="00C12E89">
        <w:rPr>
          <w:rFonts w:ascii="Tahoma" w:hAnsi="Tahoma" w:cs="Tahoma"/>
          <w:b/>
          <w:color w:val="222222"/>
          <w:sz w:val="20"/>
          <w:szCs w:val="20"/>
          <w:shd w:val="clear" w:color="auto" w:fill="FFFFFF"/>
        </w:rPr>
        <w:t>Life-cycle impact assessment</w:t>
      </w:r>
      <w:r w:rsidRPr="00EF50EE">
        <w:rPr>
          <w:rFonts w:ascii="Tahoma" w:hAnsi="Tahoma" w:cs="Tahoma"/>
          <w:color w:val="222222"/>
          <w:sz w:val="20"/>
          <w:szCs w:val="20"/>
          <w:shd w:val="clear" w:color="auto" w:fill="FFFFFF"/>
        </w:rPr>
        <w:t xml:space="preserve">: material extraction and processing, manufacturing, distribution, use, repair and maintenance, and disposal or recycling. </w:t>
      </w:r>
    </w:p>
    <w:p w14:paraId="0CEA9E19" w14:textId="7CC3B8F0" w:rsidR="00D82474" w:rsidRPr="00C12E89" w:rsidRDefault="00D82474" w:rsidP="00EF50EE">
      <w:pPr>
        <w:pStyle w:val="ListParagraph"/>
        <w:numPr>
          <w:ilvl w:val="0"/>
          <w:numId w:val="94"/>
        </w:numPr>
        <w:rPr>
          <w:rFonts w:ascii="Tahoma" w:hAnsi="Tahoma" w:cs="Tahoma"/>
          <w:b/>
          <w:color w:val="222222"/>
          <w:sz w:val="20"/>
          <w:szCs w:val="20"/>
          <w:shd w:val="clear" w:color="auto" w:fill="FFFFFF"/>
        </w:rPr>
      </w:pPr>
      <w:r w:rsidRPr="00C12E89">
        <w:rPr>
          <w:rFonts w:ascii="Tahoma" w:hAnsi="Tahoma" w:cs="Tahoma"/>
          <w:b/>
          <w:color w:val="222222"/>
          <w:sz w:val="20"/>
          <w:szCs w:val="20"/>
          <w:shd w:val="clear" w:color="auto" w:fill="FFFFFF"/>
        </w:rPr>
        <w:t xml:space="preserve">Materials flow analysis  </w:t>
      </w:r>
    </w:p>
    <w:p w14:paraId="49C224FB" w14:textId="77777777" w:rsidR="007B0F25" w:rsidRPr="00EF50EE" w:rsidRDefault="007B0F25" w:rsidP="007B0F25">
      <w:pPr>
        <w:rPr>
          <w:rFonts w:ascii="Tahoma" w:hAnsi="Tahoma" w:cs="Tahoma"/>
          <w:sz w:val="20"/>
          <w:szCs w:val="20"/>
        </w:rPr>
      </w:pPr>
    </w:p>
    <w:p w14:paraId="05865DE1" w14:textId="1010F036" w:rsidR="009A69D8" w:rsidRPr="00EF50EE" w:rsidRDefault="009A69D8" w:rsidP="009A69D8">
      <w:pPr>
        <w:rPr>
          <w:rFonts w:ascii="Tahoma" w:hAnsi="Tahoma" w:cs="Tahoma"/>
          <w:b/>
          <w:smallCaps/>
          <w:sz w:val="20"/>
          <w:szCs w:val="20"/>
        </w:rPr>
      </w:pPr>
      <w:r w:rsidRPr="00EF50EE">
        <w:rPr>
          <w:rFonts w:ascii="Tahoma" w:hAnsi="Tahoma" w:cs="Tahoma"/>
          <w:b/>
          <w:smallCaps/>
          <w:sz w:val="20"/>
          <w:szCs w:val="20"/>
        </w:rPr>
        <w:t>Lecture 19: Conflict Resolution in the Workplace (5 Questions – split between 4 lectures)</w:t>
      </w:r>
    </w:p>
    <w:p w14:paraId="74DBF5B2" w14:textId="77777777" w:rsidR="009A69D8" w:rsidRPr="00EF50EE" w:rsidRDefault="009A69D8" w:rsidP="009A69D8">
      <w:pPr>
        <w:rPr>
          <w:rFonts w:ascii="Tahoma" w:hAnsi="Tahoma" w:cs="Tahoma"/>
          <w:b/>
          <w:smallCaps/>
          <w:sz w:val="20"/>
          <w:szCs w:val="20"/>
        </w:rPr>
      </w:pPr>
    </w:p>
    <w:p w14:paraId="190D9794" w14:textId="4E697F5A" w:rsidR="009A69D8" w:rsidRPr="00EF50EE" w:rsidRDefault="009A69D8" w:rsidP="00CB5508">
      <w:pPr>
        <w:pStyle w:val="ListParagraph"/>
        <w:numPr>
          <w:ilvl w:val="0"/>
          <w:numId w:val="42"/>
        </w:numPr>
        <w:rPr>
          <w:rFonts w:ascii="Tahoma" w:hAnsi="Tahoma" w:cs="Tahoma"/>
          <w:sz w:val="20"/>
          <w:szCs w:val="20"/>
        </w:rPr>
      </w:pPr>
      <w:r w:rsidRPr="00EF50EE">
        <w:rPr>
          <w:rFonts w:ascii="Tahoma" w:hAnsi="Tahoma" w:cs="Tahoma"/>
          <w:b/>
          <w:smallCaps/>
          <w:sz w:val="20"/>
          <w:szCs w:val="20"/>
        </w:rPr>
        <w:t xml:space="preserve">Conflict </w:t>
      </w:r>
      <w:r w:rsidRPr="00EF50EE">
        <w:rPr>
          <w:rFonts w:ascii="Tahoma" w:hAnsi="Tahoma" w:cs="Tahoma"/>
          <w:sz w:val="20"/>
          <w:szCs w:val="20"/>
        </w:rPr>
        <w:t>exists when a person perceives that another person’s actions or intended actions are a threat to his or her interests.</w:t>
      </w:r>
    </w:p>
    <w:p w14:paraId="4FEF5AC3" w14:textId="15F22121" w:rsidR="009A69D8" w:rsidRPr="00EF50EE" w:rsidRDefault="009A69D8"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Conflict is a subjective </w:t>
      </w:r>
      <w:r w:rsidR="007B0F25" w:rsidRPr="00EF50EE">
        <w:rPr>
          <w:rFonts w:ascii="Tahoma" w:hAnsi="Tahoma" w:cs="Tahoma"/>
          <w:sz w:val="20"/>
          <w:szCs w:val="20"/>
        </w:rPr>
        <w:t>phenomenon;</w:t>
      </w:r>
      <w:r w:rsidRPr="00EF50EE">
        <w:rPr>
          <w:rFonts w:ascii="Tahoma" w:hAnsi="Tahoma" w:cs="Tahoma"/>
          <w:sz w:val="20"/>
          <w:szCs w:val="20"/>
        </w:rPr>
        <w:t xml:space="preserve"> basically it exists in our minds.</w:t>
      </w:r>
    </w:p>
    <w:p w14:paraId="3FCCB2F2" w14:textId="77777777" w:rsidR="009A69D8" w:rsidRPr="00EF50EE" w:rsidRDefault="009A69D8" w:rsidP="00CB5508">
      <w:pPr>
        <w:pStyle w:val="ListParagraph"/>
        <w:numPr>
          <w:ilvl w:val="0"/>
          <w:numId w:val="42"/>
        </w:numPr>
        <w:rPr>
          <w:rFonts w:ascii="Tahoma" w:hAnsi="Tahoma" w:cs="Tahoma"/>
          <w:sz w:val="20"/>
          <w:szCs w:val="20"/>
        </w:rPr>
      </w:pPr>
      <w:r w:rsidRPr="00EF50EE">
        <w:rPr>
          <w:rFonts w:ascii="Tahoma" w:hAnsi="Tahoma" w:cs="Tahoma"/>
          <w:b/>
          <w:sz w:val="20"/>
          <w:szCs w:val="20"/>
        </w:rPr>
        <w:t xml:space="preserve">Fear </w:t>
      </w:r>
      <w:r w:rsidRPr="00EF50EE">
        <w:rPr>
          <w:rFonts w:ascii="Tahoma" w:hAnsi="Tahoma" w:cs="Tahoma"/>
          <w:sz w:val="20"/>
          <w:szCs w:val="20"/>
          <w:lang w:val="en-CA"/>
        </w:rPr>
        <w:t>is a physiological reaction that occurs in response to a perceived harmful event or attack.</w:t>
      </w:r>
    </w:p>
    <w:p w14:paraId="43C600DA" w14:textId="6819B163" w:rsidR="009A69D8" w:rsidRPr="00EF50EE" w:rsidRDefault="009A69D8" w:rsidP="00CB5508">
      <w:pPr>
        <w:pStyle w:val="ListParagraph"/>
        <w:numPr>
          <w:ilvl w:val="0"/>
          <w:numId w:val="42"/>
        </w:numPr>
        <w:rPr>
          <w:rFonts w:ascii="Tahoma" w:hAnsi="Tahoma" w:cs="Tahoma"/>
          <w:sz w:val="20"/>
          <w:szCs w:val="20"/>
        </w:rPr>
      </w:pPr>
      <w:r w:rsidRPr="00EF50EE">
        <w:rPr>
          <w:rFonts w:ascii="Tahoma" w:hAnsi="Tahoma" w:cs="Tahoma"/>
          <w:sz w:val="20"/>
          <w:szCs w:val="20"/>
        </w:rPr>
        <w:t>People in conflict will not be fully aware of fear and the physiological reaction it triggers.</w:t>
      </w:r>
    </w:p>
    <w:p w14:paraId="2569E6A3" w14:textId="77777777" w:rsidR="009A69D8" w:rsidRPr="00EF50EE" w:rsidRDefault="009A69D8" w:rsidP="009A69D8">
      <w:pPr>
        <w:pStyle w:val="ListParagraph"/>
        <w:ind w:left="360"/>
        <w:rPr>
          <w:rFonts w:ascii="Tahoma" w:hAnsi="Tahoma" w:cs="Tahoma"/>
          <w:sz w:val="20"/>
          <w:szCs w:val="20"/>
        </w:rPr>
      </w:pPr>
    </w:p>
    <w:p w14:paraId="0AD5A6DB" w14:textId="77777777" w:rsidR="00A063A0" w:rsidRPr="00EF50EE" w:rsidRDefault="009A69D8" w:rsidP="00A063A0">
      <w:pPr>
        <w:rPr>
          <w:rFonts w:ascii="Tahoma" w:hAnsi="Tahoma" w:cs="Tahoma"/>
          <w:smallCaps/>
          <w:sz w:val="20"/>
          <w:szCs w:val="20"/>
        </w:rPr>
      </w:pPr>
      <w:r w:rsidRPr="00EF50EE">
        <w:rPr>
          <w:rFonts w:ascii="Tahoma" w:hAnsi="Tahoma" w:cs="Tahoma"/>
          <w:b/>
          <w:sz w:val="20"/>
          <w:szCs w:val="20"/>
          <w:u w:val="single"/>
        </w:rPr>
        <w:t>Different reaction to conflict</w:t>
      </w:r>
    </w:p>
    <w:p w14:paraId="30182358" w14:textId="304AB783" w:rsidR="008337CD" w:rsidRPr="00EF50EE" w:rsidRDefault="00A063A0" w:rsidP="00CB5508">
      <w:pPr>
        <w:pStyle w:val="ListParagraph"/>
        <w:numPr>
          <w:ilvl w:val="0"/>
          <w:numId w:val="44"/>
        </w:numPr>
        <w:rPr>
          <w:rFonts w:ascii="Tahoma" w:hAnsi="Tahoma" w:cs="Tahoma"/>
          <w:smallCaps/>
          <w:sz w:val="20"/>
          <w:szCs w:val="20"/>
        </w:rPr>
      </w:pPr>
      <w:r w:rsidRPr="00EF50EE">
        <w:rPr>
          <w:rFonts w:ascii="Tahoma" w:hAnsi="Tahoma" w:cs="Tahoma"/>
          <w:smallCaps/>
          <w:sz w:val="20"/>
          <w:szCs w:val="20"/>
        </w:rPr>
        <w:t>many react passively to avoid conflict (freeze)</w:t>
      </w:r>
    </w:p>
    <w:p w14:paraId="2910A84F" w14:textId="608F9E11" w:rsidR="008337CD" w:rsidRPr="00EF50EE" w:rsidRDefault="00A063A0" w:rsidP="00CB5508">
      <w:pPr>
        <w:pStyle w:val="ListParagraph"/>
        <w:numPr>
          <w:ilvl w:val="0"/>
          <w:numId w:val="44"/>
        </w:numPr>
        <w:rPr>
          <w:rFonts w:ascii="Tahoma" w:hAnsi="Tahoma" w:cs="Tahoma"/>
          <w:smallCaps/>
          <w:sz w:val="20"/>
          <w:szCs w:val="20"/>
        </w:rPr>
      </w:pPr>
      <w:r w:rsidRPr="00EF50EE">
        <w:rPr>
          <w:rFonts w:ascii="Tahoma" w:hAnsi="Tahoma" w:cs="Tahoma"/>
          <w:smallCaps/>
          <w:sz w:val="20"/>
          <w:szCs w:val="20"/>
        </w:rPr>
        <w:t>some people withdraw from conflict (flight)</w:t>
      </w:r>
    </w:p>
    <w:p w14:paraId="7F15A128" w14:textId="7845CCAB" w:rsidR="008337CD" w:rsidRPr="00EF50EE" w:rsidRDefault="00A063A0" w:rsidP="00CB5508">
      <w:pPr>
        <w:pStyle w:val="ListParagraph"/>
        <w:numPr>
          <w:ilvl w:val="0"/>
          <w:numId w:val="44"/>
        </w:numPr>
        <w:rPr>
          <w:rFonts w:ascii="Tahoma" w:hAnsi="Tahoma" w:cs="Tahoma"/>
          <w:smallCaps/>
          <w:sz w:val="20"/>
          <w:szCs w:val="20"/>
        </w:rPr>
      </w:pPr>
      <w:r w:rsidRPr="00EF50EE">
        <w:rPr>
          <w:rFonts w:ascii="Tahoma" w:hAnsi="Tahoma" w:cs="Tahoma"/>
          <w:smallCaps/>
          <w:sz w:val="20"/>
          <w:szCs w:val="20"/>
        </w:rPr>
        <w:t>some react aggressively (fight)</w:t>
      </w:r>
    </w:p>
    <w:p w14:paraId="7BD48027" w14:textId="5B08FEF1" w:rsidR="008337CD" w:rsidRPr="00EF50EE" w:rsidRDefault="00A063A0" w:rsidP="00CB5508">
      <w:pPr>
        <w:pStyle w:val="ListParagraph"/>
        <w:numPr>
          <w:ilvl w:val="0"/>
          <w:numId w:val="44"/>
        </w:numPr>
        <w:rPr>
          <w:rFonts w:ascii="Tahoma" w:hAnsi="Tahoma" w:cs="Tahoma"/>
          <w:smallCaps/>
          <w:sz w:val="20"/>
          <w:szCs w:val="20"/>
        </w:rPr>
      </w:pPr>
      <w:r w:rsidRPr="00EF50EE">
        <w:rPr>
          <w:rFonts w:ascii="Tahoma" w:hAnsi="Tahoma" w:cs="Tahoma"/>
          <w:smallCaps/>
          <w:sz w:val="20"/>
          <w:szCs w:val="20"/>
        </w:rPr>
        <w:t>rarely do people react assertively</w:t>
      </w:r>
    </w:p>
    <w:p w14:paraId="2A679BFF" w14:textId="77777777" w:rsidR="00A063A0" w:rsidRPr="00EF50EE" w:rsidRDefault="00A063A0" w:rsidP="00A063A0">
      <w:pPr>
        <w:rPr>
          <w:rFonts w:ascii="Tahoma" w:hAnsi="Tahoma" w:cs="Tahoma"/>
          <w:smallCaps/>
          <w:sz w:val="20"/>
          <w:szCs w:val="20"/>
        </w:rPr>
      </w:pPr>
    </w:p>
    <w:p w14:paraId="4EE008E1" w14:textId="2DA7F05B" w:rsidR="00A063A0" w:rsidRPr="00EF50EE" w:rsidRDefault="00A063A0"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Unresolved conflict contributes to less productivity for a number of reasons; these are mental health problems such as stress, frustration, </w:t>
      </w:r>
      <w:r w:rsidR="00AB33EC" w:rsidRPr="00EF50EE">
        <w:rPr>
          <w:rFonts w:ascii="Tahoma" w:hAnsi="Tahoma" w:cs="Tahoma"/>
          <w:sz w:val="20"/>
          <w:szCs w:val="20"/>
        </w:rPr>
        <w:t xml:space="preserve">anxiety and </w:t>
      </w:r>
      <w:r w:rsidRPr="00EF50EE">
        <w:rPr>
          <w:rFonts w:ascii="Tahoma" w:hAnsi="Tahoma" w:cs="Tahoma"/>
          <w:sz w:val="20"/>
          <w:szCs w:val="20"/>
        </w:rPr>
        <w:t>depression</w:t>
      </w:r>
      <w:r w:rsidR="00AB33EC" w:rsidRPr="00EF50EE">
        <w:rPr>
          <w:rFonts w:ascii="Tahoma" w:hAnsi="Tahoma" w:cs="Tahoma"/>
          <w:sz w:val="20"/>
          <w:szCs w:val="20"/>
        </w:rPr>
        <w:t>. It can also cause impaired working relationships, employee turnover, absenteeism and presentism.</w:t>
      </w:r>
    </w:p>
    <w:p w14:paraId="02F7DBE3" w14:textId="1890E9FB" w:rsidR="00AB33EC" w:rsidRPr="00EF50EE" w:rsidRDefault="00AB33EC" w:rsidP="00CB5508">
      <w:pPr>
        <w:pStyle w:val="ListParagraph"/>
        <w:numPr>
          <w:ilvl w:val="0"/>
          <w:numId w:val="42"/>
        </w:numPr>
        <w:rPr>
          <w:rFonts w:ascii="Tahoma" w:hAnsi="Tahoma" w:cs="Tahoma"/>
          <w:sz w:val="20"/>
          <w:szCs w:val="20"/>
        </w:rPr>
      </w:pPr>
      <w:r w:rsidRPr="00EF50EE">
        <w:rPr>
          <w:rFonts w:ascii="Tahoma" w:hAnsi="Tahoma" w:cs="Tahoma"/>
          <w:sz w:val="20"/>
          <w:szCs w:val="20"/>
        </w:rPr>
        <w:t>In a traditional workplace, when conflict is low, people are basically agreeing with the dominant voices, productivity is quite low. When conflict increases, productivity</w:t>
      </w:r>
      <w:r w:rsidR="00E32EE1" w:rsidRPr="00EF50EE">
        <w:rPr>
          <w:rFonts w:ascii="Tahoma" w:hAnsi="Tahoma" w:cs="Tahoma"/>
          <w:sz w:val="20"/>
          <w:szCs w:val="20"/>
        </w:rPr>
        <w:t xml:space="preserve"> increases as well. However, </w:t>
      </w:r>
      <w:r w:rsidRPr="00EF50EE">
        <w:rPr>
          <w:rFonts w:ascii="Tahoma" w:hAnsi="Tahoma" w:cs="Tahoma"/>
          <w:sz w:val="20"/>
          <w:szCs w:val="20"/>
        </w:rPr>
        <w:t>higher levels of conflict will have significant effect on declining productivity.</w:t>
      </w:r>
    </w:p>
    <w:p w14:paraId="6DCD3FAA" w14:textId="77777777" w:rsidR="00173A44" w:rsidRPr="00EF50EE" w:rsidRDefault="00AB33EC"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In a collaborative organization, as conflict increases, it will be handled in much more open and useful way </w:t>
      </w:r>
      <w:r w:rsidR="00173A44" w:rsidRPr="00EF50EE">
        <w:rPr>
          <w:rFonts w:ascii="Tahoma" w:hAnsi="Tahoma" w:cs="Tahoma"/>
          <w:sz w:val="20"/>
          <w:szCs w:val="20"/>
        </w:rPr>
        <w:t>leading to an increase of productivity, that is because diverse ideas and opinions and different point of views are being recognized.</w:t>
      </w:r>
    </w:p>
    <w:p w14:paraId="012F8B55" w14:textId="77777777" w:rsidR="00173A44" w:rsidRPr="00EF50EE" w:rsidRDefault="00173A44" w:rsidP="00173A44">
      <w:pPr>
        <w:pStyle w:val="ListParagraph"/>
        <w:ind w:left="360"/>
        <w:rPr>
          <w:rFonts w:ascii="Tahoma" w:hAnsi="Tahoma" w:cs="Tahoma"/>
          <w:sz w:val="20"/>
          <w:szCs w:val="20"/>
        </w:rPr>
      </w:pPr>
    </w:p>
    <w:p w14:paraId="19FC05B1" w14:textId="6BEAA1AC" w:rsidR="00AB33EC" w:rsidRPr="00EF50EE" w:rsidRDefault="00173A44" w:rsidP="00173A44">
      <w:pPr>
        <w:rPr>
          <w:rFonts w:ascii="Tahoma" w:hAnsi="Tahoma" w:cs="Tahoma"/>
          <w:b/>
          <w:sz w:val="20"/>
          <w:szCs w:val="20"/>
          <w:u w:val="single"/>
        </w:rPr>
      </w:pPr>
      <w:r w:rsidRPr="00EF50EE">
        <w:rPr>
          <w:rFonts w:ascii="Tahoma" w:hAnsi="Tahoma" w:cs="Tahoma"/>
          <w:b/>
          <w:sz w:val="20"/>
          <w:szCs w:val="20"/>
          <w:u w:val="single"/>
        </w:rPr>
        <w:t xml:space="preserve">A collaborative organization  </w:t>
      </w:r>
    </w:p>
    <w:p w14:paraId="204A374B" w14:textId="3210EF23" w:rsidR="00173A44" w:rsidRPr="00EF50EE" w:rsidRDefault="00173A44" w:rsidP="00CB5508">
      <w:pPr>
        <w:pStyle w:val="ListParagraph"/>
        <w:numPr>
          <w:ilvl w:val="0"/>
          <w:numId w:val="45"/>
        </w:numPr>
        <w:rPr>
          <w:rFonts w:ascii="Tahoma" w:hAnsi="Tahoma" w:cs="Tahoma"/>
          <w:sz w:val="20"/>
          <w:szCs w:val="20"/>
        </w:rPr>
      </w:pPr>
      <w:r w:rsidRPr="00EF50EE">
        <w:rPr>
          <w:rFonts w:ascii="Tahoma" w:hAnsi="Tahoma" w:cs="Tahoma"/>
          <w:sz w:val="20"/>
          <w:szCs w:val="20"/>
        </w:rPr>
        <w:t>Governs democratically rather than hierarchically.</w:t>
      </w:r>
    </w:p>
    <w:p w14:paraId="4F247025" w14:textId="77777777" w:rsidR="00173A44" w:rsidRPr="00EF50EE" w:rsidRDefault="00173A44" w:rsidP="00CB5508">
      <w:pPr>
        <w:pStyle w:val="ListParagraph"/>
        <w:numPr>
          <w:ilvl w:val="0"/>
          <w:numId w:val="45"/>
        </w:numPr>
        <w:rPr>
          <w:rFonts w:ascii="Tahoma" w:hAnsi="Tahoma" w:cs="Tahoma"/>
          <w:sz w:val="20"/>
          <w:szCs w:val="20"/>
        </w:rPr>
      </w:pPr>
      <w:r w:rsidRPr="00EF50EE">
        <w:rPr>
          <w:rFonts w:ascii="Tahoma" w:hAnsi="Tahoma" w:cs="Tahoma"/>
          <w:sz w:val="20"/>
          <w:szCs w:val="20"/>
        </w:rPr>
        <w:t>Works to develop a culture of collaboration – with mutual trust and respect.</w:t>
      </w:r>
    </w:p>
    <w:p w14:paraId="43EF11AF" w14:textId="77777777" w:rsidR="00173A44" w:rsidRPr="00EF50EE" w:rsidRDefault="00173A44" w:rsidP="00CB5508">
      <w:pPr>
        <w:pStyle w:val="ListParagraph"/>
        <w:numPr>
          <w:ilvl w:val="0"/>
          <w:numId w:val="45"/>
        </w:numPr>
        <w:rPr>
          <w:rFonts w:ascii="Tahoma" w:hAnsi="Tahoma" w:cs="Tahoma"/>
          <w:sz w:val="20"/>
          <w:szCs w:val="20"/>
        </w:rPr>
      </w:pPr>
      <w:r w:rsidRPr="00EF50EE">
        <w:rPr>
          <w:rFonts w:ascii="Tahoma" w:hAnsi="Tahoma" w:cs="Tahoma"/>
          <w:sz w:val="20"/>
          <w:szCs w:val="20"/>
        </w:rPr>
        <w:t>Encourages and respects the ideas, knowledge and contributions of all employees.</w:t>
      </w:r>
    </w:p>
    <w:p w14:paraId="45864309" w14:textId="3583701B" w:rsidR="00173A44" w:rsidRPr="00EF50EE" w:rsidRDefault="00173A44" w:rsidP="00CB5508">
      <w:pPr>
        <w:pStyle w:val="ListParagraph"/>
        <w:numPr>
          <w:ilvl w:val="0"/>
          <w:numId w:val="45"/>
        </w:numPr>
        <w:rPr>
          <w:rFonts w:ascii="Tahoma" w:hAnsi="Tahoma" w:cs="Tahoma"/>
          <w:sz w:val="20"/>
          <w:szCs w:val="20"/>
        </w:rPr>
      </w:pPr>
      <w:r w:rsidRPr="00EF50EE">
        <w:rPr>
          <w:rFonts w:ascii="Tahoma" w:hAnsi="Tahoma" w:cs="Tahoma"/>
          <w:sz w:val="20"/>
          <w:szCs w:val="20"/>
        </w:rPr>
        <w:t>Provides mechanisms for collaborative dispute resolution</w:t>
      </w:r>
    </w:p>
    <w:p w14:paraId="086C9DD6" w14:textId="37C8BC92" w:rsidR="0000064D" w:rsidRPr="00EF50EE" w:rsidRDefault="0000064D" w:rsidP="00B40C02">
      <w:pPr>
        <w:rPr>
          <w:rFonts w:ascii="Tahoma" w:hAnsi="Tahoma" w:cs="Tahoma"/>
          <w:sz w:val="20"/>
          <w:szCs w:val="20"/>
        </w:rPr>
      </w:pPr>
    </w:p>
    <w:p w14:paraId="6A1237BD" w14:textId="765C059E"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b/>
          <w:bCs/>
          <w:sz w:val="20"/>
          <w:szCs w:val="20"/>
        </w:rPr>
        <w:t xml:space="preserve">Principled Negotiation: </w:t>
      </w:r>
      <w:r w:rsidRPr="00EF50EE">
        <w:rPr>
          <w:rFonts w:ascii="Tahoma" w:hAnsi="Tahoma" w:cs="Tahoma"/>
          <w:sz w:val="20"/>
          <w:szCs w:val="20"/>
        </w:rPr>
        <w:t xml:space="preserve">An approach to negotiation that is collaborative rather </w:t>
      </w:r>
      <w:r w:rsidRPr="00EF50EE">
        <w:rPr>
          <w:rFonts w:ascii="Tahoma" w:hAnsi="Tahoma" w:cs="Tahoma"/>
          <w:sz w:val="20"/>
          <w:szCs w:val="20"/>
        </w:rPr>
        <w:br/>
        <w:t>than competitive and adversarial.</w:t>
      </w:r>
    </w:p>
    <w:p w14:paraId="54D92E22"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b/>
          <w:bCs/>
          <w:sz w:val="20"/>
          <w:szCs w:val="20"/>
        </w:rPr>
        <w:t xml:space="preserve">Facilitative Mediation: </w:t>
      </w:r>
      <w:r w:rsidRPr="00EF50EE">
        <w:rPr>
          <w:rFonts w:ascii="Tahoma" w:hAnsi="Tahoma" w:cs="Tahoma"/>
          <w:sz w:val="20"/>
          <w:szCs w:val="20"/>
        </w:rPr>
        <w:t>A process in which an impartial mediator helps parties collaboratively negotiate a resolution of their dispute.</w:t>
      </w:r>
    </w:p>
    <w:p w14:paraId="612175C6" w14:textId="47B5232B" w:rsidR="008174B5" w:rsidRPr="00EF50EE" w:rsidRDefault="008174B5" w:rsidP="008174B5">
      <w:pPr>
        <w:rPr>
          <w:rFonts w:ascii="Tahoma" w:hAnsi="Tahoma" w:cs="Tahoma"/>
          <w:sz w:val="20"/>
          <w:szCs w:val="20"/>
        </w:rPr>
      </w:pPr>
    </w:p>
    <w:p w14:paraId="5E600377" w14:textId="38AA4F86" w:rsidR="008174B5" w:rsidRPr="00EF50EE" w:rsidRDefault="008174B5" w:rsidP="008174B5">
      <w:pPr>
        <w:rPr>
          <w:rFonts w:ascii="Tahoma" w:hAnsi="Tahoma" w:cs="Tahoma"/>
          <w:b/>
          <w:sz w:val="20"/>
          <w:szCs w:val="20"/>
          <w:u w:val="single"/>
        </w:rPr>
      </w:pPr>
      <w:r w:rsidRPr="00EF50EE">
        <w:rPr>
          <w:rFonts w:ascii="Tahoma" w:hAnsi="Tahoma" w:cs="Tahoma"/>
          <w:b/>
          <w:sz w:val="20"/>
          <w:szCs w:val="20"/>
          <w:u w:val="single"/>
        </w:rPr>
        <w:t>What is Collaborating?</w:t>
      </w:r>
    </w:p>
    <w:p w14:paraId="780E3B43" w14:textId="77777777" w:rsidR="008174B5" w:rsidRPr="00EF50EE" w:rsidRDefault="008174B5" w:rsidP="00CB5508">
      <w:pPr>
        <w:pStyle w:val="ListParagraph"/>
        <w:numPr>
          <w:ilvl w:val="0"/>
          <w:numId w:val="46"/>
        </w:numPr>
        <w:rPr>
          <w:rFonts w:ascii="Tahoma" w:hAnsi="Tahoma" w:cs="Tahoma"/>
          <w:sz w:val="20"/>
          <w:szCs w:val="20"/>
        </w:rPr>
      </w:pPr>
      <w:r w:rsidRPr="00EF50EE">
        <w:rPr>
          <w:rFonts w:ascii="Tahoma" w:hAnsi="Tahoma" w:cs="Tahoma"/>
          <w:sz w:val="20"/>
          <w:szCs w:val="20"/>
        </w:rPr>
        <w:t>Parties express ideas, opinions and concerns openly, honestly and assertively</w:t>
      </w:r>
    </w:p>
    <w:p w14:paraId="73956448" w14:textId="77777777" w:rsidR="008174B5" w:rsidRPr="00EF50EE" w:rsidRDefault="008174B5" w:rsidP="00CB5508">
      <w:pPr>
        <w:pStyle w:val="ListParagraph"/>
        <w:numPr>
          <w:ilvl w:val="0"/>
          <w:numId w:val="46"/>
        </w:numPr>
        <w:rPr>
          <w:rFonts w:ascii="Tahoma" w:hAnsi="Tahoma" w:cs="Tahoma"/>
          <w:sz w:val="20"/>
          <w:szCs w:val="20"/>
        </w:rPr>
      </w:pPr>
      <w:r w:rsidRPr="00EF50EE">
        <w:rPr>
          <w:rFonts w:ascii="Tahoma" w:hAnsi="Tahoma" w:cs="Tahoma"/>
          <w:sz w:val="20"/>
          <w:szCs w:val="20"/>
        </w:rPr>
        <w:t>Parties listen to, respect and seek to understand the ideas, opinions and concerns of others, especially conflicting ones</w:t>
      </w:r>
    </w:p>
    <w:p w14:paraId="3933EBE5" w14:textId="77777777" w:rsidR="008174B5" w:rsidRPr="00EF50EE" w:rsidRDefault="008174B5" w:rsidP="00CB5508">
      <w:pPr>
        <w:pStyle w:val="ListParagraph"/>
        <w:numPr>
          <w:ilvl w:val="0"/>
          <w:numId w:val="46"/>
        </w:numPr>
        <w:rPr>
          <w:rFonts w:ascii="Tahoma" w:hAnsi="Tahoma" w:cs="Tahoma"/>
          <w:sz w:val="20"/>
          <w:szCs w:val="20"/>
        </w:rPr>
      </w:pPr>
      <w:r w:rsidRPr="00EF50EE">
        <w:rPr>
          <w:rFonts w:ascii="Tahoma" w:hAnsi="Tahoma" w:cs="Tahoma"/>
          <w:sz w:val="20"/>
          <w:szCs w:val="20"/>
        </w:rPr>
        <w:t xml:space="preserve">Parties recognize the legitimacy of others’ conflicting perspectives, views and concerns </w:t>
      </w:r>
    </w:p>
    <w:p w14:paraId="6B0A571D" w14:textId="77777777" w:rsidR="008174B5" w:rsidRPr="00EF50EE" w:rsidRDefault="008174B5" w:rsidP="00CB5508">
      <w:pPr>
        <w:pStyle w:val="ListParagraph"/>
        <w:numPr>
          <w:ilvl w:val="0"/>
          <w:numId w:val="46"/>
        </w:numPr>
        <w:rPr>
          <w:rFonts w:ascii="Tahoma" w:hAnsi="Tahoma" w:cs="Tahoma"/>
          <w:sz w:val="20"/>
          <w:szCs w:val="20"/>
        </w:rPr>
      </w:pPr>
      <w:r w:rsidRPr="00EF50EE">
        <w:rPr>
          <w:rFonts w:ascii="Tahoma" w:hAnsi="Tahoma" w:cs="Tahoma"/>
          <w:sz w:val="20"/>
          <w:szCs w:val="20"/>
        </w:rPr>
        <w:t xml:space="preserve">Parties seek to ensure that all parties’ interests are expressed and understood </w:t>
      </w:r>
    </w:p>
    <w:p w14:paraId="633D8CA8" w14:textId="7C217DDE" w:rsidR="008174B5" w:rsidRPr="00EF50EE" w:rsidRDefault="008174B5" w:rsidP="00CB5508">
      <w:pPr>
        <w:pStyle w:val="ListParagraph"/>
        <w:numPr>
          <w:ilvl w:val="0"/>
          <w:numId w:val="46"/>
        </w:numPr>
        <w:rPr>
          <w:rFonts w:ascii="Tahoma" w:hAnsi="Tahoma" w:cs="Tahoma"/>
          <w:sz w:val="20"/>
          <w:szCs w:val="20"/>
        </w:rPr>
      </w:pPr>
      <w:r w:rsidRPr="00EF50EE">
        <w:rPr>
          <w:rFonts w:ascii="Tahoma" w:hAnsi="Tahoma" w:cs="Tahoma"/>
          <w:sz w:val="20"/>
          <w:szCs w:val="20"/>
        </w:rPr>
        <w:t xml:space="preserve">Parties look for and create ways to satisfy all interests </w:t>
      </w:r>
    </w:p>
    <w:p w14:paraId="2BE6A828" w14:textId="2B1A59C7" w:rsidR="008174B5" w:rsidRPr="00EF50EE" w:rsidRDefault="008174B5" w:rsidP="008174B5">
      <w:pPr>
        <w:rPr>
          <w:rFonts w:ascii="Tahoma" w:hAnsi="Tahoma" w:cs="Tahoma"/>
          <w:sz w:val="20"/>
          <w:szCs w:val="20"/>
        </w:rPr>
      </w:pPr>
    </w:p>
    <w:p w14:paraId="6C50D43E" w14:textId="74EA6212" w:rsidR="001C3784" w:rsidRPr="00EF50EE" w:rsidRDefault="008174B5" w:rsidP="00CB5508">
      <w:pPr>
        <w:pStyle w:val="ListParagraph"/>
        <w:numPr>
          <w:ilvl w:val="0"/>
          <w:numId w:val="42"/>
        </w:numPr>
        <w:rPr>
          <w:rFonts w:ascii="Tahoma" w:hAnsi="Tahoma" w:cs="Tahoma"/>
          <w:sz w:val="20"/>
          <w:szCs w:val="20"/>
        </w:rPr>
      </w:pPr>
      <w:r w:rsidRPr="00EF50EE">
        <w:rPr>
          <w:rFonts w:ascii="Tahoma" w:hAnsi="Tahoma" w:cs="Tahoma"/>
          <w:sz w:val="20"/>
          <w:szCs w:val="20"/>
        </w:rPr>
        <w:t>Collaborative processes are informal, voluntary and controlled and decided by the parties.</w:t>
      </w:r>
    </w:p>
    <w:p w14:paraId="5EC143E6" w14:textId="4E99978E" w:rsidR="001C3784" w:rsidRPr="00EF50EE" w:rsidRDefault="001C3784" w:rsidP="001C3784">
      <w:pPr>
        <w:rPr>
          <w:rFonts w:ascii="Tahoma" w:hAnsi="Tahoma" w:cs="Tahoma"/>
          <w:sz w:val="20"/>
          <w:szCs w:val="20"/>
        </w:rPr>
      </w:pPr>
    </w:p>
    <w:p w14:paraId="75580616" w14:textId="75401F53" w:rsidR="001C3784" w:rsidRPr="00EF50EE" w:rsidRDefault="001C3784" w:rsidP="001C3784">
      <w:pPr>
        <w:rPr>
          <w:rFonts w:ascii="Tahoma" w:hAnsi="Tahoma" w:cs="Tahoma"/>
          <w:b/>
          <w:sz w:val="20"/>
          <w:szCs w:val="20"/>
          <w:u w:val="single"/>
        </w:rPr>
      </w:pPr>
      <w:r w:rsidRPr="00EF50EE">
        <w:rPr>
          <w:rFonts w:ascii="Tahoma" w:hAnsi="Tahoma" w:cs="Tahoma"/>
          <w:b/>
          <w:sz w:val="20"/>
          <w:szCs w:val="20"/>
          <w:u w:val="single"/>
        </w:rPr>
        <w:t>4 Basic Principles of Collaborative Resolution process</w:t>
      </w:r>
    </w:p>
    <w:p w14:paraId="4455E11C" w14:textId="77777777" w:rsidR="001C3784" w:rsidRPr="00EF50EE" w:rsidRDefault="008337CD" w:rsidP="00CB5508">
      <w:pPr>
        <w:pStyle w:val="ListParagraph"/>
        <w:numPr>
          <w:ilvl w:val="0"/>
          <w:numId w:val="47"/>
        </w:numPr>
        <w:rPr>
          <w:rFonts w:ascii="Tahoma" w:hAnsi="Tahoma" w:cs="Tahoma"/>
          <w:sz w:val="20"/>
          <w:szCs w:val="20"/>
        </w:rPr>
      </w:pPr>
      <w:r w:rsidRPr="00EF50EE">
        <w:rPr>
          <w:rFonts w:ascii="Tahoma" w:hAnsi="Tahoma" w:cs="Tahoma"/>
          <w:sz w:val="20"/>
          <w:szCs w:val="20"/>
        </w:rPr>
        <w:t>Separate the People from the Problem</w:t>
      </w:r>
    </w:p>
    <w:p w14:paraId="651A7D86" w14:textId="6796C97C" w:rsidR="008337CD" w:rsidRPr="00EF50EE" w:rsidRDefault="008337CD" w:rsidP="00CB5508">
      <w:pPr>
        <w:pStyle w:val="ListParagraph"/>
        <w:numPr>
          <w:ilvl w:val="0"/>
          <w:numId w:val="47"/>
        </w:numPr>
        <w:rPr>
          <w:rFonts w:ascii="Tahoma" w:hAnsi="Tahoma" w:cs="Tahoma"/>
          <w:sz w:val="20"/>
          <w:szCs w:val="20"/>
        </w:rPr>
      </w:pPr>
      <w:r w:rsidRPr="00EF50EE">
        <w:rPr>
          <w:rFonts w:ascii="Tahoma" w:hAnsi="Tahoma" w:cs="Tahoma"/>
          <w:sz w:val="20"/>
          <w:szCs w:val="20"/>
        </w:rPr>
        <w:t>Explore &amp; Discover Interests</w:t>
      </w:r>
    </w:p>
    <w:p w14:paraId="444E68E7" w14:textId="37141C7A" w:rsidR="008337CD" w:rsidRPr="00EF50EE" w:rsidRDefault="008337CD" w:rsidP="00CB5508">
      <w:pPr>
        <w:pStyle w:val="ListParagraph"/>
        <w:numPr>
          <w:ilvl w:val="0"/>
          <w:numId w:val="47"/>
        </w:numPr>
        <w:rPr>
          <w:rFonts w:ascii="Tahoma" w:hAnsi="Tahoma" w:cs="Tahoma"/>
          <w:sz w:val="20"/>
          <w:szCs w:val="20"/>
        </w:rPr>
      </w:pPr>
      <w:r w:rsidRPr="00EF50EE">
        <w:rPr>
          <w:rFonts w:ascii="Tahoma" w:hAnsi="Tahoma" w:cs="Tahoma"/>
          <w:sz w:val="20"/>
          <w:szCs w:val="20"/>
        </w:rPr>
        <w:t>Create Options</w:t>
      </w:r>
    </w:p>
    <w:p w14:paraId="37FEB05C" w14:textId="290B1813" w:rsidR="001C3784" w:rsidRPr="002F7006" w:rsidRDefault="002F7006" w:rsidP="001C3784">
      <w:pPr>
        <w:pStyle w:val="ListParagraph"/>
        <w:numPr>
          <w:ilvl w:val="0"/>
          <w:numId w:val="47"/>
        </w:numPr>
        <w:rPr>
          <w:rFonts w:ascii="Tahoma" w:hAnsi="Tahoma" w:cs="Tahoma"/>
          <w:sz w:val="20"/>
          <w:szCs w:val="20"/>
        </w:rPr>
      </w:pPr>
      <w:r>
        <w:rPr>
          <w:rFonts w:ascii="Tahoma" w:hAnsi="Tahoma" w:cs="Tahoma"/>
          <w:sz w:val="20"/>
          <w:szCs w:val="20"/>
        </w:rPr>
        <w:t>Use Objective Criteria</w:t>
      </w:r>
    </w:p>
    <w:p w14:paraId="006DD691" w14:textId="16A163F8" w:rsidR="001C3784" w:rsidRPr="00EF50EE" w:rsidRDefault="00542301" w:rsidP="001C3784">
      <w:pPr>
        <w:rPr>
          <w:rFonts w:ascii="Tahoma" w:hAnsi="Tahoma" w:cs="Tahoma"/>
          <w:b/>
          <w:sz w:val="20"/>
          <w:szCs w:val="20"/>
          <w:u w:val="single"/>
        </w:rPr>
      </w:pPr>
      <w:r w:rsidRPr="00EF50EE">
        <w:rPr>
          <w:rFonts w:ascii="Tahoma" w:hAnsi="Tahoma" w:cs="Tahoma"/>
          <w:b/>
          <w:sz w:val="20"/>
          <w:szCs w:val="20"/>
          <w:u w:val="single"/>
        </w:rPr>
        <w:lastRenderedPageBreak/>
        <w:t>Steps to Resolve a Conflict</w:t>
      </w:r>
    </w:p>
    <w:p w14:paraId="0A26B32F" w14:textId="1FE47DD6" w:rsidR="008576B4" w:rsidRPr="00EF50EE" w:rsidRDefault="00542301" w:rsidP="00CB5508">
      <w:pPr>
        <w:pStyle w:val="ListParagraph"/>
        <w:numPr>
          <w:ilvl w:val="0"/>
          <w:numId w:val="48"/>
        </w:numPr>
        <w:rPr>
          <w:rFonts w:ascii="Tahoma" w:hAnsi="Tahoma" w:cs="Tahoma"/>
          <w:sz w:val="20"/>
          <w:szCs w:val="20"/>
        </w:rPr>
      </w:pPr>
      <w:r w:rsidRPr="00EF50EE">
        <w:rPr>
          <w:rFonts w:ascii="Tahoma" w:hAnsi="Tahoma" w:cs="Tahoma"/>
          <w:i/>
          <w:sz w:val="20"/>
          <w:szCs w:val="20"/>
          <w:lang w:val="en-CA"/>
        </w:rPr>
        <w:t>Convene the process</w:t>
      </w:r>
      <w:r w:rsidR="008576B4" w:rsidRPr="00EF50EE">
        <w:rPr>
          <w:rFonts w:ascii="Tahoma" w:hAnsi="Tahoma" w:cs="Tahoma"/>
          <w:sz w:val="20"/>
          <w:szCs w:val="20"/>
          <w:lang w:val="en-CA"/>
        </w:rPr>
        <w:br/>
      </w:r>
      <w:r w:rsidR="008576B4" w:rsidRPr="00EF50EE">
        <w:rPr>
          <w:rFonts w:ascii="Tahoma" w:hAnsi="Tahoma" w:cs="Tahoma"/>
          <w:sz w:val="20"/>
          <w:szCs w:val="20"/>
        </w:rPr>
        <w:t xml:space="preserve">-Invite the other party or parties to have a conversation </w:t>
      </w:r>
      <w:r w:rsidR="008576B4" w:rsidRPr="00EF50EE">
        <w:rPr>
          <w:rFonts w:ascii="Tahoma" w:hAnsi="Tahoma" w:cs="Tahoma"/>
          <w:sz w:val="20"/>
          <w:szCs w:val="20"/>
        </w:rPr>
        <w:br/>
        <w:t>-State your purpose clearly and honestly</w:t>
      </w:r>
    </w:p>
    <w:p w14:paraId="0BAE5318" w14:textId="2D508830" w:rsidR="008576B4" w:rsidRPr="00EF50EE" w:rsidRDefault="008576B4" w:rsidP="008576B4">
      <w:pPr>
        <w:pStyle w:val="ListParagraph"/>
        <w:ind w:left="1080"/>
        <w:rPr>
          <w:rFonts w:ascii="Tahoma" w:hAnsi="Tahoma" w:cs="Tahoma"/>
          <w:sz w:val="20"/>
          <w:szCs w:val="20"/>
        </w:rPr>
      </w:pPr>
      <w:r w:rsidRPr="00EF50EE">
        <w:rPr>
          <w:rFonts w:ascii="Tahoma" w:hAnsi="Tahoma" w:cs="Tahoma"/>
          <w:sz w:val="20"/>
          <w:szCs w:val="20"/>
        </w:rPr>
        <w:t>-Ask and then agree on when and where</w:t>
      </w:r>
      <w:r w:rsidRPr="00EF50EE">
        <w:rPr>
          <w:rFonts w:ascii="Tahoma" w:hAnsi="Tahoma" w:cs="Tahoma"/>
          <w:sz w:val="20"/>
          <w:szCs w:val="20"/>
        </w:rPr>
        <w:br/>
        <w:t>-would be a good time to have the conversation.</w:t>
      </w:r>
    </w:p>
    <w:p w14:paraId="07FEA087" w14:textId="69D5BCCB" w:rsidR="008576B4" w:rsidRPr="00EF50EE" w:rsidRDefault="008576B4" w:rsidP="00CB5508">
      <w:pPr>
        <w:pStyle w:val="ListParagraph"/>
        <w:numPr>
          <w:ilvl w:val="0"/>
          <w:numId w:val="48"/>
        </w:numPr>
        <w:rPr>
          <w:rFonts w:ascii="Tahoma" w:hAnsi="Tahoma" w:cs="Tahoma"/>
          <w:sz w:val="20"/>
          <w:szCs w:val="20"/>
        </w:rPr>
      </w:pPr>
      <w:r w:rsidRPr="00EF50EE">
        <w:rPr>
          <w:rFonts w:ascii="Tahoma" w:hAnsi="Tahoma" w:cs="Tahoma"/>
          <w:i/>
          <w:sz w:val="20"/>
          <w:szCs w:val="20"/>
          <w:lang w:val="en-CA"/>
        </w:rPr>
        <w:t>Prepare for the process</w:t>
      </w:r>
      <w:r w:rsidRPr="00EF50EE">
        <w:rPr>
          <w:rFonts w:ascii="Tahoma" w:hAnsi="Tahoma" w:cs="Tahoma"/>
          <w:sz w:val="20"/>
          <w:szCs w:val="20"/>
          <w:lang w:val="en-CA"/>
        </w:rPr>
        <w:br/>
      </w:r>
      <w:r w:rsidRPr="00EF50EE">
        <w:rPr>
          <w:rFonts w:ascii="Tahoma" w:hAnsi="Tahoma" w:cs="Tahoma"/>
          <w:sz w:val="20"/>
          <w:szCs w:val="20"/>
        </w:rPr>
        <w:t>-Consider the other party and what you know about him or her</w:t>
      </w:r>
      <w:r w:rsidRPr="00EF50EE">
        <w:rPr>
          <w:rFonts w:ascii="Tahoma" w:hAnsi="Tahoma" w:cs="Tahoma"/>
          <w:sz w:val="20"/>
          <w:szCs w:val="20"/>
        </w:rPr>
        <w:br/>
        <w:t>-Reflect on what their concerns and interests may be</w:t>
      </w:r>
    </w:p>
    <w:p w14:paraId="58E119A7" w14:textId="4C35EC68" w:rsidR="008576B4" w:rsidRPr="00EF50EE" w:rsidRDefault="008576B4" w:rsidP="008576B4">
      <w:pPr>
        <w:pStyle w:val="ListParagraph"/>
        <w:ind w:left="1080"/>
        <w:rPr>
          <w:rFonts w:ascii="Tahoma" w:hAnsi="Tahoma" w:cs="Tahoma"/>
          <w:sz w:val="20"/>
          <w:szCs w:val="20"/>
        </w:rPr>
      </w:pPr>
      <w:r w:rsidRPr="00EF50EE">
        <w:rPr>
          <w:rFonts w:ascii="Tahoma" w:hAnsi="Tahoma" w:cs="Tahoma"/>
          <w:sz w:val="20"/>
          <w:szCs w:val="20"/>
        </w:rPr>
        <w:t>-Think about what you will say to (1) open the meeting and (2) respond to what the other party may say</w:t>
      </w:r>
    </w:p>
    <w:p w14:paraId="51EEC241" w14:textId="5F7898F2" w:rsidR="008576B4" w:rsidRPr="00EF50EE" w:rsidRDefault="008576B4" w:rsidP="00CB5508">
      <w:pPr>
        <w:pStyle w:val="ListParagraph"/>
        <w:numPr>
          <w:ilvl w:val="0"/>
          <w:numId w:val="48"/>
        </w:numPr>
        <w:rPr>
          <w:rFonts w:ascii="Tahoma" w:hAnsi="Tahoma" w:cs="Tahoma"/>
          <w:sz w:val="20"/>
          <w:szCs w:val="20"/>
        </w:rPr>
      </w:pPr>
      <w:r w:rsidRPr="00EF50EE">
        <w:rPr>
          <w:rFonts w:ascii="Tahoma" w:hAnsi="Tahoma" w:cs="Tahoma"/>
          <w:i/>
          <w:sz w:val="20"/>
          <w:szCs w:val="20"/>
          <w:lang w:val="en-CA"/>
        </w:rPr>
        <w:t>Open and introduce the process</w:t>
      </w:r>
      <w:r w:rsidRPr="00EF50EE">
        <w:rPr>
          <w:rFonts w:ascii="Tahoma" w:hAnsi="Tahoma" w:cs="Tahoma"/>
          <w:sz w:val="20"/>
          <w:szCs w:val="20"/>
          <w:lang w:val="en-CA"/>
        </w:rPr>
        <w:br/>
      </w:r>
      <w:r w:rsidRPr="00EF50EE">
        <w:rPr>
          <w:rFonts w:ascii="Tahoma" w:hAnsi="Tahoma" w:cs="Tahoma"/>
          <w:sz w:val="20"/>
          <w:szCs w:val="20"/>
        </w:rPr>
        <w:t>Purpose of the meeting – the issue to be discussed and resolved</w:t>
      </w:r>
    </w:p>
    <w:p w14:paraId="59807DE8" w14:textId="77777777" w:rsidR="008576B4" w:rsidRPr="00EF50EE" w:rsidRDefault="008576B4" w:rsidP="008576B4">
      <w:pPr>
        <w:pStyle w:val="ListParagraph"/>
        <w:ind w:left="1080"/>
        <w:rPr>
          <w:rFonts w:ascii="Tahoma" w:hAnsi="Tahoma" w:cs="Tahoma"/>
          <w:sz w:val="20"/>
          <w:szCs w:val="20"/>
        </w:rPr>
      </w:pPr>
      <w:r w:rsidRPr="00EF50EE">
        <w:rPr>
          <w:rFonts w:ascii="Tahoma" w:hAnsi="Tahoma" w:cs="Tahoma"/>
          <w:sz w:val="20"/>
          <w:szCs w:val="20"/>
        </w:rPr>
        <w:t>Roles and responsibilities</w:t>
      </w:r>
    </w:p>
    <w:p w14:paraId="0540ECDC" w14:textId="77777777" w:rsidR="008576B4" w:rsidRPr="00EF50EE" w:rsidRDefault="008576B4" w:rsidP="008576B4">
      <w:pPr>
        <w:pStyle w:val="ListParagraph"/>
        <w:ind w:left="1080"/>
        <w:rPr>
          <w:rFonts w:ascii="Tahoma" w:hAnsi="Tahoma" w:cs="Tahoma"/>
          <w:sz w:val="20"/>
          <w:szCs w:val="20"/>
        </w:rPr>
      </w:pPr>
      <w:r w:rsidRPr="00EF50EE">
        <w:rPr>
          <w:rFonts w:ascii="Tahoma" w:hAnsi="Tahoma" w:cs="Tahoma"/>
          <w:sz w:val="20"/>
          <w:szCs w:val="20"/>
        </w:rPr>
        <w:t>Confidentiality</w:t>
      </w:r>
    </w:p>
    <w:p w14:paraId="3090779F" w14:textId="3422E1E3" w:rsidR="008576B4" w:rsidRPr="00EF50EE" w:rsidRDefault="008576B4" w:rsidP="008576B4">
      <w:pPr>
        <w:pStyle w:val="ListParagraph"/>
        <w:ind w:left="1080"/>
        <w:rPr>
          <w:rFonts w:ascii="Tahoma" w:hAnsi="Tahoma" w:cs="Tahoma"/>
          <w:sz w:val="20"/>
          <w:szCs w:val="20"/>
        </w:rPr>
      </w:pPr>
      <w:r w:rsidRPr="00EF50EE">
        <w:rPr>
          <w:rFonts w:ascii="Tahoma" w:hAnsi="Tahoma" w:cs="Tahoma"/>
          <w:sz w:val="20"/>
          <w:szCs w:val="20"/>
        </w:rPr>
        <w:t>Decision-making and outcome</w:t>
      </w:r>
    </w:p>
    <w:p w14:paraId="5612240C" w14:textId="0CEAA1A3" w:rsidR="008337CD" w:rsidRPr="00EF50EE" w:rsidRDefault="002B0842" w:rsidP="00CB5508">
      <w:pPr>
        <w:pStyle w:val="ListParagraph"/>
        <w:numPr>
          <w:ilvl w:val="0"/>
          <w:numId w:val="48"/>
        </w:numPr>
        <w:rPr>
          <w:rFonts w:ascii="Tahoma" w:hAnsi="Tahoma" w:cs="Tahoma"/>
          <w:sz w:val="20"/>
          <w:szCs w:val="20"/>
        </w:rPr>
      </w:pPr>
      <w:r w:rsidRPr="00EF50EE">
        <w:rPr>
          <w:rFonts w:ascii="Tahoma" w:hAnsi="Tahoma" w:cs="Tahoma"/>
          <w:i/>
          <w:sz w:val="20"/>
          <w:szCs w:val="20"/>
        </w:rPr>
        <w:t>Enter into a dialogue</w:t>
      </w:r>
      <w:r w:rsidRPr="00EF50EE">
        <w:rPr>
          <w:rFonts w:ascii="Tahoma" w:hAnsi="Tahoma" w:cs="Tahoma"/>
          <w:i/>
          <w:sz w:val="20"/>
          <w:szCs w:val="20"/>
        </w:rPr>
        <w:br/>
      </w:r>
      <w:r w:rsidRPr="00EF50EE">
        <w:rPr>
          <w:rFonts w:ascii="Tahoma" w:hAnsi="Tahoma" w:cs="Tahoma"/>
          <w:sz w:val="20"/>
          <w:szCs w:val="20"/>
        </w:rPr>
        <w:t>-</w:t>
      </w:r>
      <w:r w:rsidRPr="00EF50EE">
        <w:rPr>
          <w:rFonts w:ascii="Tahoma" w:hAnsi="Tahoma" w:cs="Tahoma"/>
          <w:color w:val="000000" w:themeColor="text1"/>
          <w:kern w:val="24"/>
          <w:sz w:val="20"/>
          <w:szCs w:val="20"/>
        </w:rPr>
        <w:t xml:space="preserve"> </w:t>
      </w:r>
      <w:r w:rsidR="008337CD" w:rsidRPr="00EF50EE">
        <w:rPr>
          <w:rFonts w:ascii="Tahoma" w:hAnsi="Tahoma" w:cs="Tahoma"/>
          <w:sz w:val="20"/>
          <w:szCs w:val="20"/>
        </w:rPr>
        <w:t>Active Listening</w:t>
      </w:r>
      <w:r w:rsidRPr="00EF50EE">
        <w:rPr>
          <w:rFonts w:ascii="Tahoma" w:hAnsi="Tahoma" w:cs="Tahoma"/>
          <w:sz w:val="20"/>
          <w:szCs w:val="20"/>
        </w:rPr>
        <w:t xml:space="preserve"> (convey respect and empathy, understand deeply and discern </w:t>
      </w:r>
      <w:r w:rsidRPr="00EF50EE">
        <w:rPr>
          <w:rFonts w:ascii="Tahoma" w:hAnsi="Tahoma" w:cs="Tahoma"/>
          <w:sz w:val="20"/>
          <w:szCs w:val="20"/>
          <w:lang w:val="en-CA"/>
        </w:rPr>
        <w:t>underlying concerns and emotions</w:t>
      </w:r>
      <w:r w:rsidR="00C627E1" w:rsidRPr="00EF50EE">
        <w:rPr>
          <w:rFonts w:ascii="Tahoma" w:hAnsi="Tahoma" w:cs="Tahoma"/>
          <w:sz w:val="20"/>
          <w:szCs w:val="20"/>
          <w:lang w:val="en-CA"/>
        </w:rPr>
        <w:t>)</w:t>
      </w:r>
    </w:p>
    <w:p w14:paraId="273AF12A" w14:textId="149F67EA" w:rsidR="008337CD" w:rsidRPr="00EF50EE" w:rsidRDefault="002B0842" w:rsidP="002B0842">
      <w:pPr>
        <w:ind w:left="360" w:firstLine="720"/>
        <w:rPr>
          <w:rFonts w:ascii="Tahoma" w:hAnsi="Tahoma" w:cs="Tahoma"/>
          <w:sz w:val="20"/>
          <w:szCs w:val="20"/>
        </w:rPr>
      </w:pPr>
      <w:r w:rsidRPr="00EF50EE">
        <w:rPr>
          <w:rFonts w:ascii="Tahoma" w:hAnsi="Tahoma" w:cs="Tahoma"/>
          <w:sz w:val="20"/>
          <w:szCs w:val="20"/>
        </w:rPr>
        <w:t>-</w:t>
      </w:r>
      <w:r w:rsidRPr="00EF50EE">
        <w:rPr>
          <w:rFonts w:ascii="Tahoma" w:hAnsi="Tahoma" w:cs="Tahoma"/>
          <w:color w:val="000000" w:themeColor="text1"/>
          <w:kern w:val="24"/>
          <w:sz w:val="20"/>
          <w:szCs w:val="20"/>
        </w:rPr>
        <w:t xml:space="preserve"> </w:t>
      </w:r>
      <w:r w:rsidR="008337CD" w:rsidRPr="00EF50EE">
        <w:rPr>
          <w:rFonts w:ascii="Tahoma" w:hAnsi="Tahoma" w:cs="Tahoma"/>
          <w:sz w:val="20"/>
          <w:szCs w:val="20"/>
        </w:rPr>
        <w:t>Open Questions</w:t>
      </w:r>
    </w:p>
    <w:p w14:paraId="4628BC65" w14:textId="33E86B17" w:rsidR="002B0842" w:rsidRPr="00EF50EE" w:rsidRDefault="002B0842" w:rsidP="002B0842">
      <w:pPr>
        <w:ind w:left="360" w:firstLine="720"/>
        <w:rPr>
          <w:rFonts w:ascii="Tahoma" w:hAnsi="Tahoma" w:cs="Tahoma"/>
          <w:sz w:val="20"/>
          <w:szCs w:val="20"/>
        </w:rPr>
      </w:pPr>
      <w:r w:rsidRPr="00EF50EE">
        <w:rPr>
          <w:rFonts w:ascii="Tahoma" w:hAnsi="Tahoma" w:cs="Tahoma"/>
          <w:sz w:val="20"/>
          <w:szCs w:val="20"/>
        </w:rPr>
        <w:t>-</w:t>
      </w:r>
      <w:r w:rsidRPr="00EF50EE">
        <w:rPr>
          <w:rFonts w:ascii="Tahoma" w:hAnsi="Tahoma" w:cs="Tahoma"/>
          <w:color w:val="000000" w:themeColor="text1"/>
          <w:kern w:val="24"/>
          <w:sz w:val="20"/>
          <w:szCs w:val="20"/>
        </w:rPr>
        <w:t xml:space="preserve"> </w:t>
      </w:r>
      <w:r w:rsidR="008337CD" w:rsidRPr="00EF50EE">
        <w:rPr>
          <w:rFonts w:ascii="Tahoma" w:hAnsi="Tahoma" w:cs="Tahoma"/>
          <w:sz w:val="20"/>
          <w:szCs w:val="20"/>
        </w:rPr>
        <w:t>Assertive Expression</w:t>
      </w:r>
    </w:p>
    <w:p w14:paraId="6853980C" w14:textId="20479826" w:rsidR="002B0842" w:rsidRPr="00EF50EE" w:rsidRDefault="002B0842" w:rsidP="00CB5508">
      <w:pPr>
        <w:pStyle w:val="ListParagraph"/>
        <w:numPr>
          <w:ilvl w:val="0"/>
          <w:numId w:val="48"/>
        </w:numPr>
        <w:rPr>
          <w:rFonts w:ascii="Tahoma" w:hAnsi="Tahoma" w:cs="Tahoma"/>
          <w:i/>
          <w:sz w:val="20"/>
          <w:szCs w:val="20"/>
        </w:rPr>
      </w:pPr>
      <w:r w:rsidRPr="00EF50EE">
        <w:rPr>
          <w:rFonts w:ascii="Tahoma" w:hAnsi="Tahoma" w:cs="Tahoma"/>
          <w:i/>
          <w:sz w:val="20"/>
          <w:szCs w:val="20"/>
        </w:rPr>
        <w:t>Invite them to share their concerns</w:t>
      </w:r>
    </w:p>
    <w:p w14:paraId="75A4AA8A" w14:textId="2C43117A" w:rsidR="00C627E1" w:rsidRPr="00EF50EE" w:rsidRDefault="00C627E1" w:rsidP="00CB5508">
      <w:pPr>
        <w:pStyle w:val="ListParagraph"/>
        <w:numPr>
          <w:ilvl w:val="0"/>
          <w:numId w:val="48"/>
        </w:numPr>
        <w:rPr>
          <w:rFonts w:ascii="Tahoma" w:hAnsi="Tahoma" w:cs="Tahoma"/>
          <w:i/>
          <w:sz w:val="20"/>
          <w:szCs w:val="20"/>
        </w:rPr>
      </w:pPr>
      <w:r w:rsidRPr="00EF50EE">
        <w:rPr>
          <w:rFonts w:ascii="Tahoma" w:hAnsi="Tahoma" w:cs="Tahoma"/>
          <w:i/>
          <w:sz w:val="20"/>
          <w:szCs w:val="20"/>
        </w:rPr>
        <w:t>Respond Non-defensively</w:t>
      </w:r>
    </w:p>
    <w:p w14:paraId="40682330" w14:textId="485E4346" w:rsidR="00C627E1" w:rsidRPr="00EF50EE" w:rsidRDefault="00C627E1" w:rsidP="00C627E1">
      <w:pPr>
        <w:pStyle w:val="ListParagraph"/>
        <w:ind w:left="1080"/>
        <w:rPr>
          <w:rFonts w:ascii="Tahoma" w:hAnsi="Tahoma" w:cs="Tahoma"/>
          <w:sz w:val="20"/>
          <w:szCs w:val="20"/>
          <w:lang w:val="en-CA"/>
        </w:rPr>
      </w:pPr>
      <w:r w:rsidRPr="00EF50EE">
        <w:rPr>
          <w:rFonts w:ascii="Tahoma" w:hAnsi="Tahoma" w:cs="Tahoma"/>
          <w:sz w:val="20"/>
          <w:szCs w:val="20"/>
        </w:rPr>
        <w:t>-</w:t>
      </w:r>
      <w:r w:rsidRPr="00EF50EE">
        <w:rPr>
          <w:rFonts w:ascii="Tahoma" w:hAnsi="Tahoma" w:cs="Tahoma"/>
          <w:color w:val="000000" w:themeColor="text1"/>
          <w:kern w:val="24"/>
          <w:sz w:val="20"/>
          <w:szCs w:val="20"/>
          <w:lang w:val="en-CA"/>
        </w:rPr>
        <w:t xml:space="preserve"> </w:t>
      </w:r>
      <w:r w:rsidRPr="00EF50EE">
        <w:rPr>
          <w:rFonts w:ascii="Tahoma" w:hAnsi="Tahoma" w:cs="Tahoma"/>
          <w:sz w:val="20"/>
          <w:szCs w:val="20"/>
          <w:lang w:val="en-CA"/>
        </w:rPr>
        <w:t>Develop the ability to respond constructively to verbal attacks or hostility</w:t>
      </w:r>
    </w:p>
    <w:p w14:paraId="0941694E" w14:textId="57777C64" w:rsidR="00C627E1" w:rsidRPr="00EF50EE" w:rsidRDefault="00C627E1" w:rsidP="00CB5508">
      <w:pPr>
        <w:pStyle w:val="ListParagraph"/>
        <w:numPr>
          <w:ilvl w:val="0"/>
          <w:numId w:val="48"/>
        </w:numPr>
        <w:rPr>
          <w:rFonts w:ascii="Tahoma" w:hAnsi="Tahoma" w:cs="Tahoma"/>
          <w:i/>
          <w:sz w:val="20"/>
          <w:szCs w:val="20"/>
        </w:rPr>
      </w:pPr>
      <w:r w:rsidRPr="00EF50EE">
        <w:rPr>
          <w:rFonts w:ascii="Tahoma" w:hAnsi="Tahoma" w:cs="Tahoma"/>
          <w:i/>
          <w:sz w:val="20"/>
          <w:szCs w:val="20"/>
        </w:rPr>
        <w:t>Use open, curious questions</w:t>
      </w:r>
    </w:p>
    <w:p w14:paraId="1DEBF9C6" w14:textId="50B28F3E" w:rsidR="00C627E1" w:rsidRPr="00EF50EE" w:rsidRDefault="00C627E1" w:rsidP="00CB5508">
      <w:pPr>
        <w:pStyle w:val="ListParagraph"/>
        <w:numPr>
          <w:ilvl w:val="0"/>
          <w:numId w:val="48"/>
        </w:numPr>
        <w:rPr>
          <w:rFonts w:ascii="Tahoma" w:hAnsi="Tahoma" w:cs="Tahoma"/>
          <w:i/>
          <w:sz w:val="20"/>
          <w:szCs w:val="20"/>
        </w:rPr>
      </w:pPr>
      <w:r w:rsidRPr="00EF50EE">
        <w:rPr>
          <w:rFonts w:ascii="Tahoma" w:hAnsi="Tahoma" w:cs="Tahoma"/>
          <w:i/>
          <w:sz w:val="20"/>
          <w:szCs w:val="20"/>
          <w:lang w:val="en-CA"/>
        </w:rPr>
        <w:t>Express yourself assertively using non-blaming “I” Statements</w:t>
      </w:r>
    </w:p>
    <w:p w14:paraId="6D2E1B7B" w14:textId="2EE54F09" w:rsidR="00C627E1" w:rsidRPr="00EF50EE" w:rsidRDefault="00C627E1" w:rsidP="00CB5508">
      <w:pPr>
        <w:pStyle w:val="ListParagraph"/>
        <w:numPr>
          <w:ilvl w:val="0"/>
          <w:numId w:val="48"/>
        </w:numPr>
        <w:rPr>
          <w:rFonts w:ascii="Tahoma" w:hAnsi="Tahoma" w:cs="Tahoma"/>
          <w:i/>
          <w:sz w:val="20"/>
          <w:szCs w:val="20"/>
        </w:rPr>
      </w:pPr>
      <w:r w:rsidRPr="00EF50EE">
        <w:rPr>
          <w:rFonts w:ascii="Tahoma" w:hAnsi="Tahoma" w:cs="Tahoma"/>
          <w:i/>
          <w:sz w:val="20"/>
          <w:szCs w:val="20"/>
        </w:rPr>
        <w:t>Discover and Respond to their Assumptions</w:t>
      </w:r>
    </w:p>
    <w:p w14:paraId="2E15C5BE" w14:textId="0E515DE0" w:rsidR="00C627E1" w:rsidRPr="00EF50EE" w:rsidRDefault="00C627E1" w:rsidP="00CB5508">
      <w:pPr>
        <w:pStyle w:val="ListParagraph"/>
        <w:numPr>
          <w:ilvl w:val="0"/>
          <w:numId w:val="48"/>
        </w:numPr>
        <w:rPr>
          <w:rFonts w:ascii="Tahoma" w:hAnsi="Tahoma" w:cs="Tahoma"/>
          <w:i/>
          <w:sz w:val="20"/>
          <w:szCs w:val="20"/>
        </w:rPr>
      </w:pPr>
      <w:r w:rsidRPr="00EF50EE">
        <w:rPr>
          <w:rFonts w:ascii="Tahoma" w:hAnsi="Tahoma" w:cs="Tahoma"/>
          <w:i/>
          <w:sz w:val="20"/>
          <w:szCs w:val="20"/>
        </w:rPr>
        <w:t>Generate Options for Resolution</w:t>
      </w:r>
    </w:p>
    <w:p w14:paraId="24024B6A" w14:textId="79B259A2" w:rsidR="00C627E1" w:rsidRPr="00EF50EE" w:rsidRDefault="00C627E1" w:rsidP="00CB5508">
      <w:pPr>
        <w:pStyle w:val="ListParagraph"/>
        <w:numPr>
          <w:ilvl w:val="0"/>
          <w:numId w:val="48"/>
        </w:numPr>
        <w:rPr>
          <w:rFonts w:ascii="Tahoma" w:hAnsi="Tahoma" w:cs="Tahoma"/>
          <w:i/>
          <w:sz w:val="20"/>
          <w:szCs w:val="20"/>
        </w:rPr>
      </w:pPr>
      <w:r w:rsidRPr="00EF50EE">
        <w:rPr>
          <w:rFonts w:ascii="Tahoma" w:hAnsi="Tahoma" w:cs="Tahoma"/>
          <w:i/>
          <w:sz w:val="20"/>
          <w:szCs w:val="20"/>
          <w:lang w:val="en-CA"/>
        </w:rPr>
        <w:t>Negotiate an agreement</w:t>
      </w:r>
    </w:p>
    <w:p w14:paraId="4A258F77" w14:textId="3658CE92" w:rsidR="0043779C" w:rsidRPr="00EF50EE" w:rsidRDefault="0043779C" w:rsidP="0043779C">
      <w:pPr>
        <w:rPr>
          <w:rFonts w:ascii="Tahoma" w:hAnsi="Tahoma" w:cs="Tahoma"/>
          <w:sz w:val="20"/>
          <w:szCs w:val="20"/>
        </w:rPr>
      </w:pPr>
    </w:p>
    <w:p w14:paraId="0C54981F" w14:textId="0C85F7BF" w:rsidR="0043779C" w:rsidRPr="00EF50EE" w:rsidRDefault="0043779C" w:rsidP="0043779C">
      <w:pPr>
        <w:rPr>
          <w:rFonts w:ascii="Tahoma" w:hAnsi="Tahoma" w:cs="Tahoma"/>
          <w:b/>
          <w:smallCaps/>
          <w:sz w:val="20"/>
          <w:szCs w:val="20"/>
        </w:rPr>
      </w:pPr>
      <w:r w:rsidRPr="00EF50EE">
        <w:rPr>
          <w:rFonts w:ascii="Tahoma" w:hAnsi="Tahoma" w:cs="Tahoma"/>
          <w:b/>
          <w:smallCaps/>
          <w:sz w:val="20"/>
          <w:szCs w:val="20"/>
        </w:rPr>
        <w:t>Lecture 20: Business Organizations and Corporate governance (4 Questions – split between 3 lectures)</w:t>
      </w:r>
    </w:p>
    <w:p w14:paraId="0A7E03FA" w14:textId="1F6B3A08" w:rsidR="0043779C" w:rsidRPr="00EF50EE" w:rsidRDefault="0043779C" w:rsidP="0043779C">
      <w:pPr>
        <w:rPr>
          <w:rFonts w:ascii="Tahoma" w:hAnsi="Tahoma" w:cs="Tahoma"/>
          <w:b/>
          <w:smallCaps/>
          <w:sz w:val="20"/>
          <w:szCs w:val="20"/>
        </w:rPr>
      </w:pPr>
    </w:p>
    <w:p w14:paraId="6F9DFED3" w14:textId="60571B05" w:rsidR="0043779C" w:rsidRPr="00EF50EE" w:rsidRDefault="0043779C" w:rsidP="0043779C">
      <w:pPr>
        <w:rPr>
          <w:rFonts w:ascii="Tahoma" w:hAnsi="Tahoma" w:cs="Tahoma"/>
          <w:b/>
          <w:sz w:val="20"/>
          <w:szCs w:val="20"/>
          <w:u w:val="single"/>
        </w:rPr>
      </w:pPr>
      <w:r w:rsidRPr="00EF50EE">
        <w:rPr>
          <w:rFonts w:ascii="Tahoma" w:hAnsi="Tahoma" w:cs="Tahoma"/>
          <w:b/>
          <w:sz w:val="20"/>
          <w:szCs w:val="20"/>
          <w:u w:val="single"/>
        </w:rPr>
        <w:t>Types of Businesses</w:t>
      </w:r>
    </w:p>
    <w:p w14:paraId="5DE88544" w14:textId="77777777" w:rsidR="008337CD" w:rsidRPr="00EF50EE" w:rsidRDefault="008337CD" w:rsidP="00CB5508">
      <w:pPr>
        <w:numPr>
          <w:ilvl w:val="0"/>
          <w:numId w:val="49"/>
        </w:numPr>
        <w:rPr>
          <w:rFonts w:ascii="Tahoma" w:hAnsi="Tahoma" w:cs="Tahoma"/>
          <w:sz w:val="20"/>
          <w:szCs w:val="20"/>
        </w:rPr>
      </w:pPr>
      <w:r w:rsidRPr="00EF50EE">
        <w:rPr>
          <w:rFonts w:ascii="Tahoma" w:hAnsi="Tahoma" w:cs="Tahoma"/>
          <w:sz w:val="20"/>
          <w:szCs w:val="20"/>
        </w:rPr>
        <w:t>Sole Proprietorships</w:t>
      </w:r>
    </w:p>
    <w:p w14:paraId="3C4D7624" w14:textId="77777777" w:rsidR="008337CD" w:rsidRPr="00EF50EE" w:rsidRDefault="008337CD" w:rsidP="00CB5508">
      <w:pPr>
        <w:numPr>
          <w:ilvl w:val="0"/>
          <w:numId w:val="49"/>
        </w:numPr>
        <w:rPr>
          <w:rFonts w:ascii="Tahoma" w:hAnsi="Tahoma" w:cs="Tahoma"/>
          <w:sz w:val="20"/>
          <w:szCs w:val="20"/>
        </w:rPr>
      </w:pPr>
      <w:r w:rsidRPr="00EF50EE">
        <w:rPr>
          <w:rFonts w:ascii="Tahoma" w:hAnsi="Tahoma" w:cs="Tahoma"/>
          <w:sz w:val="20"/>
          <w:szCs w:val="20"/>
        </w:rPr>
        <w:t>Partnerships</w:t>
      </w:r>
    </w:p>
    <w:p w14:paraId="02BA2743" w14:textId="77777777" w:rsidR="008337CD" w:rsidRPr="00EF50EE" w:rsidRDefault="008337CD" w:rsidP="00CB5508">
      <w:pPr>
        <w:numPr>
          <w:ilvl w:val="0"/>
          <w:numId w:val="49"/>
        </w:numPr>
        <w:rPr>
          <w:rFonts w:ascii="Tahoma" w:hAnsi="Tahoma" w:cs="Tahoma"/>
          <w:sz w:val="20"/>
          <w:szCs w:val="20"/>
        </w:rPr>
      </w:pPr>
      <w:r w:rsidRPr="00EF50EE">
        <w:rPr>
          <w:rFonts w:ascii="Tahoma" w:hAnsi="Tahoma" w:cs="Tahoma"/>
          <w:sz w:val="20"/>
          <w:szCs w:val="20"/>
        </w:rPr>
        <w:t>Corporation</w:t>
      </w:r>
    </w:p>
    <w:p w14:paraId="08B47852" w14:textId="2BEEB648" w:rsidR="0043779C" w:rsidRPr="00EF50EE" w:rsidRDefault="0043779C" w:rsidP="0043779C">
      <w:pPr>
        <w:rPr>
          <w:rFonts w:ascii="Tahoma" w:hAnsi="Tahoma" w:cs="Tahoma"/>
          <w:b/>
          <w:sz w:val="20"/>
          <w:szCs w:val="20"/>
          <w:u w:val="single"/>
        </w:rPr>
      </w:pPr>
    </w:p>
    <w:p w14:paraId="7FD3BE8C" w14:textId="5842FB98" w:rsidR="007C2D18" w:rsidRPr="00EF50EE" w:rsidRDefault="007C2D18" w:rsidP="0043779C">
      <w:pPr>
        <w:rPr>
          <w:rFonts w:ascii="Tahoma" w:hAnsi="Tahoma" w:cs="Tahoma"/>
          <w:b/>
          <w:sz w:val="20"/>
          <w:szCs w:val="20"/>
          <w:u w:val="single"/>
        </w:rPr>
      </w:pPr>
      <w:r w:rsidRPr="00EF50EE">
        <w:rPr>
          <w:rFonts w:ascii="Tahoma" w:hAnsi="Tahoma" w:cs="Tahoma"/>
          <w:b/>
          <w:sz w:val="20"/>
          <w:szCs w:val="20"/>
          <w:u w:val="single"/>
        </w:rPr>
        <w:t>Sole Proprietorships</w:t>
      </w:r>
    </w:p>
    <w:p w14:paraId="72C27D8E"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Most basic form of business organization</w:t>
      </w:r>
    </w:p>
    <w:p w14:paraId="5B692730"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Inexpensive</w:t>
      </w:r>
    </w:p>
    <w:p w14:paraId="6C113BAB"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Few legal formalities</w:t>
      </w:r>
    </w:p>
    <w:p w14:paraId="6C2B0A27"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Not many individuals involved – control of decision making</w:t>
      </w:r>
    </w:p>
    <w:p w14:paraId="7A5549D3"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Benefits flow exclusively to sole proprietor</w:t>
      </w:r>
    </w:p>
    <w:p w14:paraId="10D72BD3"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Unlimited liability (creditors can make a claim against your personal or business assets to pay off debt)</w:t>
      </w:r>
    </w:p>
    <w:p w14:paraId="0B638AF6" w14:textId="1DA0A431"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Must comply with the </w:t>
      </w:r>
      <w:r w:rsidRPr="00EF50EE">
        <w:rPr>
          <w:rFonts w:ascii="Tahoma" w:hAnsi="Tahoma" w:cs="Tahoma"/>
          <w:i/>
          <w:iCs/>
          <w:sz w:val="20"/>
          <w:szCs w:val="20"/>
        </w:rPr>
        <w:t>Business Names Act</w:t>
      </w:r>
      <w:r w:rsidR="007C2D18" w:rsidRPr="00EF50EE">
        <w:rPr>
          <w:rFonts w:ascii="Tahoma" w:hAnsi="Tahoma" w:cs="Tahoma"/>
          <w:i/>
          <w:iCs/>
          <w:sz w:val="20"/>
          <w:szCs w:val="20"/>
        </w:rPr>
        <w:br/>
      </w:r>
      <w:r w:rsidR="007C2D18" w:rsidRPr="00EF50EE">
        <w:rPr>
          <w:rFonts w:ascii="Tahoma" w:hAnsi="Tahoma" w:cs="Tahoma"/>
          <w:sz w:val="20"/>
          <w:szCs w:val="20"/>
        </w:rPr>
        <w:t>=</w:t>
      </w:r>
      <w:r w:rsidR="007C2D18" w:rsidRPr="00EF50EE">
        <w:rPr>
          <w:rFonts w:ascii="Tahoma" w:eastAsia="Arial Unicode MS" w:hAnsi="Tahoma" w:cs="Tahoma"/>
          <w:color w:val="36424A"/>
          <w:sz w:val="20"/>
          <w:szCs w:val="20"/>
        </w:rPr>
        <w:t xml:space="preserve"> </w:t>
      </w:r>
      <w:r w:rsidRPr="00EF50EE">
        <w:rPr>
          <w:rFonts w:ascii="Tahoma" w:hAnsi="Tahoma" w:cs="Tahoma"/>
          <w:sz w:val="20"/>
          <w:szCs w:val="20"/>
        </w:rPr>
        <w:t>No individual shall carry on a business to the public under a name other than his or her own</w:t>
      </w:r>
      <w:r w:rsidR="007C2D18" w:rsidRPr="00EF50EE">
        <w:rPr>
          <w:rFonts w:ascii="Tahoma" w:hAnsi="Tahoma" w:cs="Tahoma"/>
          <w:sz w:val="20"/>
          <w:szCs w:val="20"/>
        </w:rPr>
        <w:t xml:space="preserve"> unless the name is registered</w:t>
      </w:r>
    </w:p>
    <w:p w14:paraId="78BB01E5"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Sole proprietor can sue or be sued in the name of the sole proprietorship</w:t>
      </w:r>
    </w:p>
    <w:p w14:paraId="1CBAEB69" w14:textId="6F7461EC" w:rsidR="007C2D18" w:rsidRPr="00EF50EE" w:rsidRDefault="007C2D18" w:rsidP="007C2D18">
      <w:pPr>
        <w:rPr>
          <w:rFonts w:ascii="Tahoma" w:hAnsi="Tahoma" w:cs="Tahoma"/>
          <w:sz w:val="20"/>
          <w:szCs w:val="20"/>
        </w:rPr>
      </w:pPr>
    </w:p>
    <w:p w14:paraId="5EDD7F23" w14:textId="769A0D22" w:rsidR="007C2D18" w:rsidRPr="00EF50EE" w:rsidRDefault="007C2D18" w:rsidP="007C2D18">
      <w:pPr>
        <w:rPr>
          <w:rFonts w:ascii="Tahoma" w:hAnsi="Tahoma" w:cs="Tahoma"/>
          <w:b/>
          <w:sz w:val="20"/>
          <w:szCs w:val="20"/>
          <w:u w:val="single"/>
        </w:rPr>
      </w:pPr>
      <w:r w:rsidRPr="00EF50EE">
        <w:rPr>
          <w:rFonts w:ascii="Tahoma" w:hAnsi="Tahoma" w:cs="Tahoma"/>
          <w:b/>
          <w:sz w:val="20"/>
          <w:szCs w:val="20"/>
          <w:u w:val="single"/>
        </w:rPr>
        <w:t>Partnership</w:t>
      </w:r>
    </w:p>
    <w:p w14:paraId="0EF6D035" w14:textId="4FF5F0E4" w:rsidR="007C2D18" w:rsidRPr="00EF50EE" w:rsidRDefault="007C2D18" w:rsidP="00CB5508">
      <w:pPr>
        <w:pStyle w:val="ListParagraph"/>
        <w:numPr>
          <w:ilvl w:val="0"/>
          <w:numId w:val="42"/>
        </w:numPr>
        <w:rPr>
          <w:rFonts w:ascii="Tahoma" w:hAnsi="Tahoma" w:cs="Tahoma"/>
          <w:sz w:val="20"/>
          <w:szCs w:val="20"/>
        </w:rPr>
      </w:pPr>
      <w:r w:rsidRPr="00EF50EE">
        <w:rPr>
          <w:rFonts w:ascii="Tahoma" w:hAnsi="Tahoma" w:cs="Tahoma"/>
          <w:sz w:val="20"/>
          <w:szCs w:val="20"/>
        </w:rPr>
        <w:t>When two or more persons carry on a business together or with a view to profit</w:t>
      </w:r>
    </w:p>
    <w:p w14:paraId="607CFA35"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Inexpensive (costs shared equally)</w:t>
      </w:r>
    </w:p>
    <w:p w14:paraId="345213D1"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Few legal formalities, although must register the Business Name</w:t>
      </w:r>
    </w:p>
    <w:p w14:paraId="080F0414"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NOT A LEGAL ENTITY</w:t>
      </w:r>
    </w:p>
    <w:p w14:paraId="2927448E" w14:textId="1F84EFCF" w:rsidR="007C2D18" w:rsidRPr="00EF50EE" w:rsidRDefault="007C2D18" w:rsidP="00CB5508">
      <w:pPr>
        <w:pStyle w:val="ListParagraph"/>
        <w:numPr>
          <w:ilvl w:val="0"/>
          <w:numId w:val="42"/>
        </w:numPr>
        <w:rPr>
          <w:rFonts w:ascii="Tahoma" w:hAnsi="Tahoma" w:cs="Tahoma"/>
          <w:sz w:val="20"/>
          <w:szCs w:val="20"/>
        </w:rPr>
      </w:pPr>
      <w:r w:rsidRPr="00EF50EE">
        <w:rPr>
          <w:rFonts w:ascii="Tahoma" w:hAnsi="Tahoma" w:cs="Tahoma"/>
          <w:sz w:val="20"/>
          <w:szCs w:val="20"/>
        </w:rPr>
        <w:t>There are 3 types of partnerships: general partnership, limited partnership and limited liability partnership</w:t>
      </w:r>
    </w:p>
    <w:p w14:paraId="76A86F67" w14:textId="77777777" w:rsidR="008337CD" w:rsidRPr="00EF50EE" w:rsidRDefault="007C2D18"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General partnership: </w:t>
      </w:r>
      <w:r w:rsidR="008337CD" w:rsidRPr="00EF50EE">
        <w:rPr>
          <w:rFonts w:ascii="Tahoma" w:hAnsi="Tahoma" w:cs="Tahoma"/>
          <w:sz w:val="20"/>
          <w:szCs w:val="20"/>
        </w:rPr>
        <w:t>Liability of each partner is unlimited (joint and several liability of the partners up to the value of their personal assets)</w:t>
      </w:r>
    </w:p>
    <w:p w14:paraId="49F0A29A" w14:textId="20736B80" w:rsidR="007C2D18" w:rsidRPr="00EF50EE" w:rsidRDefault="007C2D18" w:rsidP="00CB5508">
      <w:pPr>
        <w:pStyle w:val="ListParagraph"/>
        <w:numPr>
          <w:ilvl w:val="0"/>
          <w:numId w:val="42"/>
        </w:numPr>
        <w:rPr>
          <w:rFonts w:ascii="Tahoma" w:hAnsi="Tahoma" w:cs="Tahoma"/>
          <w:sz w:val="20"/>
          <w:szCs w:val="20"/>
        </w:rPr>
      </w:pPr>
      <w:r w:rsidRPr="00EF50EE">
        <w:rPr>
          <w:rFonts w:ascii="Tahoma" w:hAnsi="Tahoma" w:cs="Tahoma"/>
          <w:sz w:val="20"/>
          <w:szCs w:val="20"/>
        </w:rPr>
        <w:t>Limited partnership: liability is limited to the amount they have contributed</w:t>
      </w:r>
    </w:p>
    <w:p w14:paraId="06EFCE64" w14:textId="56E338D5" w:rsidR="007C2D18" w:rsidRPr="00EF50EE" w:rsidRDefault="007C2D18"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Limited liability partnership: hybrid, used by professionals and partners liable for own negligence </w:t>
      </w:r>
    </w:p>
    <w:p w14:paraId="07F991A2" w14:textId="4AEDABEA" w:rsidR="0043779C" w:rsidRPr="00EF50EE" w:rsidRDefault="0043779C" w:rsidP="0043779C">
      <w:pPr>
        <w:rPr>
          <w:rFonts w:ascii="Tahoma" w:hAnsi="Tahoma" w:cs="Tahoma"/>
          <w:sz w:val="20"/>
          <w:szCs w:val="20"/>
        </w:rPr>
      </w:pPr>
    </w:p>
    <w:p w14:paraId="1AE916F6" w14:textId="1F2F21CB" w:rsidR="00D435BD" w:rsidRPr="00EF50EE" w:rsidRDefault="00D435BD" w:rsidP="0043779C">
      <w:pPr>
        <w:rPr>
          <w:rFonts w:ascii="Tahoma" w:hAnsi="Tahoma" w:cs="Tahoma"/>
          <w:b/>
          <w:sz w:val="20"/>
          <w:szCs w:val="20"/>
          <w:u w:val="single"/>
        </w:rPr>
      </w:pPr>
      <w:r w:rsidRPr="00EF50EE">
        <w:rPr>
          <w:rFonts w:ascii="Tahoma" w:hAnsi="Tahoma" w:cs="Tahoma"/>
          <w:b/>
          <w:sz w:val="20"/>
          <w:szCs w:val="20"/>
          <w:u w:val="single"/>
        </w:rPr>
        <w:lastRenderedPageBreak/>
        <w:t>Corporations</w:t>
      </w:r>
    </w:p>
    <w:p w14:paraId="2F9224D1"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Most frequently used to carry on commercial activity</w:t>
      </w:r>
    </w:p>
    <w:p w14:paraId="2F3DA42E" w14:textId="598CA0C2"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Legal entity </w:t>
      </w:r>
      <w:r w:rsidR="00D435BD" w:rsidRPr="00EF50EE">
        <w:rPr>
          <w:rFonts w:ascii="Tahoma" w:hAnsi="Tahoma" w:cs="Tahoma"/>
          <w:sz w:val="20"/>
          <w:szCs w:val="20"/>
        </w:rPr>
        <w:t>separates</w:t>
      </w:r>
      <w:r w:rsidRPr="00EF50EE">
        <w:rPr>
          <w:rFonts w:ascii="Tahoma" w:hAnsi="Tahoma" w:cs="Tahoma"/>
          <w:sz w:val="20"/>
          <w:szCs w:val="20"/>
        </w:rPr>
        <w:t xml:space="preserve"> in law from its owners</w:t>
      </w:r>
    </w:p>
    <w:p w14:paraId="4D28E2F1" w14:textId="596E47B8"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A corporation can:</w:t>
      </w:r>
      <w:r w:rsidR="00D435BD" w:rsidRPr="00EF50EE">
        <w:rPr>
          <w:rFonts w:ascii="Tahoma" w:hAnsi="Tahoma" w:cs="Tahoma"/>
          <w:sz w:val="20"/>
          <w:szCs w:val="20"/>
        </w:rPr>
        <w:br/>
        <w:t>1-</w:t>
      </w:r>
      <w:r w:rsidRPr="00EF50EE">
        <w:rPr>
          <w:rFonts w:ascii="Tahoma" w:hAnsi="Tahoma" w:cs="Tahoma"/>
          <w:sz w:val="20"/>
          <w:szCs w:val="20"/>
        </w:rPr>
        <w:t>own property</w:t>
      </w:r>
    </w:p>
    <w:p w14:paraId="34970D92" w14:textId="152F571E" w:rsidR="008337CD" w:rsidRPr="00EF50EE" w:rsidRDefault="00D435BD" w:rsidP="00D435BD">
      <w:pPr>
        <w:pStyle w:val="ListParagraph"/>
        <w:ind w:left="360"/>
        <w:rPr>
          <w:rFonts w:ascii="Tahoma" w:hAnsi="Tahoma" w:cs="Tahoma"/>
          <w:sz w:val="20"/>
          <w:szCs w:val="20"/>
        </w:rPr>
      </w:pPr>
      <w:r w:rsidRPr="00EF50EE">
        <w:rPr>
          <w:rFonts w:ascii="Tahoma" w:hAnsi="Tahoma" w:cs="Tahoma"/>
          <w:sz w:val="20"/>
          <w:szCs w:val="20"/>
        </w:rPr>
        <w:t>2-</w:t>
      </w:r>
      <w:r w:rsidR="008337CD" w:rsidRPr="00EF50EE">
        <w:rPr>
          <w:rFonts w:ascii="Tahoma" w:hAnsi="Tahoma" w:cs="Tahoma"/>
          <w:sz w:val="20"/>
          <w:szCs w:val="20"/>
        </w:rPr>
        <w:t>carry on business</w:t>
      </w:r>
    </w:p>
    <w:p w14:paraId="21F06199" w14:textId="7E99919C" w:rsidR="008337CD" w:rsidRPr="00EF50EE" w:rsidRDefault="00D435BD" w:rsidP="00D435BD">
      <w:pPr>
        <w:pStyle w:val="ListParagraph"/>
        <w:ind w:left="360"/>
        <w:rPr>
          <w:rFonts w:ascii="Tahoma" w:hAnsi="Tahoma" w:cs="Tahoma"/>
          <w:sz w:val="20"/>
          <w:szCs w:val="20"/>
        </w:rPr>
      </w:pPr>
      <w:r w:rsidRPr="00EF50EE">
        <w:rPr>
          <w:rFonts w:ascii="Tahoma" w:hAnsi="Tahoma" w:cs="Tahoma"/>
          <w:sz w:val="20"/>
          <w:szCs w:val="20"/>
        </w:rPr>
        <w:t>3-</w:t>
      </w:r>
      <w:r w:rsidR="008337CD" w:rsidRPr="00EF50EE">
        <w:rPr>
          <w:rFonts w:ascii="Tahoma" w:hAnsi="Tahoma" w:cs="Tahoma"/>
          <w:sz w:val="20"/>
          <w:szCs w:val="20"/>
        </w:rPr>
        <w:t>possess rights</w:t>
      </w:r>
    </w:p>
    <w:p w14:paraId="1DDCEFF8" w14:textId="5208EA59" w:rsidR="008337CD" w:rsidRPr="00EF50EE" w:rsidRDefault="00D435BD" w:rsidP="00D435BD">
      <w:pPr>
        <w:pStyle w:val="ListParagraph"/>
        <w:ind w:left="360"/>
        <w:rPr>
          <w:rFonts w:ascii="Tahoma" w:hAnsi="Tahoma" w:cs="Tahoma"/>
          <w:sz w:val="20"/>
          <w:szCs w:val="20"/>
        </w:rPr>
      </w:pPr>
      <w:r w:rsidRPr="00EF50EE">
        <w:rPr>
          <w:rFonts w:ascii="Tahoma" w:hAnsi="Tahoma" w:cs="Tahoma"/>
          <w:sz w:val="20"/>
          <w:szCs w:val="20"/>
        </w:rPr>
        <w:t>4-</w:t>
      </w:r>
      <w:r w:rsidR="008337CD" w:rsidRPr="00EF50EE">
        <w:rPr>
          <w:rFonts w:ascii="Tahoma" w:hAnsi="Tahoma" w:cs="Tahoma"/>
          <w:sz w:val="20"/>
          <w:szCs w:val="20"/>
        </w:rPr>
        <w:t>incur liabilities</w:t>
      </w:r>
    </w:p>
    <w:p w14:paraId="3FEEB836" w14:textId="6A64748F" w:rsidR="008337CD" w:rsidRPr="00EF50EE" w:rsidRDefault="00D435BD" w:rsidP="00D435BD">
      <w:pPr>
        <w:pStyle w:val="ListParagraph"/>
        <w:ind w:left="360"/>
        <w:rPr>
          <w:rFonts w:ascii="Tahoma" w:hAnsi="Tahoma" w:cs="Tahoma"/>
          <w:sz w:val="20"/>
          <w:szCs w:val="20"/>
        </w:rPr>
      </w:pPr>
      <w:r w:rsidRPr="00EF50EE">
        <w:rPr>
          <w:rFonts w:ascii="Tahoma" w:hAnsi="Tahoma" w:cs="Tahoma"/>
          <w:sz w:val="20"/>
          <w:szCs w:val="20"/>
        </w:rPr>
        <w:t>5-</w:t>
      </w:r>
      <w:r w:rsidR="008337CD" w:rsidRPr="00EF50EE">
        <w:rPr>
          <w:rFonts w:ascii="Tahoma" w:hAnsi="Tahoma" w:cs="Tahoma"/>
          <w:sz w:val="20"/>
          <w:szCs w:val="20"/>
        </w:rPr>
        <w:t>sue &amp; be sued</w:t>
      </w:r>
    </w:p>
    <w:p w14:paraId="441DD585" w14:textId="4FED650A" w:rsidR="008337CD" w:rsidRPr="00EF50EE" w:rsidRDefault="00D435BD" w:rsidP="00D435BD">
      <w:pPr>
        <w:pStyle w:val="ListParagraph"/>
        <w:ind w:left="360"/>
        <w:rPr>
          <w:rFonts w:ascii="Tahoma" w:hAnsi="Tahoma" w:cs="Tahoma"/>
          <w:sz w:val="20"/>
          <w:szCs w:val="20"/>
        </w:rPr>
      </w:pPr>
      <w:r w:rsidRPr="00EF50EE">
        <w:rPr>
          <w:rFonts w:ascii="Tahoma" w:hAnsi="Tahoma" w:cs="Tahoma"/>
          <w:sz w:val="20"/>
          <w:szCs w:val="20"/>
        </w:rPr>
        <w:t>6-</w:t>
      </w:r>
      <w:r w:rsidR="008337CD" w:rsidRPr="00EF50EE">
        <w:rPr>
          <w:rFonts w:ascii="Tahoma" w:hAnsi="Tahoma" w:cs="Tahoma"/>
          <w:sz w:val="20"/>
          <w:szCs w:val="20"/>
        </w:rPr>
        <w:t>perpetually exist</w:t>
      </w:r>
    </w:p>
    <w:p w14:paraId="47952A5B" w14:textId="4CC16D76" w:rsidR="008337CD" w:rsidRPr="00EF50EE" w:rsidRDefault="00D435BD" w:rsidP="00D435BD">
      <w:pPr>
        <w:pStyle w:val="ListParagraph"/>
        <w:ind w:left="360"/>
        <w:rPr>
          <w:rFonts w:ascii="Tahoma" w:hAnsi="Tahoma" w:cs="Tahoma"/>
          <w:sz w:val="20"/>
          <w:szCs w:val="20"/>
        </w:rPr>
      </w:pPr>
      <w:r w:rsidRPr="00EF50EE">
        <w:rPr>
          <w:rFonts w:ascii="Tahoma" w:hAnsi="Tahoma" w:cs="Tahoma"/>
          <w:sz w:val="20"/>
          <w:szCs w:val="20"/>
        </w:rPr>
        <w:t>7-</w:t>
      </w:r>
      <w:r w:rsidR="008337CD" w:rsidRPr="00EF50EE">
        <w:rPr>
          <w:rFonts w:ascii="Tahoma" w:hAnsi="Tahoma" w:cs="Tahoma"/>
          <w:sz w:val="20"/>
          <w:szCs w:val="20"/>
        </w:rPr>
        <w:t>be subjected to tax</w:t>
      </w:r>
    </w:p>
    <w:p w14:paraId="339124B4" w14:textId="2A6FB84E" w:rsidR="00D435BD" w:rsidRPr="00EF50EE" w:rsidRDefault="00D435BD" w:rsidP="00CB5508">
      <w:pPr>
        <w:pStyle w:val="ListParagraph"/>
        <w:numPr>
          <w:ilvl w:val="0"/>
          <w:numId w:val="50"/>
        </w:numPr>
        <w:rPr>
          <w:rFonts w:ascii="Tahoma" w:hAnsi="Tahoma" w:cs="Tahoma"/>
          <w:sz w:val="20"/>
          <w:szCs w:val="20"/>
        </w:rPr>
      </w:pPr>
      <w:r w:rsidRPr="00EF50EE">
        <w:rPr>
          <w:rFonts w:ascii="Tahoma" w:hAnsi="Tahoma" w:cs="Tahoma"/>
          <w:i/>
          <w:sz w:val="20"/>
          <w:szCs w:val="20"/>
        </w:rPr>
        <w:t>Shareholders of Corporation:</w:t>
      </w:r>
    </w:p>
    <w:p w14:paraId="1AFE4A20" w14:textId="4E26511D" w:rsidR="00D435BD" w:rsidRPr="00EF50EE" w:rsidRDefault="00D435BD" w:rsidP="00CB5508">
      <w:pPr>
        <w:pStyle w:val="ListParagraph"/>
        <w:numPr>
          <w:ilvl w:val="0"/>
          <w:numId w:val="42"/>
        </w:numPr>
        <w:rPr>
          <w:rFonts w:ascii="Tahoma" w:hAnsi="Tahoma" w:cs="Tahoma"/>
          <w:sz w:val="20"/>
          <w:szCs w:val="20"/>
        </w:rPr>
      </w:pPr>
      <w:r w:rsidRPr="00EF50EE">
        <w:rPr>
          <w:rFonts w:ascii="Tahoma" w:hAnsi="Tahoma" w:cs="Tahoma"/>
          <w:sz w:val="20"/>
          <w:szCs w:val="20"/>
        </w:rPr>
        <w:t>Shareholders own the corporation by owning shares</w:t>
      </w:r>
    </w:p>
    <w:p w14:paraId="33392D19"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Do not own the business undertaking</w:t>
      </w:r>
    </w:p>
    <w:p w14:paraId="134FB3A6"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Do not own the property (which belongs to corporation)</w:t>
      </w:r>
    </w:p>
    <w:p w14:paraId="2F02A478" w14:textId="06392281" w:rsidR="00D435BD" w:rsidRPr="00EF50EE" w:rsidRDefault="00D435BD" w:rsidP="00CB5508">
      <w:pPr>
        <w:pStyle w:val="ListParagraph"/>
        <w:numPr>
          <w:ilvl w:val="0"/>
          <w:numId w:val="42"/>
        </w:numPr>
        <w:rPr>
          <w:rFonts w:ascii="Tahoma" w:hAnsi="Tahoma" w:cs="Tahoma"/>
          <w:sz w:val="20"/>
          <w:szCs w:val="20"/>
        </w:rPr>
      </w:pPr>
      <w:r w:rsidRPr="00EF50EE">
        <w:rPr>
          <w:rFonts w:ascii="Tahoma" w:hAnsi="Tahoma" w:cs="Tahoma"/>
          <w:sz w:val="20"/>
          <w:szCs w:val="20"/>
        </w:rPr>
        <w:t>Rights and liabilities of corporation are not the same as the rights and liabilities of shareholder</w:t>
      </w:r>
    </w:p>
    <w:p w14:paraId="0789225F"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 xml:space="preserve">Shareholders have limited liability </w:t>
      </w:r>
    </w:p>
    <w:p w14:paraId="7560B7CC" w14:textId="4010FAB9" w:rsidR="00D435BD" w:rsidRPr="00EF50EE" w:rsidRDefault="00D435BD" w:rsidP="00D435BD">
      <w:pPr>
        <w:rPr>
          <w:rFonts w:ascii="Tahoma" w:hAnsi="Tahoma" w:cs="Tahoma"/>
          <w:sz w:val="20"/>
          <w:szCs w:val="20"/>
        </w:rPr>
      </w:pPr>
    </w:p>
    <w:p w14:paraId="666F52FC" w14:textId="2EC7000C" w:rsidR="00D435BD" w:rsidRPr="00EF50EE" w:rsidRDefault="00D435BD" w:rsidP="00D435BD">
      <w:pPr>
        <w:rPr>
          <w:rFonts w:ascii="Tahoma" w:hAnsi="Tahoma" w:cs="Tahoma"/>
          <w:b/>
          <w:sz w:val="20"/>
          <w:szCs w:val="20"/>
          <w:u w:val="single"/>
        </w:rPr>
      </w:pPr>
      <w:r w:rsidRPr="00EF50EE">
        <w:rPr>
          <w:rFonts w:ascii="Tahoma" w:hAnsi="Tahoma" w:cs="Tahoma"/>
          <w:b/>
          <w:sz w:val="20"/>
          <w:szCs w:val="20"/>
          <w:u w:val="single"/>
        </w:rPr>
        <w:t>Other Types of Business organizations:</w:t>
      </w:r>
    </w:p>
    <w:p w14:paraId="32802C88"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Joint ventures:</w:t>
      </w:r>
    </w:p>
    <w:p w14:paraId="606D9602" w14:textId="124FBF64" w:rsidR="008337CD" w:rsidRPr="00EF50EE" w:rsidRDefault="00D435BD" w:rsidP="00D435BD">
      <w:pPr>
        <w:ind w:firstLine="720"/>
        <w:rPr>
          <w:rFonts w:ascii="Tahoma" w:hAnsi="Tahoma" w:cs="Tahoma"/>
          <w:sz w:val="20"/>
          <w:szCs w:val="20"/>
        </w:rPr>
      </w:pPr>
      <w:r w:rsidRPr="00EF50EE">
        <w:rPr>
          <w:rFonts w:ascii="Tahoma" w:hAnsi="Tahoma" w:cs="Tahoma"/>
          <w:sz w:val="20"/>
          <w:szCs w:val="20"/>
        </w:rPr>
        <w:t>=</w:t>
      </w:r>
      <w:r w:rsidRPr="00EF50EE">
        <w:rPr>
          <w:rFonts w:ascii="Tahoma" w:eastAsia="Arial Unicode MS" w:hAnsi="Tahoma" w:cs="Tahoma"/>
          <w:color w:val="36424A"/>
          <w:sz w:val="20"/>
          <w:szCs w:val="20"/>
        </w:rPr>
        <w:t xml:space="preserve"> </w:t>
      </w:r>
      <w:r w:rsidR="008337CD" w:rsidRPr="00EF50EE">
        <w:rPr>
          <w:rFonts w:ascii="Tahoma" w:hAnsi="Tahoma" w:cs="Tahoma"/>
          <w:sz w:val="20"/>
          <w:szCs w:val="20"/>
        </w:rPr>
        <w:t>An association of two or more persons for a limited purpose without the participants becoming partners; or</w:t>
      </w:r>
    </w:p>
    <w:p w14:paraId="3C8F417F" w14:textId="2E72C0E2" w:rsidR="008337CD" w:rsidRPr="00EF50EE" w:rsidRDefault="00D435BD" w:rsidP="00D435BD">
      <w:pPr>
        <w:ind w:firstLine="720"/>
        <w:rPr>
          <w:rFonts w:ascii="Tahoma" w:hAnsi="Tahoma" w:cs="Tahoma"/>
          <w:sz w:val="20"/>
          <w:szCs w:val="20"/>
        </w:rPr>
      </w:pPr>
      <w:r w:rsidRPr="00EF50EE">
        <w:rPr>
          <w:rFonts w:ascii="Tahoma" w:hAnsi="Tahoma" w:cs="Tahoma"/>
          <w:sz w:val="20"/>
          <w:szCs w:val="20"/>
        </w:rPr>
        <w:t>=</w:t>
      </w:r>
      <w:r w:rsidRPr="00EF50EE">
        <w:rPr>
          <w:rFonts w:ascii="Tahoma" w:eastAsia="Arial Unicode MS" w:hAnsi="Tahoma" w:cs="Tahoma"/>
          <w:color w:val="36424A"/>
          <w:sz w:val="20"/>
          <w:szCs w:val="20"/>
        </w:rPr>
        <w:t xml:space="preserve"> </w:t>
      </w:r>
      <w:r w:rsidR="008337CD" w:rsidRPr="00EF50EE">
        <w:rPr>
          <w:rFonts w:ascii="Tahoma" w:hAnsi="Tahoma" w:cs="Tahoma"/>
          <w:sz w:val="20"/>
          <w:szCs w:val="20"/>
        </w:rPr>
        <w:t>Any combination of resources by two or more persons in order to conduct a commercial venture</w:t>
      </w:r>
    </w:p>
    <w:p w14:paraId="5BFDB761"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Franchises and licenses:</w:t>
      </w:r>
    </w:p>
    <w:p w14:paraId="7E819E2D" w14:textId="12E9F4CF" w:rsidR="008337CD" w:rsidRPr="00EF50EE" w:rsidRDefault="00D435BD" w:rsidP="00D435BD">
      <w:pPr>
        <w:ind w:left="720"/>
        <w:rPr>
          <w:rFonts w:ascii="Tahoma" w:hAnsi="Tahoma" w:cs="Tahoma"/>
          <w:sz w:val="20"/>
          <w:szCs w:val="20"/>
        </w:rPr>
      </w:pPr>
      <w:r w:rsidRPr="00EF50EE">
        <w:rPr>
          <w:rFonts w:ascii="Tahoma" w:hAnsi="Tahoma" w:cs="Tahoma"/>
          <w:sz w:val="20"/>
          <w:szCs w:val="20"/>
        </w:rPr>
        <w:t>=</w:t>
      </w:r>
      <w:r w:rsidRPr="00EF50EE">
        <w:rPr>
          <w:rFonts w:ascii="Tahoma" w:eastAsia="Arial Unicode MS" w:hAnsi="Tahoma" w:cs="Tahoma"/>
          <w:color w:val="36424A"/>
          <w:sz w:val="20"/>
          <w:szCs w:val="20"/>
        </w:rPr>
        <w:t xml:space="preserve"> </w:t>
      </w:r>
      <w:r w:rsidR="008337CD" w:rsidRPr="00EF50EE">
        <w:rPr>
          <w:rFonts w:ascii="Tahoma" w:hAnsi="Tahoma" w:cs="Tahoma"/>
          <w:sz w:val="20"/>
          <w:szCs w:val="20"/>
        </w:rPr>
        <w:t xml:space="preserve">Contractual relationship – information or industrial or intellectual property is transferred from one person to </w:t>
      </w:r>
      <w:r w:rsidRPr="00EF50EE">
        <w:rPr>
          <w:rFonts w:ascii="Tahoma" w:hAnsi="Tahoma" w:cs="Tahoma"/>
          <w:sz w:val="20"/>
          <w:szCs w:val="20"/>
        </w:rPr>
        <w:t xml:space="preserve">   </w:t>
      </w:r>
      <w:r w:rsidR="008337CD" w:rsidRPr="00EF50EE">
        <w:rPr>
          <w:rFonts w:ascii="Tahoma" w:hAnsi="Tahoma" w:cs="Tahoma"/>
          <w:sz w:val="20"/>
          <w:szCs w:val="20"/>
        </w:rPr>
        <w:t>another</w:t>
      </w:r>
    </w:p>
    <w:p w14:paraId="51E9D25C" w14:textId="77777777" w:rsidR="008337CD" w:rsidRPr="00EF50EE" w:rsidRDefault="008337CD" w:rsidP="00CB5508">
      <w:pPr>
        <w:pStyle w:val="ListParagraph"/>
        <w:numPr>
          <w:ilvl w:val="0"/>
          <w:numId w:val="42"/>
        </w:numPr>
        <w:rPr>
          <w:rFonts w:ascii="Tahoma" w:hAnsi="Tahoma" w:cs="Tahoma"/>
          <w:sz w:val="20"/>
          <w:szCs w:val="20"/>
        </w:rPr>
      </w:pPr>
      <w:r w:rsidRPr="00EF50EE">
        <w:rPr>
          <w:rFonts w:ascii="Tahoma" w:hAnsi="Tahoma" w:cs="Tahoma"/>
          <w:sz w:val="20"/>
          <w:szCs w:val="20"/>
        </w:rPr>
        <w:t>Non-Profit Organizations and Charities</w:t>
      </w:r>
    </w:p>
    <w:p w14:paraId="05D523E3" w14:textId="77777777" w:rsidR="00D435BD" w:rsidRPr="00EF50EE" w:rsidRDefault="00D435BD" w:rsidP="00D435BD">
      <w:pPr>
        <w:pStyle w:val="ListParagraph"/>
        <w:rPr>
          <w:rFonts w:ascii="Tahoma" w:hAnsi="Tahoma" w:cs="Tahoma"/>
          <w:sz w:val="20"/>
          <w:szCs w:val="20"/>
        </w:rPr>
      </w:pPr>
      <w:r w:rsidRPr="00EF50EE">
        <w:rPr>
          <w:rFonts w:ascii="Tahoma" w:hAnsi="Tahoma" w:cs="Tahoma"/>
          <w:sz w:val="20"/>
          <w:szCs w:val="20"/>
        </w:rPr>
        <w:t>=</w:t>
      </w:r>
      <w:r w:rsidRPr="00EF50EE">
        <w:rPr>
          <w:rFonts w:ascii="Tahoma" w:hAnsi="Tahoma" w:cs="Tahoma"/>
          <w:color w:val="36424A"/>
          <w:sz w:val="20"/>
          <w:szCs w:val="20"/>
        </w:rPr>
        <w:t xml:space="preserve"> </w:t>
      </w:r>
      <w:r w:rsidR="008337CD" w:rsidRPr="00EF50EE">
        <w:rPr>
          <w:rFonts w:ascii="Tahoma" w:hAnsi="Tahoma" w:cs="Tahoma"/>
          <w:sz w:val="20"/>
          <w:szCs w:val="20"/>
        </w:rPr>
        <w:t>Unincorporated or incorporated</w:t>
      </w:r>
    </w:p>
    <w:p w14:paraId="68A04592" w14:textId="6E016195" w:rsidR="008337CD" w:rsidRPr="00EF50EE" w:rsidRDefault="00D435BD" w:rsidP="00D435BD">
      <w:pPr>
        <w:pStyle w:val="ListParagraph"/>
        <w:rPr>
          <w:rFonts w:ascii="Tahoma" w:hAnsi="Tahoma" w:cs="Tahoma"/>
          <w:sz w:val="20"/>
          <w:szCs w:val="20"/>
        </w:rPr>
      </w:pPr>
      <w:r w:rsidRPr="00EF50EE">
        <w:rPr>
          <w:rFonts w:ascii="Tahoma" w:hAnsi="Tahoma" w:cs="Tahoma"/>
          <w:sz w:val="20"/>
          <w:szCs w:val="20"/>
        </w:rPr>
        <w:t>=</w:t>
      </w:r>
      <w:r w:rsidRPr="00EF50EE">
        <w:rPr>
          <w:rFonts w:ascii="Tahoma" w:hAnsi="Tahoma" w:cs="Tahoma"/>
          <w:color w:val="36424A"/>
          <w:sz w:val="20"/>
          <w:szCs w:val="20"/>
        </w:rPr>
        <w:t xml:space="preserve"> </w:t>
      </w:r>
      <w:r w:rsidR="008337CD" w:rsidRPr="00EF50EE">
        <w:rPr>
          <w:rFonts w:ascii="Tahoma" w:hAnsi="Tahoma" w:cs="Tahoma"/>
          <w:sz w:val="20"/>
          <w:szCs w:val="20"/>
        </w:rPr>
        <w:t>Most operate as non-share capital corporations</w:t>
      </w:r>
    </w:p>
    <w:p w14:paraId="63B5B597" w14:textId="0FA9AAD1" w:rsidR="008337CD" w:rsidRPr="00EF50EE" w:rsidRDefault="00D435BD" w:rsidP="00D435BD">
      <w:pPr>
        <w:pStyle w:val="ListParagraph"/>
        <w:rPr>
          <w:rFonts w:ascii="Tahoma" w:hAnsi="Tahoma" w:cs="Tahoma"/>
          <w:sz w:val="20"/>
          <w:szCs w:val="20"/>
        </w:rPr>
      </w:pPr>
      <w:r w:rsidRPr="00EF50EE">
        <w:rPr>
          <w:rFonts w:ascii="Tahoma" w:hAnsi="Tahoma" w:cs="Tahoma"/>
          <w:sz w:val="20"/>
          <w:szCs w:val="20"/>
        </w:rPr>
        <w:t>=</w:t>
      </w:r>
      <w:r w:rsidRPr="00EF50EE">
        <w:rPr>
          <w:rFonts w:ascii="Tahoma" w:hAnsi="Tahoma" w:cs="Tahoma"/>
          <w:color w:val="36424A"/>
          <w:sz w:val="20"/>
          <w:szCs w:val="20"/>
        </w:rPr>
        <w:t xml:space="preserve"> </w:t>
      </w:r>
      <w:r w:rsidR="008337CD" w:rsidRPr="00EF50EE">
        <w:rPr>
          <w:rFonts w:ascii="Tahoma" w:hAnsi="Tahoma" w:cs="Tahoma"/>
          <w:sz w:val="20"/>
          <w:szCs w:val="20"/>
        </w:rPr>
        <w:t>How to choose?</w:t>
      </w:r>
      <w:r w:rsidRPr="00EF50EE">
        <w:rPr>
          <w:rFonts w:ascii="Tahoma" w:hAnsi="Tahoma" w:cs="Tahoma"/>
          <w:sz w:val="20"/>
          <w:szCs w:val="20"/>
        </w:rPr>
        <w:t xml:space="preserve"> </w:t>
      </w:r>
    </w:p>
    <w:p w14:paraId="5A7B71D3" w14:textId="3A2886E5" w:rsidR="008337CD" w:rsidRPr="00EF50EE" w:rsidRDefault="008337CD" w:rsidP="00CB5508">
      <w:pPr>
        <w:pStyle w:val="ListParagraph"/>
        <w:numPr>
          <w:ilvl w:val="1"/>
          <w:numId w:val="51"/>
        </w:numPr>
        <w:rPr>
          <w:rFonts w:ascii="Tahoma" w:hAnsi="Tahoma" w:cs="Tahoma"/>
          <w:sz w:val="20"/>
          <w:szCs w:val="20"/>
        </w:rPr>
      </w:pPr>
      <w:r w:rsidRPr="00EF50EE">
        <w:rPr>
          <w:rFonts w:ascii="Tahoma" w:hAnsi="Tahoma" w:cs="Tahoma"/>
          <w:sz w:val="20"/>
          <w:szCs w:val="20"/>
        </w:rPr>
        <w:t>Duration of activity</w:t>
      </w:r>
    </w:p>
    <w:p w14:paraId="4CCA9646" w14:textId="77777777" w:rsidR="008337CD" w:rsidRPr="00EF50EE" w:rsidRDefault="008337CD" w:rsidP="00CB5508">
      <w:pPr>
        <w:pStyle w:val="ListParagraph"/>
        <w:numPr>
          <w:ilvl w:val="1"/>
          <w:numId w:val="51"/>
        </w:numPr>
        <w:rPr>
          <w:rFonts w:ascii="Tahoma" w:hAnsi="Tahoma" w:cs="Tahoma"/>
          <w:sz w:val="20"/>
          <w:szCs w:val="20"/>
        </w:rPr>
      </w:pPr>
      <w:r w:rsidRPr="00EF50EE">
        <w:rPr>
          <w:rFonts w:ascii="Tahoma" w:hAnsi="Tahoma" w:cs="Tahoma"/>
          <w:sz w:val="20"/>
          <w:szCs w:val="20"/>
        </w:rPr>
        <w:t>Liability</w:t>
      </w:r>
    </w:p>
    <w:p w14:paraId="12F3E77B" w14:textId="77777777" w:rsidR="008337CD" w:rsidRPr="00EF50EE" w:rsidRDefault="008337CD" w:rsidP="00CB5508">
      <w:pPr>
        <w:pStyle w:val="ListParagraph"/>
        <w:numPr>
          <w:ilvl w:val="1"/>
          <w:numId w:val="51"/>
        </w:numPr>
        <w:rPr>
          <w:rFonts w:ascii="Tahoma" w:hAnsi="Tahoma" w:cs="Tahoma"/>
          <w:sz w:val="20"/>
          <w:szCs w:val="20"/>
        </w:rPr>
      </w:pPr>
      <w:r w:rsidRPr="00EF50EE">
        <w:rPr>
          <w:rFonts w:ascii="Tahoma" w:hAnsi="Tahoma" w:cs="Tahoma"/>
          <w:sz w:val="20"/>
          <w:szCs w:val="20"/>
        </w:rPr>
        <w:t>Type of property held or owned</w:t>
      </w:r>
    </w:p>
    <w:p w14:paraId="32040A50" w14:textId="77777777" w:rsidR="008337CD" w:rsidRPr="00EF50EE" w:rsidRDefault="008337CD" w:rsidP="00CB5508">
      <w:pPr>
        <w:pStyle w:val="ListParagraph"/>
        <w:numPr>
          <w:ilvl w:val="1"/>
          <w:numId w:val="51"/>
        </w:numPr>
        <w:rPr>
          <w:rFonts w:ascii="Tahoma" w:hAnsi="Tahoma" w:cs="Tahoma"/>
          <w:sz w:val="20"/>
          <w:szCs w:val="20"/>
        </w:rPr>
      </w:pPr>
      <w:r w:rsidRPr="00EF50EE">
        <w:rPr>
          <w:rFonts w:ascii="Tahoma" w:hAnsi="Tahoma" w:cs="Tahoma"/>
          <w:sz w:val="20"/>
          <w:szCs w:val="20"/>
        </w:rPr>
        <w:t>Procedures</w:t>
      </w:r>
    </w:p>
    <w:p w14:paraId="600C747B" w14:textId="2D17CA31" w:rsidR="008337CD" w:rsidRPr="00EF50EE" w:rsidRDefault="008337CD" w:rsidP="00CB5508">
      <w:pPr>
        <w:pStyle w:val="ListParagraph"/>
        <w:numPr>
          <w:ilvl w:val="1"/>
          <w:numId w:val="51"/>
        </w:numPr>
        <w:rPr>
          <w:rFonts w:ascii="Tahoma" w:hAnsi="Tahoma" w:cs="Tahoma"/>
          <w:sz w:val="20"/>
          <w:szCs w:val="20"/>
        </w:rPr>
      </w:pPr>
      <w:r w:rsidRPr="00EF50EE">
        <w:rPr>
          <w:rFonts w:ascii="Tahoma" w:hAnsi="Tahoma" w:cs="Tahoma"/>
          <w:sz w:val="20"/>
          <w:szCs w:val="20"/>
        </w:rPr>
        <w:t>Delegation</w:t>
      </w:r>
    </w:p>
    <w:p w14:paraId="04B487E1" w14:textId="0ADF50F7" w:rsidR="00D435BD" w:rsidRPr="00EF50EE" w:rsidRDefault="00D435BD" w:rsidP="00D435BD">
      <w:pPr>
        <w:rPr>
          <w:rFonts w:ascii="Tahoma" w:hAnsi="Tahoma" w:cs="Tahoma"/>
          <w:b/>
          <w:sz w:val="20"/>
          <w:szCs w:val="20"/>
          <w:u w:val="single"/>
        </w:rPr>
      </w:pPr>
      <w:r w:rsidRPr="00EF50EE">
        <w:rPr>
          <w:rFonts w:ascii="Tahoma" w:hAnsi="Tahoma" w:cs="Tahoma"/>
          <w:b/>
          <w:sz w:val="20"/>
          <w:szCs w:val="20"/>
          <w:u w:val="single"/>
        </w:rPr>
        <w:t>Factors to Consider When Choosing the Best Type of Organization</w:t>
      </w:r>
    </w:p>
    <w:p w14:paraId="5B40B7AF" w14:textId="7B736959"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Number of potential owners</w:t>
      </w:r>
    </w:p>
    <w:p w14:paraId="5CD38EDD" w14:textId="5E89F31A"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 xml:space="preserve">Nature of the activity </w:t>
      </w:r>
    </w:p>
    <w:p w14:paraId="3B1C8968" w14:textId="0F32FD1D"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Uninsurable risks</w:t>
      </w:r>
    </w:p>
    <w:p w14:paraId="50D01B72" w14:textId="6933F26D"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Desirability of perpetual existence</w:t>
      </w:r>
    </w:p>
    <w:p w14:paraId="5AB9B4E3" w14:textId="51343743"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Costs</w:t>
      </w:r>
    </w:p>
    <w:p w14:paraId="215D4574" w14:textId="0530FCF5"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Citizenship requirements</w:t>
      </w:r>
    </w:p>
    <w:p w14:paraId="123E3694" w14:textId="3C11D594"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Flexibility of Structure</w:t>
      </w:r>
    </w:p>
    <w:p w14:paraId="4E2F9171" w14:textId="77777777" w:rsidR="00D16D5F" w:rsidRPr="00EF50EE" w:rsidRDefault="00D16D5F" w:rsidP="00D16D5F">
      <w:pPr>
        <w:rPr>
          <w:rFonts w:ascii="Tahoma" w:hAnsi="Tahoma" w:cs="Tahoma"/>
          <w:b/>
          <w:sz w:val="20"/>
          <w:szCs w:val="20"/>
          <w:u w:val="single"/>
        </w:rPr>
      </w:pPr>
    </w:p>
    <w:p w14:paraId="5F3D5C73" w14:textId="283D2E8D" w:rsidR="008337CD" w:rsidRPr="00EF50EE" w:rsidRDefault="008337CD" w:rsidP="00D16D5F">
      <w:pPr>
        <w:rPr>
          <w:rFonts w:ascii="Tahoma" w:hAnsi="Tahoma" w:cs="Tahoma"/>
          <w:b/>
          <w:sz w:val="20"/>
          <w:szCs w:val="20"/>
          <w:u w:val="single"/>
        </w:rPr>
      </w:pPr>
      <w:r w:rsidRPr="00EF50EE">
        <w:rPr>
          <w:rFonts w:ascii="Tahoma" w:hAnsi="Tahoma" w:cs="Tahoma"/>
          <w:b/>
          <w:sz w:val="20"/>
          <w:szCs w:val="20"/>
          <w:u w:val="single"/>
        </w:rPr>
        <w:t>Incorporation Procedure:</w:t>
      </w:r>
    </w:p>
    <w:p w14:paraId="73873895" w14:textId="71D2E5A6"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Delivery of Articles of Incorporation to appropriate government department</w:t>
      </w:r>
    </w:p>
    <w:p w14:paraId="25929AF3" w14:textId="2F0D6734"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Certificate of Incorporation is issued</w:t>
      </w:r>
    </w:p>
    <w:p w14:paraId="044F28A2" w14:textId="00C3C531"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Corporation comes into existence on date shown on Certificate of Incorporation</w:t>
      </w:r>
    </w:p>
    <w:p w14:paraId="5C3FEF3F" w14:textId="77777777" w:rsidR="00D16D5F" w:rsidRPr="00EF50EE" w:rsidRDefault="00D16D5F" w:rsidP="00D16D5F">
      <w:pPr>
        <w:rPr>
          <w:rFonts w:ascii="Tahoma" w:hAnsi="Tahoma" w:cs="Tahoma"/>
          <w:b/>
          <w:sz w:val="20"/>
          <w:szCs w:val="20"/>
          <w:u w:val="single"/>
        </w:rPr>
      </w:pPr>
    </w:p>
    <w:p w14:paraId="7170A8A3" w14:textId="689248FD" w:rsidR="00D16D5F" w:rsidRPr="00EF50EE" w:rsidRDefault="00D16D5F" w:rsidP="00D16D5F">
      <w:pPr>
        <w:rPr>
          <w:rFonts w:ascii="Tahoma" w:hAnsi="Tahoma" w:cs="Tahoma"/>
          <w:b/>
          <w:sz w:val="20"/>
          <w:szCs w:val="20"/>
          <w:u w:val="single"/>
        </w:rPr>
      </w:pPr>
      <w:r w:rsidRPr="00EF50EE">
        <w:rPr>
          <w:rFonts w:ascii="Tahoma" w:hAnsi="Tahoma" w:cs="Tahoma"/>
          <w:b/>
          <w:sz w:val="20"/>
          <w:szCs w:val="20"/>
          <w:u w:val="single"/>
        </w:rPr>
        <w:t>Articles of Incorporation:</w:t>
      </w:r>
    </w:p>
    <w:p w14:paraId="6ED08513" w14:textId="77777777"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Set out the corporation’s purpose and regulations</w:t>
      </w:r>
    </w:p>
    <w:p w14:paraId="62E9C8F6" w14:textId="77777777"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When filed, the Articles create the corporation</w:t>
      </w:r>
    </w:p>
    <w:p w14:paraId="1277BF8F" w14:textId="77777777" w:rsidR="008337CD" w:rsidRPr="00EF50EE" w:rsidRDefault="008337CD" w:rsidP="00CB5508">
      <w:pPr>
        <w:pStyle w:val="ListParagraph"/>
        <w:numPr>
          <w:ilvl w:val="0"/>
          <w:numId w:val="52"/>
        </w:numPr>
        <w:rPr>
          <w:rFonts w:ascii="Tahoma" w:hAnsi="Tahoma" w:cs="Tahoma"/>
          <w:sz w:val="20"/>
          <w:szCs w:val="20"/>
        </w:rPr>
      </w:pPr>
      <w:r w:rsidRPr="00EF50EE">
        <w:rPr>
          <w:rFonts w:ascii="Tahoma" w:hAnsi="Tahoma" w:cs="Tahoma"/>
          <w:sz w:val="20"/>
          <w:szCs w:val="20"/>
        </w:rPr>
        <w:t>Other matters may be included in articles:</w:t>
      </w:r>
    </w:p>
    <w:p w14:paraId="6DEBDE8F" w14:textId="77777777" w:rsidR="008337CD" w:rsidRPr="00EF50EE" w:rsidRDefault="008337CD" w:rsidP="00CB5508">
      <w:pPr>
        <w:numPr>
          <w:ilvl w:val="1"/>
          <w:numId w:val="53"/>
        </w:numPr>
        <w:rPr>
          <w:rFonts w:ascii="Tahoma" w:hAnsi="Tahoma" w:cs="Tahoma"/>
          <w:sz w:val="20"/>
          <w:szCs w:val="20"/>
        </w:rPr>
      </w:pPr>
      <w:r w:rsidRPr="00EF50EE">
        <w:rPr>
          <w:rFonts w:ascii="Tahoma" w:hAnsi="Tahoma" w:cs="Tahoma"/>
          <w:sz w:val="20"/>
          <w:szCs w:val="20"/>
        </w:rPr>
        <w:t>Pre-emptive rights of shareholders</w:t>
      </w:r>
    </w:p>
    <w:p w14:paraId="0CC601DF" w14:textId="77777777" w:rsidR="008337CD" w:rsidRPr="00EF50EE" w:rsidRDefault="008337CD" w:rsidP="00CB5508">
      <w:pPr>
        <w:numPr>
          <w:ilvl w:val="1"/>
          <w:numId w:val="53"/>
        </w:numPr>
        <w:rPr>
          <w:rFonts w:ascii="Tahoma" w:hAnsi="Tahoma" w:cs="Tahoma"/>
          <w:sz w:val="20"/>
          <w:szCs w:val="20"/>
        </w:rPr>
      </w:pPr>
      <w:r w:rsidRPr="00EF50EE">
        <w:rPr>
          <w:rFonts w:ascii="Tahoma" w:hAnsi="Tahoma" w:cs="Tahoma"/>
          <w:sz w:val="20"/>
          <w:szCs w:val="20"/>
        </w:rPr>
        <w:t>Requirement of greater majority to perform any act by directors or shareholders</w:t>
      </w:r>
    </w:p>
    <w:p w14:paraId="23428D79" w14:textId="77777777" w:rsidR="008337CD" w:rsidRPr="00EF50EE" w:rsidRDefault="008337CD" w:rsidP="00CB5508">
      <w:pPr>
        <w:numPr>
          <w:ilvl w:val="1"/>
          <w:numId w:val="53"/>
        </w:numPr>
        <w:rPr>
          <w:rFonts w:ascii="Tahoma" w:hAnsi="Tahoma" w:cs="Tahoma"/>
          <w:sz w:val="20"/>
          <w:szCs w:val="20"/>
        </w:rPr>
      </w:pPr>
      <w:r w:rsidRPr="00EF50EE">
        <w:rPr>
          <w:rFonts w:ascii="Tahoma" w:hAnsi="Tahoma" w:cs="Tahoma"/>
          <w:sz w:val="20"/>
          <w:szCs w:val="20"/>
        </w:rPr>
        <w:t>Cumulative voting for election of directors</w:t>
      </w:r>
    </w:p>
    <w:p w14:paraId="4B3A1D0B" w14:textId="77777777" w:rsidR="008337CD" w:rsidRPr="00EF50EE" w:rsidRDefault="008337CD" w:rsidP="00CB5508">
      <w:pPr>
        <w:numPr>
          <w:ilvl w:val="1"/>
          <w:numId w:val="53"/>
        </w:numPr>
        <w:rPr>
          <w:rFonts w:ascii="Tahoma" w:hAnsi="Tahoma" w:cs="Tahoma"/>
          <w:sz w:val="20"/>
          <w:szCs w:val="20"/>
        </w:rPr>
      </w:pPr>
      <w:r w:rsidRPr="00EF50EE">
        <w:rPr>
          <w:rFonts w:ascii="Tahoma" w:hAnsi="Tahoma" w:cs="Tahoma"/>
          <w:sz w:val="20"/>
          <w:szCs w:val="20"/>
        </w:rPr>
        <w:t>Limitation on the right to purchase shares</w:t>
      </w:r>
    </w:p>
    <w:p w14:paraId="0F7910C8" w14:textId="10BF3F3A" w:rsidR="008337CD" w:rsidRPr="00EF50EE" w:rsidRDefault="008337CD" w:rsidP="00CB5508">
      <w:pPr>
        <w:numPr>
          <w:ilvl w:val="1"/>
          <w:numId w:val="53"/>
        </w:numPr>
        <w:rPr>
          <w:rFonts w:ascii="Tahoma" w:hAnsi="Tahoma" w:cs="Tahoma"/>
          <w:sz w:val="20"/>
          <w:szCs w:val="20"/>
        </w:rPr>
      </w:pPr>
      <w:r w:rsidRPr="00EF50EE">
        <w:rPr>
          <w:rFonts w:ascii="Tahoma" w:hAnsi="Tahoma" w:cs="Tahoma"/>
          <w:sz w:val="20"/>
          <w:szCs w:val="20"/>
        </w:rPr>
        <w:t>Lien on shares of shareholders indebted to corporations</w:t>
      </w:r>
    </w:p>
    <w:p w14:paraId="2E156695" w14:textId="77777777" w:rsidR="008337CD" w:rsidRPr="00EF50EE" w:rsidRDefault="008337CD" w:rsidP="00CB5508">
      <w:pPr>
        <w:numPr>
          <w:ilvl w:val="0"/>
          <w:numId w:val="53"/>
        </w:numPr>
        <w:rPr>
          <w:rFonts w:ascii="Tahoma" w:hAnsi="Tahoma" w:cs="Tahoma"/>
          <w:sz w:val="20"/>
          <w:szCs w:val="20"/>
        </w:rPr>
      </w:pPr>
      <w:r w:rsidRPr="00EF50EE">
        <w:rPr>
          <w:rFonts w:ascii="Tahoma" w:hAnsi="Tahoma" w:cs="Tahoma"/>
          <w:sz w:val="20"/>
          <w:szCs w:val="20"/>
        </w:rPr>
        <w:t>Lawyers are responsible to ensure correctness of the content of the articles</w:t>
      </w:r>
    </w:p>
    <w:p w14:paraId="13E95590" w14:textId="435DFACD" w:rsidR="00D16D5F" w:rsidRPr="00EF50EE" w:rsidRDefault="00D16D5F" w:rsidP="00D16D5F">
      <w:pPr>
        <w:rPr>
          <w:rFonts w:ascii="Tahoma" w:hAnsi="Tahoma" w:cs="Tahoma"/>
          <w:sz w:val="20"/>
          <w:szCs w:val="20"/>
        </w:rPr>
      </w:pPr>
    </w:p>
    <w:p w14:paraId="076B7027" w14:textId="541E2EC3" w:rsidR="00D16D5F" w:rsidRPr="00EF50EE" w:rsidRDefault="00D16D5F" w:rsidP="00D16D5F">
      <w:pPr>
        <w:rPr>
          <w:rFonts w:ascii="Tahoma" w:hAnsi="Tahoma" w:cs="Tahoma"/>
          <w:b/>
          <w:sz w:val="20"/>
          <w:szCs w:val="20"/>
          <w:u w:val="single"/>
        </w:rPr>
      </w:pPr>
      <w:r w:rsidRPr="00EF50EE">
        <w:rPr>
          <w:rFonts w:ascii="Tahoma" w:hAnsi="Tahoma" w:cs="Tahoma"/>
          <w:b/>
          <w:sz w:val="20"/>
          <w:szCs w:val="20"/>
          <w:u w:val="single"/>
        </w:rPr>
        <w:lastRenderedPageBreak/>
        <w:t>Shareholders</w:t>
      </w:r>
    </w:p>
    <w:p w14:paraId="10864657" w14:textId="77777777" w:rsidR="008337CD" w:rsidRPr="00EF50EE" w:rsidRDefault="008337CD" w:rsidP="00CB5508">
      <w:pPr>
        <w:numPr>
          <w:ilvl w:val="0"/>
          <w:numId w:val="54"/>
        </w:numPr>
        <w:rPr>
          <w:rFonts w:ascii="Tahoma" w:hAnsi="Tahoma" w:cs="Tahoma"/>
          <w:sz w:val="20"/>
          <w:szCs w:val="20"/>
        </w:rPr>
      </w:pPr>
      <w:r w:rsidRPr="00EF50EE">
        <w:rPr>
          <w:rFonts w:ascii="Tahoma" w:hAnsi="Tahoma" w:cs="Tahoma"/>
          <w:sz w:val="20"/>
          <w:szCs w:val="20"/>
        </w:rPr>
        <w:t>Owners of the corporation – own shares</w:t>
      </w:r>
    </w:p>
    <w:p w14:paraId="0A453760" w14:textId="77777777" w:rsidR="008337CD" w:rsidRPr="00EF50EE" w:rsidRDefault="008337CD" w:rsidP="00CB5508">
      <w:pPr>
        <w:numPr>
          <w:ilvl w:val="0"/>
          <w:numId w:val="54"/>
        </w:numPr>
        <w:rPr>
          <w:rFonts w:ascii="Tahoma" w:hAnsi="Tahoma" w:cs="Tahoma"/>
          <w:sz w:val="20"/>
          <w:szCs w:val="20"/>
        </w:rPr>
      </w:pPr>
      <w:r w:rsidRPr="00EF50EE">
        <w:rPr>
          <w:rFonts w:ascii="Tahoma" w:hAnsi="Tahoma" w:cs="Tahoma"/>
          <w:sz w:val="20"/>
          <w:szCs w:val="20"/>
        </w:rPr>
        <w:t xml:space="preserve">Different classes of shares (i.e. common, preferred, </w:t>
      </w:r>
      <w:r w:rsidRPr="00EF50EE">
        <w:rPr>
          <w:rFonts w:ascii="Tahoma" w:hAnsi="Tahoma" w:cs="Tahoma"/>
          <w:sz w:val="20"/>
          <w:szCs w:val="20"/>
        </w:rPr>
        <w:br/>
        <w:t>non-voting) come with different rights</w:t>
      </w:r>
    </w:p>
    <w:p w14:paraId="1C6A0118" w14:textId="77777777" w:rsidR="008337CD" w:rsidRPr="00EF50EE" w:rsidRDefault="008337CD" w:rsidP="00CB5508">
      <w:pPr>
        <w:numPr>
          <w:ilvl w:val="0"/>
          <w:numId w:val="54"/>
        </w:numPr>
        <w:rPr>
          <w:rFonts w:ascii="Tahoma" w:hAnsi="Tahoma" w:cs="Tahoma"/>
          <w:sz w:val="20"/>
          <w:szCs w:val="20"/>
        </w:rPr>
      </w:pPr>
      <w:r w:rsidRPr="00EF50EE">
        <w:rPr>
          <w:rFonts w:ascii="Tahoma" w:hAnsi="Tahoma" w:cs="Tahoma"/>
          <w:sz w:val="20"/>
          <w:szCs w:val="20"/>
        </w:rPr>
        <w:t xml:space="preserve">Rights of the holders of shares include: </w:t>
      </w:r>
    </w:p>
    <w:p w14:paraId="29B8B76F" w14:textId="77777777" w:rsidR="008337CD" w:rsidRPr="00EF50EE" w:rsidRDefault="008337CD" w:rsidP="00CB5508">
      <w:pPr>
        <w:numPr>
          <w:ilvl w:val="1"/>
          <w:numId w:val="55"/>
        </w:numPr>
        <w:rPr>
          <w:rFonts w:ascii="Tahoma" w:hAnsi="Tahoma" w:cs="Tahoma"/>
          <w:sz w:val="20"/>
          <w:szCs w:val="20"/>
        </w:rPr>
      </w:pPr>
      <w:r w:rsidRPr="00EF50EE">
        <w:rPr>
          <w:rFonts w:ascii="Tahoma" w:hAnsi="Tahoma" w:cs="Tahoma"/>
          <w:sz w:val="20"/>
          <w:szCs w:val="20"/>
        </w:rPr>
        <w:t xml:space="preserve">Right to vote at any shareholder meeting </w:t>
      </w:r>
    </w:p>
    <w:p w14:paraId="2E61DC44" w14:textId="77777777" w:rsidR="008337CD" w:rsidRPr="00EF50EE" w:rsidRDefault="008337CD" w:rsidP="00CB5508">
      <w:pPr>
        <w:numPr>
          <w:ilvl w:val="1"/>
          <w:numId w:val="55"/>
        </w:numPr>
        <w:rPr>
          <w:rFonts w:ascii="Tahoma" w:hAnsi="Tahoma" w:cs="Tahoma"/>
          <w:sz w:val="20"/>
          <w:szCs w:val="20"/>
        </w:rPr>
      </w:pPr>
      <w:r w:rsidRPr="00EF50EE">
        <w:rPr>
          <w:rFonts w:ascii="Tahoma" w:hAnsi="Tahoma" w:cs="Tahoma"/>
          <w:sz w:val="20"/>
          <w:szCs w:val="20"/>
        </w:rPr>
        <w:t>Right to receive the remaining property of the corporation upon dissolution</w:t>
      </w:r>
    </w:p>
    <w:p w14:paraId="7B4BE65B" w14:textId="77777777" w:rsidR="008337CD" w:rsidRPr="00EF50EE" w:rsidRDefault="008337CD" w:rsidP="00CB5508">
      <w:pPr>
        <w:numPr>
          <w:ilvl w:val="1"/>
          <w:numId w:val="55"/>
        </w:numPr>
        <w:rPr>
          <w:rFonts w:ascii="Tahoma" w:hAnsi="Tahoma" w:cs="Tahoma"/>
          <w:sz w:val="20"/>
          <w:szCs w:val="20"/>
        </w:rPr>
      </w:pPr>
      <w:r w:rsidRPr="00EF50EE">
        <w:rPr>
          <w:rFonts w:ascii="Tahoma" w:hAnsi="Tahoma" w:cs="Tahoma"/>
          <w:sz w:val="20"/>
          <w:szCs w:val="20"/>
        </w:rPr>
        <w:t xml:space="preserve">Right to receive dividends when declared (CBCA) </w:t>
      </w:r>
    </w:p>
    <w:p w14:paraId="29D1201B" w14:textId="77777777" w:rsidR="008337CD" w:rsidRPr="00EF50EE" w:rsidRDefault="008337CD" w:rsidP="00CB5508">
      <w:pPr>
        <w:numPr>
          <w:ilvl w:val="0"/>
          <w:numId w:val="54"/>
        </w:numPr>
        <w:rPr>
          <w:rFonts w:ascii="Tahoma" w:hAnsi="Tahoma" w:cs="Tahoma"/>
          <w:sz w:val="20"/>
          <w:szCs w:val="20"/>
        </w:rPr>
      </w:pPr>
      <w:r w:rsidRPr="00EF50EE">
        <w:rPr>
          <w:rFonts w:ascii="Tahoma" w:hAnsi="Tahoma" w:cs="Tahoma"/>
          <w:sz w:val="20"/>
          <w:szCs w:val="20"/>
        </w:rPr>
        <w:t>Holders of non-voting shares can vote on:</w:t>
      </w:r>
    </w:p>
    <w:p w14:paraId="56C966C7" w14:textId="77777777" w:rsidR="008337CD" w:rsidRPr="00EF50EE" w:rsidRDefault="008337CD" w:rsidP="00CB5508">
      <w:pPr>
        <w:numPr>
          <w:ilvl w:val="1"/>
          <w:numId w:val="56"/>
        </w:numPr>
        <w:rPr>
          <w:rFonts w:ascii="Tahoma" w:hAnsi="Tahoma" w:cs="Tahoma"/>
          <w:sz w:val="20"/>
          <w:szCs w:val="20"/>
        </w:rPr>
      </w:pPr>
      <w:r w:rsidRPr="00EF50EE">
        <w:rPr>
          <w:rFonts w:ascii="Tahoma" w:hAnsi="Tahoma" w:cs="Tahoma"/>
          <w:sz w:val="20"/>
          <w:szCs w:val="20"/>
        </w:rPr>
        <w:t>Variation of shareholders’ rights</w:t>
      </w:r>
    </w:p>
    <w:p w14:paraId="0778B843" w14:textId="77777777" w:rsidR="008337CD" w:rsidRPr="00EF50EE" w:rsidRDefault="008337CD" w:rsidP="00CB5508">
      <w:pPr>
        <w:numPr>
          <w:ilvl w:val="1"/>
          <w:numId w:val="56"/>
        </w:numPr>
        <w:rPr>
          <w:rFonts w:ascii="Tahoma" w:hAnsi="Tahoma" w:cs="Tahoma"/>
          <w:sz w:val="20"/>
          <w:szCs w:val="20"/>
        </w:rPr>
      </w:pPr>
      <w:r w:rsidRPr="00EF50EE">
        <w:rPr>
          <w:rFonts w:ascii="Tahoma" w:hAnsi="Tahoma" w:cs="Tahoma"/>
          <w:sz w:val="20"/>
          <w:szCs w:val="20"/>
        </w:rPr>
        <w:t>Amalgamations, arrangements</w:t>
      </w:r>
    </w:p>
    <w:p w14:paraId="3D419F42" w14:textId="0DFF7E44" w:rsidR="008337CD" w:rsidRPr="00EF50EE" w:rsidRDefault="008337CD" w:rsidP="00CB5508">
      <w:pPr>
        <w:numPr>
          <w:ilvl w:val="1"/>
          <w:numId w:val="56"/>
        </w:numPr>
        <w:rPr>
          <w:rFonts w:ascii="Tahoma" w:hAnsi="Tahoma" w:cs="Tahoma"/>
          <w:sz w:val="20"/>
          <w:szCs w:val="20"/>
        </w:rPr>
      </w:pPr>
      <w:r w:rsidRPr="00EF50EE">
        <w:rPr>
          <w:rFonts w:ascii="Tahoma" w:hAnsi="Tahoma" w:cs="Tahoma"/>
          <w:sz w:val="20"/>
          <w:szCs w:val="20"/>
        </w:rPr>
        <w:t xml:space="preserve">Sale of all or substantially all of </w:t>
      </w:r>
      <w:r w:rsidR="00D16D5F" w:rsidRPr="00EF50EE">
        <w:rPr>
          <w:rFonts w:ascii="Tahoma" w:hAnsi="Tahoma" w:cs="Tahoma"/>
          <w:sz w:val="20"/>
          <w:szCs w:val="20"/>
        </w:rPr>
        <w:t>corporation’s</w:t>
      </w:r>
      <w:r w:rsidRPr="00EF50EE">
        <w:rPr>
          <w:rFonts w:ascii="Tahoma" w:hAnsi="Tahoma" w:cs="Tahoma"/>
          <w:sz w:val="20"/>
          <w:szCs w:val="20"/>
        </w:rPr>
        <w:t xml:space="preserve"> assets</w:t>
      </w:r>
    </w:p>
    <w:p w14:paraId="0E6D13C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Number of shares and their characteristics are set out in the Articles of Incorporation</w:t>
      </w:r>
    </w:p>
    <w:p w14:paraId="771713A1"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Before shares are issued: consideration of shares must be received in form of </w:t>
      </w:r>
    </w:p>
    <w:p w14:paraId="283920B4"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Money</w:t>
      </w:r>
    </w:p>
    <w:p w14:paraId="32A8613F"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Property</w:t>
      </w:r>
    </w:p>
    <w:p w14:paraId="1D9BB44C" w14:textId="7E6127A0" w:rsidR="00D16D5F"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Past services</w:t>
      </w:r>
    </w:p>
    <w:p w14:paraId="703A2A58" w14:textId="2F0F6D62" w:rsidR="00D16D5F"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Share transfer restrictions (set out in articles of incorporation)</w:t>
      </w:r>
    </w:p>
    <w:p w14:paraId="5440913C"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Every shareholder is entitled to a share certificate</w:t>
      </w:r>
    </w:p>
    <w:p w14:paraId="0954082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Evidence of a number of shares of that class or series held by the shareholder and registered</w:t>
      </w:r>
    </w:p>
    <w:p w14:paraId="7DE40B36" w14:textId="2AB0645C" w:rsidR="006E3D31" w:rsidRPr="00EF50EE" w:rsidRDefault="006E3D31" w:rsidP="006E3D31">
      <w:pPr>
        <w:rPr>
          <w:rFonts w:ascii="Tahoma" w:hAnsi="Tahoma" w:cs="Tahoma"/>
          <w:sz w:val="20"/>
          <w:szCs w:val="20"/>
        </w:rPr>
      </w:pPr>
    </w:p>
    <w:p w14:paraId="4C06E7C0" w14:textId="1CF9B129" w:rsidR="006E3D31" w:rsidRPr="00EF50EE" w:rsidRDefault="006E3D31" w:rsidP="006E3D31">
      <w:pPr>
        <w:rPr>
          <w:rFonts w:ascii="Tahoma" w:hAnsi="Tahoma" w:cs="Tahoma"/>
          <w:b/>
          <w:sz w:val="20"/>
          <w:szCs w:val="20"/>
          <w:u w:val="single"/>
        </w:rPr>
      </w:pPr>
      <w:r w:rsidRPr="00EF50EE">
        <w:rPr>
          <w:rFonts w:ascii="Tahoma" w:hAnsi="Tahoma" w:cs="Tahoma"/>
          <w:b/>
          <w:sz w:val="20"/>
          <w:szCs w:val="20"/>
          <w:u w:val="single"/>
        </w:rPr>
        <w:t>Directors of The Corporation</w:t>
      </w:r>
    </w:p>
    <w:p w14:paraId="3752F800"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Private corporation = at least 1 director</w:t>
      </w:r>
    </w:p>
    <w:p w14:paraId="0500DF69"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Offering or public corporation = at least 3 directors</w:t>
      </w:r>
    </w:p>
    <w:p w14:paraId="0D877698"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Directors must be:</w:t>
      </w:r>
    </w:p>
    <w:p w14:paraId="20DD6895"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at least 18 years old</w:t>
      </w:r>
    </w:p>
    <w:p w14:paraId="6901DAEB"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sane</w:t>
      </w:r>
    </w:p>
    <w:p w14:paraId="07384B75"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not bankrupt</w:t>
      </w:r>
    </w:p>
    <w:p w14:paraId="15B37211"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Majority of directors must be resident Canadians</w:t>
      </w:r>
    </w:p>
    <w:p w14:paraId="202BB03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Number of directors can only be changed by articles of amendment</w:t>
      </w:r>
    </w:p>
    <w:p w14:paraId="43AFFA7A" w14:textId="259F2450" w:rsidR="00B36766"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Must act in best interest of the corporation</w:t>
      </w:r>
    </w:p>
    <w:p w14:paraId="0D35F3F8" w14:textId="65A83180" w:rsidR="00B36766" w:rsidRPr="00EF50EE" w:rsidRDefault="00B36766" w:rsidP="00B36766">
      <w:pPr>
        <w:rPr>
          <w:rFonts w:ascii="Tahoma" w:hAnsi="Tahoma" w:cs="Tahoma"/>
          <w:sz w:val="20"/>
          <w:szCs w:val="20"/>
        </w:rPr>
      </w:pPr>
    </w:p>
    <w:p w14:paraId="007FE394" w14:textId="38D7D382" w:rsidR="00B36766" w:rsidRPr="00EF50EE" w:rsidRDefault="00B36766" w:rsidP="00B36766">
      <w:pPr>
        <w:rPr>
          <w:rFonts w:ascii="Tahoma" w:hAnsi="Tahoma" w:cs="Tahoma"/>
          <w:b/>
          <w:sz w:val="20"/>
          <w:szCs w:val="20"/>
          <w:u w:val="single"/>
        </w:rPr>
      </w:pPr>
      <w:r w:rsidRPr="00EF50EE">
        <w:rPr>
          <w:rFonts w:ascii="Tahoma" w:hAnsi="Tahoma" w:cs="Tahoma"/>
          <w:b/>
          <w:sz w:val="20"/>
          <w:szCs w:val="20"/>
          <w:u w:val="single"/>
        </w:rPr>
        <w:t>The Corporation-By-laws</w:t>
      </w:r>
    </w:p>
    <w:p w14:paraId="7674243B" w14:textId="2539A716" w:rsidR="00B36766" w:rsidRPr="00EF50EE" w:rsidRDefault="00B36766" w:rsidP="00CB5508">
      <w:pPr>
        <w:pStyle w:val="ListParagraph"/>
        <w:numPr>
          <w:ilvl w:val="0"/>
          <w:numId w:val="53"/>
        </w:numPr>
        <w:rPr>
          <w:rFonts w:ascii="Tahoma" w:hAnsi="Tahoma" w:cs="Tahoma"/>
          <w:sz w:val="20"/>
          <w:szCs w:val="20"/>
        </w:rPr>
      </w:pPr>
      <w:r w:rsidRPr="00EF50EE">
        <w:rPr>
          <w:rFonts w:ascii="Tahoma" w:hAnsi="Tahoma" w:cs="Tahoma"/>
          <w:sz w:val="20"/>
          <w:szCs w:val="20"/>
        </w:rPr>
        <w:t>By-laws are documents describing the business fairs of the corporation</w:t>
      </w:r>
    </w:p>
    <w:p w14:paraId="3DD3FF48" w14:textId="0BFFFC06"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Regulate its business and affairs including:</w:t>
      </w:r>
    </w:p>
    <w:p w14:paraId="08F540A1" w14:textId="3ADF2F30"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Procedures for the meetings of shareholders and directors</w:t>
      </w:r>
    </w:p>
    <w:p w14:paraId="43BD214D"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Signing authority</w:t>
      </w:r>
    </w:p>
    <w:p w14:paraId="49B36562"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Remuneration of directors</w:t>
      </w:r>
    </w:p>
    <w:p w14:paraId="02453559"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Indemnification of directors</w:t>
      </w:r>
    </w:p>
    <w:p w14:paraId="4361EFD7"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By-laws must be approved by the directors, then passed by the shareholders at their next meeting</w:t>
      </w:r>
    </w:p>
    <w:p w14:paraId="4AD9EF07" w14:textId="3566922C" w:rsidR="00B36766" w:rsidRPr="00EF50EE" w:rsidRDefault="00B36766" w:rsidP="00CB5508">
      <w:pPr>
        <w:pStyle w:val="ListParagraph"/>
        <w:numPr>
          <w:ilvl w:val="0"/>
          <w:numId w:val="53"/>
        </w:numPr>
        <w:rPr>
          <w:rFonts w:ascii="Tahoma" w:hAnsi="Tahoma" w:cs="Tahoma"/>
          <w:b/>
          <w:sz w:val="20"/>
          <w:szCs w:val="20"/>
          <w:u w:val="single"/>
        </w:rPr>
      </w:pPr>
      <w:r w:rsidRPr="00EF50EE">
        <w:rPr>
          <w:rFonts w:ascii="Tahoma" w:hAnsi="Tahoma" w:cs="Tahoma"/>
          <w:sz w:val="20"/>
          <w:szCs w:val="20"/>
        </w:rPr>
        <w:t>The corporation-By-law No.1 deals with:</w:t>
      </w:r>
    </w:p>
    <w:p w14:paraId="6779EA5E"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Meetings</w:t>
      </w:r>
    </w:p>
    <w:p w14:paraId="4B21119B"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Notices </w:t>
      </w:r>
    </w:p>
    <w:p w14:paraId="4EAD5202"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Quorums</w:t>
      </w:r>
    </w:p>
    <w:p w14:paraId="6A2FE360"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Officers</w:t>
      </w:r>
    </w:p>
    <w:p w14:paraId="4A32D31C"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Proxies</w:t>
      </w:r>
    </w:p>
    <w:p w14:paraId="24F4E142" w14:textId="07E2A073" w:rsidR="00D16D5F"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Execution of documents</w:t>
      </w:r>
    </w:p>
    <w:p w14:paraId="1C321B52" w14:textId="42C141D2" w:rsidR="00B36766" w:rsidRPr="00EF50EE" w:rsidRDefault="00B36766" w:rsidP="00B36766">
      <w:pPr>
        <w:rPr>
          <w:rFonts w:ascii="Tahoma" w:hAnsi="Tahoma" w:cs="Tahoma"/>
          <w:b/>
          <w:sz w:val="20"/>
          <w:szCs w:val="20"/>
          <w:u w:val="single"/>
        </w:rPr>
      </w:pPr>
      <w:r w:rsidRPr="00EF50EE">
        <w:rPr>
          <w:rFonts w:ascii="Tahoma" w:hAnsi="Tahoma" w:cs="Tahoma"/>
          <w:b/>
          <w:sz w:val="20"/>
          <w:szCs w:val="20"/>
          <w:u w:val="single"/>
        </w:rPr>
        <w:t>The Corporation resolutions</w:t>
      </w:r>
    </w:p>
    <w:p w14:paraId="5298C7A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Other business of corporation is done by way of resolution passed by:</w:t>
      </w:r>
    </w:p>
    <w:p w14:paraId="4A31702C"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simple majority of the directors for</w:t>
      </w:r>
    </w:p>
    <w:p w14:paraId="65A91B87"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Election of president</w:t>
      </w:r>
    </w:p>
    <w:p w14:paraId="2391F831"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Appointment of officers</w:t>
      </w:r>
    </w:p>
    <w:p w14:paraId="31EB23BA"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Approval of financial statements</w:t>
      </w:r>
    </w:p>
    <w:p w14:paraId="24C66BB1"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Allotment and issue of shares</w:t>
      </w:r>
    </w:p>
    <w:p w14:paraId="6B1E25F6"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Declaration of dividends</w:t>
      </w:r>
    </w:p>
    <w:p w14:paraId="7EA3453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simple majority of shareholder</w:t>
      </w:r>
    </w:p>
    <w:p w14:paraId="58A2B906"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Election of directors</w:t>
      </w:r>
    </w:p>
    <w:p w14:paraId="75A112FD"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Appointment of auditors</w:t>
      </w:r>
    </w:p>
    <w:p w14:paraId="0B06EDC9" w14:textId="3A8D975E" w:rsidR="00B36766"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amending articles of corporation, amalgamation or sale of all assets of corporation</w:t>
      </w:r>
    </w:p>
    <w:p w14:paraId="64F4C3A4" w14:textId="61E567C5" w:rsidR="00B36766" w:rsidRPr="00EF50EE" w:rsidRDefault="00B36766" w:rsidP="00B36766">
      <w:pPr>
        <w:rPr>
          <w:rFonts w:ascii="Tahoma" w:hAnsi="Tahoma" w:cs="Tahoma"/>
          <w:sz w:val="20"/>
          <w:szCs w:val="20"/>
        </w:rPr>
      </w:pPr>
    </w:p>
    <w:p w14:paraId="38CAD1C0" w14:textId="4057B4CE" w:rsidR="00B36766" w:rsidRPr="00EF50EE" w:rsidRDefault="00B36766" w:rsidP="00B36766">
      <w:pPr>
        <w:rPr>
          <w:rFonts w:ascii="Tahoma" w:hAnsi="Tahoma" w:cs="Tahoma"/>
          <w:b/>
          <w:sz w:val="20"/>
          <w:szCs w:val="20"/>
          <w:u w:val="single"/>
        </w:rPr>
      </w:pPr>
      <w:r w:rsidRPr="00EF50EE">
        <w:rPr>
          <w:rFonts w:ascii="Tahoma" w:hAnsi="Tahoma" w:cs="Tahoma"/>
          <w:b/>
          <w:sz w:val="20"/>
          <w:szCs w:val="20"/>
          <w:u w:val="single"/>
        </w:rPr>
        <w:t xml:space="preserve">The Corporation Organization </w:t>
      </w:r>
    </w:p>
    <w:p w14:paraId="6F0062E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Corporation is legally required to keep the following </w:t>
      </w:r>
      <w:r w:rsidRPr="00EF50EE">
        <w:rPr>
          <w:rFonts w:ascii="Tahoma" w:hAnsi="Tahoma" w:cs="Tahoma"/>
          <w:sz w:val="20"/>
          <w:szCs w:val="20"/>
          <w:u w:val="single"/>
        </w:rPr>
        <w:t>corporate records</w:t>
      </w:r>
      <w:r w:rsidRPr="00EF50EE">
        <w:rPr>
          <w:rFonts w:ascii="Tahoma" w:hAnsi="Tahoma" w:cs="Tahoma"/>
          <w:sz w:val="20"/>
          <w:szCs w:val="20"/>
        </w:rPr>
        <w:t>:</w:t>
      </w:r>
    </w:p>
    <w:p w14:paraId="7CE05B83"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Copy of the articles</w:t>
      </w:r>
    </w:p>
    <w:p w14:paraId="4623B7FC"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All by-laws</w:t>
      </w:r>
    </w:p>
    <w:p w14:paraId="63562113"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All amendments</w:t>
      </w:r>
    </w:p>
    <w:p w14:paraId="7A3FD0A2"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Copy of any unanimous shareholder agreements</w:t>
      </w:r>
    </w:p>
    <w:p w14:paraId="7D33C4EB"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Minutes of meetings</w:t>
      </w:r>
    </w:p>
    <w:p w14:paraId="46166521"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Resolutions of shareholders</w:t>
      </w:r>
    </w:p>
    <w:p w14:paraId="64328345"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Resolutions of directors</w:t>
      </w:r>
    </w:p>
    <w:p w14:paraId="00E2D792"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Register of directors and officers</w:t>
      </w:r>
    </w:p>
    <w:p w14:paraId="1974A5ED"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 securities register</w:t>
      </w:r>
    </w:p>
    <w:p w14:paraId="2B0E3D2E"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Adequate accounting records</w:t>
      </w:r>
    </w:p>
    <w:p w14:paraId="5B572B2B" w14:textId="77777777" w:rsidR="00624E24" w:rsidRPr="00EF50EE" w:rsidRDefault="00624E24" w:rsidP="00624E24">
      <w:pPr>
        <w:rPr>
          <w:rFonts w:ascii="Tahoma" w:hAnsi="Tahoma" w:cs="Tahoma"/>
          <w:b/>
          <w:sz w:val="20"/>
          <w:szCs w:val="20"/>
          <w:u w:val="single"/>
        </w:rPr>
      </w:pPr>
    </w:p>
    <w:p w14:paraId="7FC0127B" w14:textId="69AB991C" w:rsidR="00B36766" w:rsidRPr="00EF50EE" w:rsidRDefault="00624E24" w:rsidP="00624E24">
      <w:pPr>
        <w:rPr>
          <w:rFonts w:ascii="Tahoma" w:hAnsi="Tahoma" w:cs="Tahoma"/>
          <w:b/>
          <w:sz w:val="20"/>
          <w:szCs w:val="20"/>
          <w:u w:val="single"/>
        </w:rPr>
      </w:pPr>
      <w:r w:rsidRPr="00EF50EE">
        <w:rPr>
          <w:rFonts w:ascii="Tahoma" w:hAnsi="Tahoma" w:cs="Tahoma"/>
          <w:b/>
          <w:sz w:val="20"/>
          <w:szCs w:val="20"/>
          <w:u w:val="single"/>
        </w:rPr>
        <w:t>First Meeting – Directors</w:t>
      </w:r>
    </w:p>
    <w:p w14:paraId="0CEFEE57"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Enact the by-laws</w:t>
      </w:r>
    </w:p>
    <w:p w14:paraId="6B972C7C"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Adopt the forms of share certificates</w:t>
      </w:r>
    </w:p>
    <w:p w14:paraId="219289A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Allot and authorize the issuance of shares</w:t>
      </w:r>
    </w:p>
    <w:p w14:paraId="0DB8C32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Appoint officers</w:t>
      </w:r>
    </w:p>
    <w:p w14:paraId="2F116C61" w14:textId="5BDA8E40" w:rsidR="00624E24"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Adopt pre-incorporation contracts </w:t>
      </w:r>
    </w:p>
    <w:p w14:paraId="6A9022BC" w14:textId="0582627D" w:rsidR="00624E24" w:rsidRPr="00EF50EE" w:rsidRDefault="00624E24" w:rsidP="00624E24">
      <w:pPr>
        <w:rPr>
          <w:rFonts w:ascii="Tahoma" w:hAnsi="Tahoma" w:cs="Tahoma"/>
          <w:sz w:val="20"/>
          <w:szCs w:val="20"/>
        </w:rPr>
      </w:pPr>
    </w:p>
    <w:p w14:paraId="76091BEA" w14:textId="629029B9" w:rsidR="00624E24" w:rsidRPr="00EF50EE" w:rsidRDefault="00624E24" w:rsidP="00624E24">
      <w:pPr>
        <w:rPr>
          <w:rFonts w:ascii="Tahoma" w:hAnsi="Tahoma" w:cs="Tahoma"/>
          <w:b/>
          <w:sz w:val="20"/>
          <w:szCs w:val="20"/>
          <w:u w:val="single"/>
        </w:rPr>
      </w:pPr>
      <w:r w:rsidRPr="00EF50EE">
        <w:rPr>
          <w:rFonts w:ascii="Tahoma" w:hAnsi="Tahoma" w:cs="Tahoma"/>
          <w:b/>
          <w:sz w:val="20"/>
          <w:szCs w:val="20"/>
          <w:u w:val="single"/>
        </w:rPr>
        <w:t>Second Meeting – Shareholders</w:t>
      </w:r>
    </w:p>
    <w:p w14:paraId="75550ED9"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Once initial directors’ meeting has been held – </w:t>
      </w:r>
      <w:r w:rsidRPr="00EF50EE">
        <w:rPr>
          <w:rFonts w:ascii="Tahoma" w:hAnsi="Tahoma" w:cs="Tahoma"/>
          <w:sz w:val="20"/>
          <w:szCs w:val="20"/>
          <w:u w:val="single"/>
        </w:rPr>
        <w:t>notice</w:t>
      </w:r>
      <w:r w:rsidRPr="00EF50EE">
        <w:rPr>
          <w:rFonts w:ascii="Tahoma" w:hAnsi="Tahoma" w:cs="Tahoma"/>
          <w:sz w:val="20"/>
          <w:szCs w:val="20"/>
        </w:rPr>
        <w:t xml:space="preserve"> is sent to each of the shareholders, directors and the auditor</w:t>
      </w:r>
    </w:p>
    <w:p w14:paraId="5B2793D7"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At the meeting, the shareholders:</w:t>
      </w:r>
    </w:p>
    <w:p w14:paraId="185F866F"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Confirm the by-laws passed earlier by the directors</w:t>
      </w:r>
    </w:p>
    <w:p w14:paraId="23B5164F"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Appoint the auditor </w:t>
      </w:r>
    </w:p>
    <w:p w14:paraId="7525A133"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Authorize directors to fix auditor’s remuneration</w:t>
      </w:r>
    </w:p>
    <w:p w14:paraId="3FA60CD3"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Appoint permanent directors </w:t>
      </w:r>
    </w:p>
    <w:p w14:paraId="6046D8B0"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Deal with matters referred to in notice</w:t>
      </w:r>
    </w:p>
    <w:p w14:paraId="6C06E538" w14:textId="3EDE684E" w:rsidR="00624E24" w:rsidRPr="00EF50EE" w:rsidRDefault="00624E24" w:rsidP="00624E24">
      <w:pPr>
        <w:rPr>
          <w:rFonts w:ascii="Tahoma" w:hAnsi="Tahoma" w:cs="Tahoma"/>
          <w:sz w:val="20"/>
          <w:szCs w:val="20"/>
        </w:rPr>
      </w:pPr>
    </w:p>
    <w:p w14:paraId="755457CB" w14:textId="015AD7E4" w:rsidR="00624E24" w:rsidRPr="00EF50EE" w:rsidRDefault="00624E24" w:rsidP="00624E24">
      <w:pPr>
        <w:rPr>
          <w:rFonts w:ascii="Tahoma" w:hAnsi="Tahoma" w:cs="Tahoma"/>
          <w:b/>
          <w:sz w:val="20"/>
          <w:szCs w:val="20"/>
          <w:u w:val="single"/>
        </w:rPr>
      </w:pPr>
      <w:r w:rsidRPr="00EF50EE">
        <w:rPr>
          <w:rFonts w:ascii="Tahoma" w:hAnsi="Tahoma" w:cs="Tahoma"/>
          <w:b/>
          <w:sz w:val="20"/>
          <w:szCs w:val="20"/>
          <w:u w:val="single"/>
        </w:rPr>
        <w:t>Duties of Directors</w:t>
      </w:r>
    </w:p>
    <w:p w14:paraId="78B30AB8"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Manage and supervise the management of the affairs of Corporation</w:t>
      </w:r>
    </w:p>
    <w:p w14:paraId="07AF2FBB"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Restricted by unanimous shareholder agreement (USA)</w:t>
      </w:r>
    </w:p>
    <w:p w14:paraId="6CD0FE4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General types of obligations</w:t>
      </w:r>
    </w:p>
    <w:p w14:paraId="28B74AB3"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b/>
          <w:bCs/>
          <w:sz w:val="20"/>
          <w:szCs w:val="20"/>
        </w:rPr>
        <w:t>Fiduciary duty to act:</w:t>
      </w:r>
    </w:p>
    <w:p w14:paraId="1AB98055"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honestly</w:t>
      </w:r>
    </w:p>
    <w:p w14:paraId="597D0569"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in good faith</w:t>
      </w:r>
    </w:p>
    <w:p w14:paraId="2C456064"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with a view to the best interests of corporation</w:t>
      </w:r>
    </w:p>
    <w:p w14:paraId="7C8FAE99"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b/>
          <w:bCs/>
          <w:sz w:val="20"/>
          <w:szCs w:val="20"/>
        </w:rPr>
        <w:t>Duty of Care</w:t>
      </w:r>
    </w:p>
    <w:p w14:paraId="7B1398C3" w14:textId="77777777" w:rsidR="008337CD" w:rsidRPr="00EF50EE" w:rsidRDefault="008337CD" w:rsidP="00CB5508">
      <w:pPr>
        <w:pStyle w:val="ListParagraph"/>
        <w:numPr>
          <w:ilvl w:val="2"/>
          <w:numId w:val="53"/>
        </w:numPr>
        <w:rPr>
          <w:rFonts w:ascii="Tahoma" w:hAnsi="Tahoma" w:cs="Tahoma"/>
          <w:sz w:val="20"/>
          <w:szCs w:val="20"/>
        </w:rPr>
      </w:pPr>
      <w:r w:rsidRPr="00EF50EE">
        <w:rPr>
          <w:rFonts w:ascii="Tahoma" w:hAnsi="Tahoma" w:cs="Tahoma"/>
          <w:sz w:val="20"/>
          <w:szCs w:val="20"/>
        </w:rPr>
        <w:t>Authority to delegate duties to officers, subject to articles, by-laws and USA</w:t>
      </w:r>
    </w:p>
    <w:p w14:paraId="2F2A0E5B" w14:textId="42F3CC63"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Exercise diligence and skill of a reasonably prudent person in comparable circumstances</w:t>
      </w:r>
    </w:p>
    <w:p w14:paraId="15190452" w14:textId="460B6E0B" w:rsidR="00624E24" w:rsidRPr="00EF50EE" w:rsidRDefault="00624E24" w:rsidP="00005B41">
      <w:pPr>
        <w:rPr>
          <w:rFonts w:ascii="Tahoma" w:hAnsi="Tahoma" w:cs="Tahoma"/>
          <w:sz w:val="20"/>
          <w:szCs w:val="20"/>
        </w:rPr>
      </w:pPr>
    </w:p>
    <w:p w14:paraId="3F8978E8" w14:textId="2C98CF83" w:rsidR="00005B41" w:rsidRPr="00EF50EE" w:rsidRDefault="00005B41" w:rsidP="00005B41">
      <w:pPr>
        <w:rPr>
          <w:rFonts w:ascii="Tahoma" w:hAnsi="Tahoma" w:cs="Tahoma"/>
          <w:b/>
          <w:sz w:val="20"/>
          <w:szCs w:val="20"/>
          <w:u w:val="single"/>
        </w:rPr>
      </w:pPr>
      <w:r w:rsidRPr="00EF50EE">
        <w:rPr>
          <w:rFonts w:ascii="Tahoma" w:hAnsi="Tahoma" w:cs="Tahoma"/>
          <w:b/>
          <w:sz w:val="20"/>
          <w:szCs w:val="20"/>
          <w:u w:val="single"/>
        </w:rPr>
        <w:t>Duties of Officers</w:t>
      </w:r>
    </w:p>
    <w:p w14:paraId="312DE99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Duties of the Office (i.e. CEO, CFO etc.) usually specified in by-laws</w:t>
      </w:r>
    </w:p>
    <w:p w14:paraId="4968399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Appointment of persons to hold certain offices is by directors’ resolution</w:t>
      </w:r>
    </w:p>
    <w:p w14:paraId="3E759AD0"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Subject to same fiduciary duty, and duty of care</w:t>
      </w:r>
    </w:p>
    <w:p w14:paraId="40C0F24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No special qualifications</w:t>
      </w:r>
    </w:p>
    <w:p w14:paraId="451C84E2"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Authority to act is set out in articles, by-laws, directors’ resolution or USA</w:t>
      </w:r>
    </w:p>
    <w:p w14:paraId="7D5D9E61" w14:textId="5DD55491" w:rsidR="00005B41" w:rsidRPr="00EF50EE" w:rsidRDefault="00005B41" w:rsidP="00005B41">
      <w:pPr>
        <w:rPr>
          <w:rFonts w:ascii="Tahoma" w:hAnsi="Tahoma" w:cs="Tahoma"/>
          <w:sz w:val="20"/>
          <w:szCs w:val="20"/>
        </w:rPr>
      </w:pPr>
    </w:p>
    <w:p w14:paraId="5C1A3762" w14:textId="5AC731DD" w:rsidR="00005B41" w:rsidRPr="00EF50EE" w:rsidRDefault="00005B41" w:rsidP="00005B41">
      <w:pPr>
        <w:rPr>
          <w:rFonts w:ascii="Tahoma" w:hAnsi="Tahoma" w:cs="Tahoma"/>
          <w:b/>
          <w:sz w:val="20"/>
          <w:szCs w:val="20"/>
          <w:u w:val="single"/>
        </w:rPr>
      </w:pPr>
      <w:r w:rsidRPr="00EF50EE">
        <w:rPr>
          <w:rFonts w:ascii="Tahoma" w:hAnsi="Tahoma" w:cs="Tahoma"/>
          <w:b/>
          <w:sz w:val="20"/>
          <w:szCs w:val="20"/>
          <w:u w:val="single"/>
        </w:rPr>
        <w:t>Indemnification and Insurance for Directors and Officers</w:t>
      </w:r>
    </w:p>
    <w:p w14:paraId="11A63ED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Applies to former or existing director or officer</w:t>
      </w:r>
    </w:p>
    <w:p w14:paraId="19516F10" w14:textId="63B264DD"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u w:val="single"/>
        </w:rPr>
        <w:t>Absolute right to be indemnified</w:t>
      </w:r>
      <w:r w:rsidRPr="00EF50EE">
        <w:rPr>
          <w:rFonts w:ascii="Tahoma" w:hAnsi="Tahoma" w:cs="Tahoma"/>
          <w:sz w:val="20"/>
          <w:szCs w:val="20"/>
        </w:rPr>
        <w:t xml:space="preserve"> from all costs, charges and expenses incurred in </w:t>
      </w:r>
      <w:r w:rsidR="00400BD3" w:rsidRPr="00EF50EE">
        <w:rPr>
          <w:rFonts w:ascii="Tahoma" w:hAnsi="Tahoma" w:cs="Tahoma"/>
          <w:sz w:val="20"/>
          <w:szCs w:val="20"/>
        </w:rPr>
        <w:t>defense</w:t>
      </w:r>
      <w:r w:rsidRPr="00EF50EE">
        <w:rPr>
          <w:rFonts w:ascii="Tahoma" w:hAnsi="Tahoma" w:cs="Tahoma"/>
          <w:sz w:val="20"/>
          <w:szCs w:val="20"/>
        </w:rPr>
        <w:t xml:space="preserve"> of an action </w:t>
      </w:r>
      <w:r w:rsidRPr="00EF50EE">
        <w:rPr>
          <w:rFonts w:ascii="Tahoma" w:hAnsi="Tahoma" w:cs="Tahoma"/>
          <w:sz w:val="20"/>
          <w:szCs w:val="20"/>
          <w:u w:val="single"/>
        </w:rPr>
        <w:t>if</w:t>
      </w:r>
      <w:r w:rsidRPr="00EF50EE">
        <w:rPr>
          <w:rFonts w:ascii="Tahoma" w:hAnsi="Tahoma" w:cs="Tahoma"/>
          <w:sz w:val="20"/>
          <w:szCs w:val="20"/>
        </w:rPr>
        <w:t xml:space="preserve"> director or officer:</w:t>
      </w:r>
    </w:p>
    <w:p w14:paraId="194F849D"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Was substantially successful;</w:t>
      </w:r>
    </w:p>
    <w:p w14:paraId="1A9F3927"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Acted honestly and in good faith with a view to the best interests of corporation; and</w:t>
      </w:r>
    </w:p>
    <w:p w14:paraId="696056E5"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In criminal matter – had reasonable grounds to believe that his or her conduct was lawful </w:t>
      </w:r>
    </w:p>
    <w:p w14:paraId="26D0CEF1" w14:textId="27D03B6A" w:rsidR="00005B41"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Corporation can purchase and maintain liability insurance</w:t>
      </w:r>
    </w:p>
    <w:p w14:paraId="4F0703A7" w14:textId="07D9E882" w:rsidR="00D16D5F" w:rsidRPr="00EF50EE" w:rsidRDefault="00D16D5F" w:rsidP="00D16D5F">
      <w:pPr>
        <w:ind w:left="720"/>
        <w:rPr>
          <w:rFonts w:ascii="Tahoma" w:hAnsi="Tahoma" w:cs="Tahoma"/>
          <w:sz w:val="20"/>
          <w:szCs w:val="20"/>
        </w:rPr>
      </w:pPr>
    </w:p>
    <w:p w14:paraId="05FF9986" w14:textId="068D54B2" w:rsidR="009617D1" w:rsidRPr="00EF50EE" w:rsidRDefault="009617D1" w:rsidP="009617D1">
      <w:pPr>
        <w:rPr>
          <w:rFonts w:ascii="Tahoma" w:hAnsi="Tahoma" w:cs="Tahoma"/>
          <w:b/>
          <w:smallCaps/>
          <w:sz w:val="20"/>
          <w:szCs w:val="20"/>
        </w:rPr>
      </w:pPr>
      <w:r w:rsidRPr="00EF50EE">
        <w:rPr>
          <w:rFonts w:ascii="Tahoma" w:hAnsi="Tahoma" w:cs="Tahoma"/>
          <w:b/>
          <w:smallCaps/>
          <w:sz w:val="20"/>
          <w:szCs w:val="20"/>
        </w:rPr>
        <w:lastRenderedPageBreak/>
        <w:t>Lecture 21: Entrepreneurship and Consulting (4 Questions – split between 3 lectures)</w:t>
      </w:r>
    </w:p>
    <w:p w14:paraId="76F6EE07" w14:textId="4AA75B2C" w:rsidR="00FC6AEE" w:rsidRPr="00EF50EE" w:rsidRDefault="00FC6AEE" w:rsidP="00FC6AEE">
      <w:pPr>
        <w:rPr>
          <w:rFonts w:ascii="Tahoma" w:hAnsi="Tahoma" w:cs="Tahoma"/>
          <w:sz w:val="20"/>
          <w:szCs w:val="20"/>
        </w:rPr>
      </w:pPr>
    </w:p>
    <w:p w14:paraId="11618001" w14:textId="1D51CAAF" w:rsidR="00FC6AEE" w:rsidRPr="00EF50EE" w:rsidRDefault="00FC6AEE" w:rsidP="00FC6AEE">
      <w:pPr>
        <w:rPr>
          <w:rFonts w:ascii="Tahoma" w:hAnsi="Tahoma" w:cs="Tahoma"/>
          <w:sz w:val="20"/>
          <w:szCs w:val="20"/>
        </w:rPr>
      </w:pPr>
      <w:r w:rsidRPr="00EF50EE">
        <w:rPr>
          <w:rFonts w:ascii="Tahoma" w:hAnsi="Tahoma" w:cs="Tahoma"/>
          <w:b/>
          <w:sz w:val="20"/>
          <w:szCs w:val="20"/>
          <w:u w:val="single"/>
        </w:rPr>
        <w:t>Small &amp; Medium Business (SME)</w:t>
      </w:r>
    </w:p>
    <w:p w14:paraId="7B8367E5"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Very small = 1-19 employees</w:t>
      </w:r>
    </w:p>
    <w:p w14:paraId="7B35BFD6"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Small = 20-49 employees</w:t>
      </w:r>
    </w:p>
    <w:p w14:paraId="580D7A7D"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Medium = 50-249 employees</w:t>
      </w:r>
    </w:p>
    <w:p w14:paraId="1820F018"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Large = &gt;250 employees</w:t>
      </w:r>
    </w:p>
    <w:p w14:paraId="7B209B2E" w14:textId="5A1200B8" w:rsidR="00FC6AEE" w:rsidRPr="00EF50EE" w:rsidRDefault="00FC6AEE" w:rsidP="00FC6AEE">
      <w:pPr>
        <w:rPr>
          <w:rFonts w:ascii="Tahoma" w:hAnsi="Tahoma" w:cs="Tahoma"/>
          <w:sz w:val="20"/>
          <w:szCs w:val="20"/>
        </w:rPr>
      </w:pPr>
    </w:p>
    <w:p w14:paraId="7FB27D9D" w14:textId="748ABBC6" w:rsidR="00FC6AEE" w:rsidRPr="00EF50EE" w:rsidRDefault="00FC6AEE" w:rsidP="00FC6AEE">
      <w:pPr>
        <w:rPr>
          <w:rFonts w:ascii="Tahoma" w:hAnsi="Tahoma" w:cs="Tahoma"/>
          <w:b/>
          <w:sz w:val="20"/>
          <w:szCs w:val="20"/>
          <w:u w:val="single"/>
        </w:rPr>
      </w:pPr>
      <w:r w:rsidRPr="00EF50EE">
        <w:rPr>
          <w:rFonts w:ascii="Tahoma" w:hAnsi="Tahoma" w:cs="Tahoma"/>
          <w:b/>
          <w:sz w:val="20"/>
          <w:szCs w:val="20"/>
          <w:u w:val="single"/>
        </w:rPr>
        <w:t>Specific Characteristics for SME</w:t>
      </w:r>
    </w:p>
    <w:p w14:paraId="46872BB8"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uncertainties</w:t>
      </w:r>
    </w:p>
    <w:p w14:paraId="4AA51AAB"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not very structured, lack of resources</w:t>
      </w:r>
    </w:p>
    <w:p w14:paraId="3AFCF062"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decision on short term basis, react</w:t>
      </w:r>
    </w:p>
    <w:p w14:paraId="149EA669"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major role of entrepreneur</w:t>
      </w:r>
    </w:p>
    <w:p w14:paraId="3340ECAB" w14:textId="525D5660" w:rsidR="00FC6AEE" w:rsidRPr="00EF50EE" w:rsidRDefault="00FC6AEE" w:rsidP="00FC6AEE">
      <w:pPr>
        <w:rPr>
          <w:rFonts w:ascii="Tahoma" w:hAnsi="Tahoma" w:cs="Tahoma"/>
          <w:b/>
          <w:sz w:val="20"/>
          <w:szCs w:val="20"/>
          <w:u w:val="single"/>
        </w:rPr>
      </w:pPr>
      <w:r w:rsidRPr="00EF50EE">
        <w:rPr>
          <w:rFonts w:ascii="Tahoma" w:hAnsi="Tahoma" w:cs="Tahoma"/>
          <w:b/>
          <w:sz w:val="20"/>
          <w:szCs w:val="20"/>
          <w:u w:val="single"/>
        </w:rPr>
        <w:t xml:space="preserve">Life Cycle of a business </w:t>
      </w:r>
    </w:p>
    <w:p w14:paraId="61C78CEB" w14:textId="41889A76" w:rsidR="00FC6AEE" w:rsidRPr="00EF50EE" w:rsidRDefault="00FC6AEE"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pre-start-up </w:t>
      </w:r>
    </w:p>
    <w:p w14:paraId="7F32AF24" w14:textId="6BD6AC42"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Concept </w:t>
      </w:r>
      <w:r w:rsidR="00FC6AEE" w:rsidRPr="00EF50EE">
        <w:rPr>
          <w:rFonts w:ascii="Tahoma" w:hAnsi="Tahoma" w:cs="Tahoma"/>
          <w:sz w:val="20"/>
          <w:szCs w:val="20"/>
        </w:rPr>
        <w:t>feasibility</w:t>
      </w:r>
    </w:p>
    <w:p w14:paraId="0621BB26" w14:textId="3F5E3497"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lang w:val="fr-CA"/>
        </w:rPr>
        <w:t xml:space="preserve">Business </w:t>
      </w:r>
      <w:r w:rsidR="00FC6AEE" w:rsidRPr="00EF50EE">
        <w:rPr>
          <w:rFonts w:ascii="Tahoma" w:hAnsi="Tahoma" w:cs="Tahoma"/>
          <w:sz w:val="20"/>
          <w:szCs w:val="20"/>
          <w:lang w:val="fr-CA"/>
        </w:rPr>
        <w:t>plan</w:t>
      </w:r>
    </w:p>
    <w:p w14:paraId="6960338A" w14:textId="51AEB7EF"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lang w:val="fr-CA"/>
        </w:rPr>
        <w:t xml:space="preserve">Resource </w:t>
      </w:r>
      <w:r w:rsidR="00FC6AEE" w:rsidRPr="00EF50EE">
        <w:rPr>
          <w:rFonts w:ascii="Tahoma" w:hAnsi="Tahoma" w:cs="Tahoma"/>
          <w:sz w:val="20"/>
          <w:szCs w:val="20"/>
          <w:lang w:val="fr-CA"/>
        </w:rPr>
        <w:t>acquisition</w:t>
      </w:r>
    </w:p>
    <w:p w14:paraId="309A796F" w14:textId="32069BFE" w:rsidR="00FC6AEE" w:rsidRPr="00EF50EE" w:rsidRDefault="00FC6AEE" w:rsidP="00CB5508">
      <w:pPr>
        <w:pStyle w:val="ListParagraph"/>
        <w:numPr>
          <w:ilvl w:val="0"/>
          <w:numId w:val="53"/>
        </w:numPr>
        <w:rPr>
          <w:rFonts w:ascii="Tahoma" w:hAnsi="Tahoma" w:cs="Tahoma"/>
          <w:sz w:val="20"/>
          <w:szCs w:val="20"/>
        </w:rPr>
      </w:pPr>
      <w:r w:rsidRPr="00EF50EE">
        <w:rPr>
          <w:rFonts w:ascii="Tahoma" w:hAnsi="Tahoma" w:cs="Tahoma"/>
          <w:sz w:val="20"/>
          <w:szCs w:val="20"/>
        </w:rPr>
        <w:t>Start-up</w:t>
      </w:r>
    </w:p>
    <w:p w14:paraId="6DF390C9" w14:textId="14D681BA"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Customer </w:t>
      </w:r>
      <w:r w:rsidR="00FC6AEE" w:rsidRPr="00EF50EE">
        <w:rPr>
          <w:rFonts w:ascii="Tahoma" w:hAnsi="Tahoma" w:cs="Tahoma"/>
          <w:sz w:val="20"/>
          <w:szCs w:val="20"/>
        </w:rPr>
        <w:t>acquisition</w:t>
      </w:r>
    </w:p>
    <w:p w14:paraId="34065CCA"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lang w:val="fr-CA"/>
        </w:rPr>
        <w:t>Cash-flow</w:t>
      </w:r>
    </w:p>
    <w:p w14:paraId="73228F44"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lang w:val="fr-CA"/>
        </w:rPr>
        <w:t>Infrastructure</w:t>
      </w:r>
    </w:p>
    <w:p w14:paraId="429B1E4A" w14:textId="332B35C8" w:rsidR="00FC6AEE" w:rsidRPr="00EF50EE" w:rsidRDefault="00FC6AEE" w:rsidP="00CB5508">
      <w:pPr>
        <w:pStyle w:val="ListParagraph"/>
        <w:numPr>
          <w:ilvl w:val="0"/>
          <w:numId w:val="53"/>
        </w:numPr>
        <w:rPr>
          <w:rFonts w:ascii="Tahoma" w:hAnsi="Tahoma" w:cs="Tahoma"/>
          <w:sz w:val="20"/>
          <w:szCs w:val="20"/>
        </w:rPr>
      </w:pPr>
      <w:r w:rsidRPr="00EF50EE">
        <w:rPr>
          <w:rFonts w:ascii="Tahoma" w:hAnsi="Tahoma" w:cs="Tahoma"/>
          <w:sz w:val="20"/>
          <w:szCs w:val="20"/>
        </w:rPr>
        <w:t>Growth</w:t>
      </w:r>
    </w:p>
    <w:p w14:paraId="1692D2B6"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Cash-flow</w:t>
      </w:r>
    </w:p>
    <w:p w14:paraId="19AA494A"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Staffing</w:t>
      </w:r>
    </w:p>
    <w:p w14:paraId="53BA46E8" w14:textId="759D4815"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Financing</w:t>
      </w:r>
      <w:r w:rsidR="00FC6AEE" w:rsidRPr="00EF50EE">
        <w:rPr>
          <w:rFonts w:ascii="Tahoma" w:hAnsi="Tahoma" w:cs="Tahoma"/>
          <w:sz w:val="20"/>
          <w:szCs w:val="20"/>
        </w:rPr>
        <w:t xml:space="preserve"> systems </w:t>
      </w:r>
    </w:p>
    <w:p w14:paraId="1BBB0436" w14:textId="4AC12687" w:rsidR="00FC6AEE" w:rsidRPr="00EF50EE" w:rsidRDefault="00FC6AEE"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Maturity </w:t>
      </w:r>
    </w:p>
    <w:p w14:paraId="1F3A512E" w14:textId="77777777" w:rsidR="008337CD"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Innovating </w:t>
      </w:r>
    </w:p>
    <w:p w14:paraId="5BC32F53" w14:textId="148A6006"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Customer</w:t>
      </w:r>
      <w:r w:rsidR="00FC6AEE" w:rsidRPr="00EF50EE">
        <w:rPr>
          <w:rFonts w:ascii="Tahoma" w:hAnsi="Tahoma" w:cs="Tahoma"/>
          <w:sz w:val="20"/>
          <w:szCs w:val="20"/>
        </w:rPr>
        <w:t xml:space="preserve"> retention</w:t>
      </w:r>
    </w:p>
    <w:p w14:paraId="6B3F6D0A" w14:textId="55228304"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 xml:space="preserve">Professional </w:t>
      </w:r>
      <w:r w:rsidR="00FC6AEE" w:rsidRPr="00EF50EE">
        <w:rPr>
          <w:rFonts w:ascii="Tahoma" w:hAnsi="Tahoma" w:cs="Tahoma"/>
          <w:sz w:val="20"/>
          <w:szCs w:val="20"/>
        </w:rPr>
        <w:t>management</w:t>
      </w:r>
    </w:p>
    <w:p w14:paraId="6D2CADFA" w14:textId="17315258" w:rsidR="00FC6AEE" w:rsidRPr="00EF50EE" w:rsidRDefault="008337CD" w:rsidP="00CB5508">
      <w:pPr>
        <w:pStyle w:val="ListParagraph"/>
        <w:numPr>
          <w:ilvl w:val="1"/>
          <w:numId w:val="53"/>
        </w:numPr>
        <w:rPr>
          <w:rFonts w:ascii="Tahoma" w:hAnsi="Tahoma" w:cs="Tahoma"/>
          <w:sz w:val="20"/>
          <w:szCs w:val="20"/>
        </w:rPr>
      </w:pPr>
      <w:r w:rsidRPr="00EF50EE">
        <w:rPr>
          <w:rFonts w:ascii="Tahoma" w:hAnsi="Tahoma" w:cs="Tahoma"/>
          <w:sz w:val="20"/>
          <w:szCs w:val="20"/>
        </w:rPr>
        <w:t>Managing</w:t>
      </w:r>
      <w:r w:rsidR="00FC6AEE" w:rsidRPr="00EF50EE">
        <w:rPr>
          <w:rFonts w:ascii="Tahoma" w:hAnsi="Tahoma" w:cs="Tahoma"/>
          <w:sz w:val="20"/>
          <w:szCs w:val="20"/>
        </w:rPr>
        <w:t xml:space="preserve"> resource </w:t>
      </w:r>
    </w:p>
    <w:p w14:paraId="6EEFEF3E" w14:textId="4B249E2F" w:rsidR="00FC6AEE" w:rsidRPr="00EF50EE" w:rsidRDefault="008F3287" w:rsidP="00CB5508">
      <w:pPr>
        <w:pStyle w:val="ListParagraph"/>
        <w:numPr>
          <w:ilvl w:val="0"/>
          <w:numId w:val="53"/>
        </w:numPr>
        <w:rPr>
          <w:rFonts w:ascii="Tahoma" w:hAnsi="Tahoma" w:cs="Tahoma"/>
          <w:sz w:val="20"/>
          <w:szCs w:val="20"/>
        </w:rPr>
      </w:pPr>
      <w:r w:rsidRPr="00EF50EE">
        <w:rPr>
          <w:rFonts w:ascii="Tahoma" w:hAnsi="Tahoma" w:cs="Tahoma"/>
          <w:sz w:val="20"/>
          <w:szCs w:val="20"/>
        </w:rPr>
        <w:t>Rebirth or decline</w:t>
      </w:r>
    </w:p>
    <w:p w14:paraId="56D551E1" w14:textId="1113BFC3" w:rsidR="008F3287" w:rsidRPr="00EF50EE" w:rsidRDefault="008F3287" w:rsidP="008F3287">
      <w:pPr>
        <w:rPr>
          <w:rFonts w:ascii="Tahoma" w:hAnsi="Tahoma" w:cs="Tahoma"/>
          <w:sz w:val="20"/>
          <w:szCs w:val="20"/>
        </w:rPr>
      </w:pPr>
    </w:p>
    <w:p w14:paraId="3DB06542" w14:textId="2DA3E1A4" w:rsidR="008F3287" w:rsidRPr="00EF50EE" w:rsidRDefault="008F3287" w:rsidP="008F3287">
      <w:pPr>
        <w:rPr>
          <w:rFonts w:ascii="Tahoma" w:hAnsi="Tahoma" w:cs="Tahoma"/>
          <w:b/>
          <w:sz w:val="20"/>
          <w:szCs w:val="20"/>
          <w:u w:val="single"/>
        </w:rPr>
      </w:pPr>
      <w:r w:rsidRPr="00EF50EE">
        <w:rPr>
          <w:rFonts w:ascii="Tahoma" w:hAnsi="Tahoma" w:cs="Tahoma"/>
          <w:b/>
          <w:sz w:val="20"/>
          <w:szCs w:val="20"/>
          <w:u w:val="single"/>
        </w:rPr>
        <w:t>Entrepreneurial Process</w:t>
      </w:r>
    </w:p>
    <w:p w14:paraId="56F181F7" w14:textId="29AC0A3B"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 xml:space="preserve">Potential assessment </w:t>
      </w:r>
    </w:p>
    <w:p w14:paraId="0A13BCF9" w14:textId="5ED1F28A"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Idea generation</w:t>
      </w:r>
    </w:p>
    <w:p w14:paraId="32454093" w14:textId="7015F310"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Idea screening</w:t>
      </w:r>
    </w:p>
    <w:p w14:paraId="25CB1003" w14:textId="39165F1A"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Business model</w:t>
      </w:r>
    </w:p>
    <w:p w14:paraId="2C8343B1" w14:textId="77777777"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Market feasibility study</w:t>
      </w:r>
    </w:p>
    <w:p w14:paraId="42C8ACE0" w14:textId="778F4E18"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Organizational feasibility study</w:t>
      </w:r>
    </w:p>
    <w:p w14:paraId="279CE378" w14:textId="3F57E15E"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 xml:space="preserve"> Technical feasibility study</w:t>
      </w:r>
    </w:p>
    <w:p w14:paraId="48CF411E" w14:textId="4B47217E"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 xml:space="preserve"> Financial feasibility study</w:t>
      </w:r>
    </w:p>
    <w:p w14:paraId="6B76529A" w14:textId="77777777"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Start or acquire</w:t>
      </w:r>
    </w:p>
    <w:p w14:paraId="354BC07A" w14:textId="5006E9AE"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 xml:space="preserve"> Legal issues</w:t>
      </w:r>
    </w:p>
    <w:p w14:paraId="3623DCC4" w14:textId="420B343D" w:rsidR="008F3287"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Business plan</w:t>
      </w:r>
    </w:p>
    <w:p w14:paraId="6E40661F" w14:textId="40916262" w:rsidR="00B975A5" w:rsidRPr="00EF50EE" w:rsidRDefault="008F3287" w:rsidP="00CB5508">
      <w:pPr>
        <w:pStyle w:val="ListParagraph"/>
        <w:numPr>
          <w:ilvl w:val="0"/>
          <w:numId w:val="57"/>
        </w:numPr>
        <w:rPr>
          <w:rFonts w:ascii="Tahoma" w:hAnsi="Tahoma" w:cs="Tahoma"/>
          <w:sz w:val="20"/>
          <w:szCs w:val="20"/>
        </w:rPr>
      </w:pPr>
      <w:r w:rsidRPr="00EF50EE">
        <w:rPr>
          <w:rFonts w:ascii="Tahoma" w:hAnsi="Tahoma" w:cs="Tahoma"/>
          <w:sz w:val="20"/>
          <w:szCs w:val="20"/>
        </w:rPr>
        <w:t>Presentation</w:t>
      </w:r>
    </w:p>
    <w:p w14:paraId="24782E9B" w14:textId="5F698F2F" w:rsidR="00B975A5" w:rsidRPr="00EF50EE" w:rsidRDefault="00B975A5" w:rsidP="00B975A5">
      <w:pPr>
        <w:rPr>
          <w:rFonts w:ascii="Tahoma" w:hAnsi="Tahoma" w:cs="Tahoma"/>
          <w:sz w:val="20"/>
          <w:szCs w:val="20"/>
        </w:rPr>
      </w:pPr>
    </w:p>
    <w:p w14:paraId="19092504" w14:textId="2BD703BF" w:rsidR="00B975A5" w:rsidRPr="00EF50EE" w:rsidRDefault="00B975A5" w:rsidP="00B975A5">
      <w:pPr>
        <w:rPr>
          <w:rFonts w:ascii="Tahoma" w:hAnsi="Tahoma" w:cs="Tahoma"/>
          <w:b/>
          <w:sz w:val="20"/>
          <w:szCs w:val="20"/>
          <w:u w:val="single"/>
        </w:rPr>
      </w:pPr>
      <w:r w:rsidRPr="00EF50EE">
        <w:rPr>
          <w:rFonts w:ascii="Tahoma" w:hAnsi="Tahoma" w:cs="Tahoma"/>
          <w:b/>
          <w:sz w:val="20"/>
          <w:szCs w:val="20"/>
          <w:u w:val="single"/>
        </w:rPr>
        <w:t>Entrepreneurial Process</w:t>
      </w:r>
    </w:p>
    <w:p w14:paraId="20416064" w14:textId="194A025C" w:rsidR="008337CD" w:rsidRPr="00EF50EE" w:rsidRDefault="00B975A5" w:rsidP="00B975A5">
      <w:pPr>
        <w:ind w:left="720"/>
        <w:rPr>
          <w:rFonts w:ascii="Tahoma" w:hAnsi="Tahoma" w:cs="Tahoma"/>
          <w:sz w:val="20"/>
          <w:szCs w:val="20"/>
          <w:lang w:val="en-CA"/>
        </w:rPr>
      </w:pPr>
      <w:r w:rsidRPr="00EF50EE">
        <w:rPr>
          <w:rFonts w:ascii="Tahoma" w:hAnsi="Tahoma" w:cs="Tahoma"/>
          <w:sz w:val="20"/>
          <w:szCs w:val="20"/>
        </w:rPr>
        <w:t xml:space="preserve">- </w:t>
      </w:r>
      <w:r w:rsidR="008337CD" w:rsidRPr="00EF50EE">
        <w:rPr>
          <w:rFonts w:ascii="Tahoma" w:hAnsi="Tahoma" w:cs="Tahoma"/>
          <w:sz w:val="20"/>
          <w:szCs w:val="20"/>
          <w:lang w:val="en-CA"/>
        </w:rPr>
        <w:t>Potential assessment of entrepreneur</w:t>
      </w:r>
    </w:p>
    <w:p w14:paraId="1852E80B" w14:textId="13D19631" w:rsidR="008337CD" w:rsidRPr="00EF50EE" w:rsidRDefault="00B975A5" w:rsidP="00B975A5">
      <w:pPr>
        <w:ind w:left="720"/>
        <w:rPr>
          <w:rFonts w:ascii="Tahoma" w:hAnsi="Tahoma" w:cs="Tahoma"/>
          <w:sz w:val="20"/>
          <w:szCs w:val="20"/>
        </w:rPr>
      </w:pPr>
      <w:r w:rsidRPr="00EF50EE">
        <w:rPr>
          <w:rFonts w:ascii="Tahoma" w:hAnsi="Tahoma" w:cs="Tahoma"/>
          <w:sz w:val="20"/>
          <w:szCs w:val="20"/>
        </w:rPr>
        <w:t xml:space="preserve">- </w:t>
      </w:r>
      <w:r w:rsidR="008337CD" w:rsidRPr="00EF50EE">
        <w:rPr>
          <w:rFonts w:ascii="Tahoma" w:hAnsi="Tahoma" w:cs="Tahoma"/>
          <w:sz w:val="20"/>
          <w:szCs w:val="20"/>
        </w:rPr>
        <w:t>Opportunity and need</w:t>
      </w:r>
    </w:p>
    <w:p w14:paraId="44942CFB" w14:textId="117F2DDF" w:rsidR="008337CD" w:rsidRPr="00EF50EE" w:rsidRDefault="008337CD" w:rsidP="00CB5508">
      <w:pPr>
        <w:numPr>
          <w:ilvl w:val="1"/>
          <w:numId w:val="59"/>
        </w:numPr>
        <w:rPr>
          <w:rFonts w:ascii="Tahoma" w:hAnsi="Tahoma" w:cs="Tahoma"/>
          <w:sz w:val="20"/>
          <w:szCs w:val="20"/>
        </w:rPr>
      </w:pPr>
      <w:r w:rsidRPr="00EF50EE">
        <w:rPr>
          <w:rFonts w:ascii="Tahoma" w:hAnsi="Tahoma" w:cs="Tahoma"/>
          <w:sz w:val="20"/>
          <w:szCs w:val="20"/>
        </w:rPr>
        <w:t>Understand changing environmental trends</w:t>
      </w:r>
    </w:p>
    <w:p w14:paraId="038E77D2" w14:textId="77777777" w:rsidR="008337CD" w:rsidRPr="00EF50EE" w:rsidRDefault="008337CD" w:rsidP="00CB5508">
      <w:pPr>
        <w:numPr>
          <w:ilvl w:val="1"/>
          <w:numId w:val="59"/>
        </w:numPr>
        <w:rPr>
          <w:rFonts w:ascii="Tahoma" w:hAnsi="Tahoma" w:cs="Tahoma"/>
          <w:sz w:val="20"/>
          <w:szCs w:val="20"/>
        </w:rPr>
      </w:pPr>
      <w:r w:rsidRPr="00EF50EE">
        <w:rPr>
          <w:rFonts w:ascii="Tahoma" w:hAnsi="Tahoma" w:cs="Tahoma"/>
          <w:sz w:val="20"/>
          <w:szCs w:val="20"/>
        </w:rPr>
        <w:t>Try to solve problems</w:t>
      </w:r>
    </w:p>
    <w:p w14:paraId="0B977694" w14:textId="570F71B8" w:rsidR="008337CD" w:rsidRPr="00EF50EE" w:rsidRDefault="008337CD" w:rsidP="00CB5508">
      <w:pPr>
        <w:numPr>
          <w:ilvl w:val="1"/>
          <w:numId w:val="59"/>
        </w:numPr>
        <w:rPr>
          <w:rFonts w:ascii="Tahoma" w:hAnsi="Tahoma" w:cs="Tahoma"/>
          <w:sz w:val="20"/>
          <w:szCs w:val="20"/>
        </w:rPr>
      </w:pPr>
      <w:r w:rsidRPr="00EF50EE">
        <w:rPr>
          <w:rFonts w:ascii="Tahoma" w:hAnsi="Tahoma" w:cs="Tahoma"/>
          <w:sz w:val="20"/>
          <w:szCs w:val="20"/>
        </w:rPr>
        <w:t>Fill the gaps in the marketplace</w:t>
      </w:r>
    </w:p>
    <w:p w14:paraId="1EDC3727"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Creativity</w:t>
      </w:r>
    </w:p>
    <w:p w14:paraId="69C0FAB3"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Evaluate the ideas with real people</w:t>
      </w:r>
    </w:p>
    <w:p w14:paraId="5D800C17"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Value capture</w:t>
      </w:r>
    </w:p>
    <w:p w14:paraId="068A720B" w14:textId="727C3E71" w:rsidR="00B975A5" w:rsidRDefault="00B975A5" w:rsidP="00CB5508">
      <w:pPr>
        <w:numPr>
          <w:ilvl w:val="1"/>
          <w:numId w:val="60"/>
        </w:numPr>
        <w:rPr>
          <w:rFonts w:ascii="Tahoma" w:hAnsi="Tahoma" w:cs="Tahoma"/>
          <w:sz w:val="20"/>
          <w:szCs w:val="20"/>
        </w:rPr>
      </w:pPr>
      <w:r w:rsidRPr="00EF50EE">
        <w:rPr>
          <w:rFonts w:ascii="Tahoma" w:hAnsi="Tahoma" w:cs="Tahoma"/>
          <w:sz w:val="20"/>
          <w:szCs w:val="20"/>
        </w:rPr>
        <w:t>How does the venture make money?</w:t>
      </w:r>
    </w:p>
    <w:p w14:paraId="65ED8B57" w14:textId="77777777" w:rsidR="00334976" w:rsidRDefault="00334976" w:rsidP="00334976">
      <w:pPr>
        <w:ind w:left="720"/>
        <w:rPr>
          <w:rFonts w:ascii="Tahoma" w:hAnsi="Tahoma" w:cs="Tahoma"/>
          <w:sz w:val="20"/>
          <w:szCs w:val="20"/>
        </w:rPr>
      </w:pPr>
    </w:p>
    <w:p w14:paraId="65076FA1" w14:textId="77777777" w:rsidR="00334976" w:rsidRPr="00EF50EE" w:rsidRDefault="00334976" w:rsidP="00334976">
      <w:pPr>
        <w:ind w:left="720"/>
        <w:rPr>
          <w:rFonts w:ascii="Tahoma" w:hAnsi="Tahoma" w:cs="Tahoma"/>
          <w:sz w:val="20"/>
          <w:szCs w:val="20"/>
        </w:rPr>
      </w:pPr>
    </w:p>
    <w:p w14:paraId="2A04EC9F"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lastRenderedPageBreak/>
        <w:t>Value creation</w:t>
      </w:r>
    </w:p>
    <w:p w14:paraId="17D8172F" w14:textId="77777777" w:rsidR="008337CD" w:rsidRPr="00EF50EE" w:rsidRDefault="008337CD" w:rsidP="00CB5508">
      <w:pPr>
        <w:numPr>
          <w:ilvl w:val="1"/>
          <w:numId w:val="61"/>
        </w:numPr>
        <w:rPr>
          <w:rFonts w:ascii="Tahoma" w:hAnsi="Tahoma" w:cs="Tahoma"/>
          <w:sz w:val="20"/>
          <w:szCs w:val="20"/>
        </w:rPr>
      </w:pPr>
      <w:r w:rsidRPr="00EF50EE">
        <w:rPr>
          <w:rFonts w:ascii="Tahoma" w:hAnsi="Tahoma" w:cs="Tahoma"/>
          <w:sz w:val="20"/>
          <w:szCs w:val="20"/>
        </w:rPr>
        <w:t>How does the firm conduct business with its stakeholders?</w:t>
      </w:r>
    </w:p>
    <w:p w14:paraId="2DD42E4D"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Business model</w:t>
      </w:r>
    </w:p>
    <w:p w14:paraId="10EC320F" w14:textId="77777777" w:rsidR="008337CD" w:rsidRPr="00EF50EE" w:rsidRDefault="008337CD" w:rsidP="00CB5508">
      <w:pPr>
        <w:numPr>
          <w:ilvl w:val="1"/>
          <w:numId w:val="62"/>
        </w:numPr>
        <w:rPr>
          <w:rFonts w:ascii="Tahoma" w:hAnsi="Tahoma" w:cs="Tahoma"/>
          <w:sz w:val="20"/>
          <w:szCs w:val="20"/>
        </w:rPr>
      </w:pPr>
      <w:r w:rsidRPr="00EF50EE">
        <w:rPr>
          <w:rFonts w:ascii="Tahoma" w:hAnsi="Tahoma" w:cs="Tahoma"/>
          <w:sz w:val="20"/>
          <w:szCs w:val="20"/>
        </w:rPr>
        <w:t>Articulate a value proposition</w:t>
      </w:r>
    </w:p>
    <w:p w14:paraId="50493188" w14:textId="77777777" w:rsidR="008337CD" w:rsidRPr="00EF50EE" w:rsidRDefault="008337CD" w:rsidP="00CB5508">
      <w:pPr>
        <w:numPr>
          <w:ilvl w:val="1"/>
          <w:numId w:val="62"/>
        </w:numPr>
        <w:rPr>
          <w:rFonts w:ascii="Tahoma" w:hAnsi="Tahoma" w:cs="Tahoma"/>
          <w:sz w:val="20"/>
          <w:szCs w:val="20"/>
        </w:rPr>
      </w:pPr>
      <w:r w:rsidRPr="00EF50EE">
        <w:rPr>
          <w:rFonts w:ascii="Tahoma" w:hAnsi="Tahoma" w:cs="Tahoma"/>
          <w:sz w:val="20"/>
          <w:szCs w:val="20"/>
        </w:rPr>
        <w:t>Identify a market segment</w:t>
      </w:r>
    </w:p>
    <w:p w14:paraId="22FDFE35" w14:textId="77777777" w:rsidR="008337CD" w:rsidRPr="00EF50EE" w:rsidRDefault="008337CD" w:rsidP="00CB5508">
      <w:pPr>
        <w:numPr>
          <w:ilvl w:val="1"/>
          <w:numId w:val="62"/>
        </w:numPr>
        <w:rPr>
          <w:rFonts w:ascii="Tahoma" w:hAnsi="Tahoma" w:cs="Tahoma"/>
          <w:sz w:val="20"/>
          <w:szCs w:val="20"/>
        </w:rPr>
      </w:pPr>
      <w:r w:rsidRPr="00EF50EE">
        <w:rPr>
          <w:rFonts w:ascii="Tahoma" w:hAnsi="Tahoma" w:cs="Tahoma"/>
          <w:sz w:val="20"/>
          <w:szCs w:val="20"/>
        </w:rPr>
        <w:t>Define the value chain structure</w:t>
      </w:r>
    </w:p>
    <w:p w14:paraId="050DFBE4" w14:textId="77777777" w:rsidR="008337CD" w:rsidRPr="00EF50EE" w:rsidRDefault="008337CD" w:rsidP="00CB5508">
      <w:pPr>
        <w:numPr>
          <w:ilvl w:val="1"/>
          <w:numId w:val="62"/>
        </w:numPr>
        <w:rPr>
          <w:rFonts w:ascii="Tahoma" w:hAnsi="Tahoma" w:cs="Tahoma"/>
          <w:sz w:val="20"/>
          <w:szCs w:val="20"/>
        </w:rPr>
      </w:pPr>
      <w:r w:rsidRPr="00EF50EE">
        <w:rPr>
          <w:rFonts w:ascii="Tahoma" w:hAnsi="Tahoma" w:cs="Tahoma"/>
          <w:sz w:val="20"/>
          <w:szCs w:val="20"/>
        </w:rPr>
        <w:t>Estimate the cost structure and profit potential</w:t>
      </w:r>
    </w:p>
    <w:p w14:paraId="04851BFE" w14:textId="77777777" w:rsidR="008337CD" w:rsidRPr="00EF50EE" w:rsidRDefault="008337CD" w:rsidP="00CB5508">
      <w:pPr>
        <w:numPr>
          <w:ilvl w:val="1"/>
          <w:numId w:val="62"/>
        </w:numPr>
        <w:rPr>
          <w:rFonts w:ascii="Tahoma" w:hAnsi="Tahoma" w:cs="Tahoma"/>
          <w:sz w:val="20"/>
          <w:szCs w:val="20"/>
        </w:rPr>
      </w:pPr>
      <w:r w:rsidRPr="00EF50EE">
        <w:rPr>
          <w:rFonts w:ascii="Tahoma" w:hAnsi="Tahoma" w:cs="Tahoma"/>
          <w:sz w:val="20"/>
          <w:szCs w:val="20"/>
        </w:rPr>
        <w:t>Formulate the competitive strategy</w:t>
      </w:r>
    </w:p>
    <w:p w14:paraId="34411AB3"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Evaluation, calculation and assessment</w:t>
      </w:r>
    </w:p>
    <w:p w14:paraId="168DEA68" w14:textId="77777777" w:rsidR="008337CD"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 xml:space="preserve">Idea + Need </w:t>
      </w:r>
      <w:r w:rsidRPr="00EF50EE">
        <w:rPr>
          <w:rFonts w:ascii="Tahoma" w:hAnsi="Tahoma" w:cs="Tahoma"/>
          <w:sz w:val="20"/>
          <w:szCs w:val="20"/>
        </w:rPr>
        <w:tab/>
        <w:t xml:space="preserve">=  </w:t>
      </w:r>
      <w:r w:rsidRPr="00EF50EE">
        <w:rPr>
          <w:rFonts w:ascii="Tahoma" w:hAnsi="Tahoma" w:cs="Tahoma"/>
          <w:b/>
          <w:bCs/>
          <w:sz w:val="20"/>
          <w:szCs w:val="20"/>
          <w:u w:val="single"/>
        </w:rPr>
        <w:t>Opportunity</w:t>
      </w:r>
    </w:p>
    <w:p w14:paraId="53F86943" w14:textId="43B2A3C3" w:rsidR="00054188"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 xml:space="preserve">Opportunity + Value Rationale </w:t>
      </w:r>
      <w:r w:rsidR="00054188" w:rsidRPr="00EF50EE">
        <w:rPr>
          <w:rFonts w:ascii="Tahoma" w:hAnsi="Tahoma" w:cs="Tahoma"/>
          <w:sz w:val="20"/>
          <w:szCs w:val="20"/>
        </w:rPr>
        <w:t xml:space="preserve">=  </w:t>
      </w:r>
      <w:r w:rsidR="00054188" w:rsidRPr="00EF50EE">
        <w:rPr>
          <w:rFonts w:ascii="Tahoma" w:hAnsi="Tahoma" w:cs="Tahoma"/>
          <w:b/>
          <w:bCs/>
          <w:sz w:val="20"/>
          <w:szCs w:val="20"/>
          <w:u w:val="single"/>
        </w:rPr>
        <w:t>Business model</w:t>
      </w:r>
    </w:p>
    <w:p w14:paraId="52DD8202" w14:textId="68C3CE9C" w:rsidR="00054188"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Business model + Competitive Positioning</w:t>
      </w:r>
      <w:r w:rsidR="00054188" w:rsidRPr="00EF50EE">
        <w:rPr>
          <w:rFonts w:ascii="Tahoma" w:hAnsi="Tahoma" w:cs="Tahoma"/>
          <w:sz w:val="20"/>
          <w:szCs w:val="20"/>
        </w:rPr>
        <w:t xml:space="preserve"> =  </w:t>
      </w:r>
      <w:r w:rsidR="00054188" w:rsidRPr="00EF50EE">
        <w:rPr>
          <w:rFonts w:ascii="Tahoma" w:hAnsi="Tahoma" w:cs="Tahoma"/>
          <w:b/>
          <w:bCs/>
          <w:sz w:val="20"/>
          <w:szCs w:val="20"/>
          <w:u w:val="single"/>
        </w:rPr>
        <w:t>Strategy</w:t>
      </w:r>
    </w:p>
    <w:p w14:paraId="57A4EA56" w14:textId="7FBFFA1C" w:rsidR="00054188" w:rsidRPr="00EF50EE" w:rsidRDefault="008337CD" w:rsidP="00CB5508">
      <w:pPr>
        <w:numPr>
          <w:ilvl w:val="0"/>
          <w:numId w:val="58"/>
        </w:numPr>
        <w:rPr>
          <w:rFonts w:ascii="Tahoma" w:hAnsi="Tahoma" w:cs="Tahoma"/>
          <w:sz w:val="20"/>
          <w:szCs w:val="20"/>
        </w:rPr>
      </w:pPr>
      <w:r w:rsidRPr="00EF50EE">
        <w:rPr>
          <w:rFonts w:ascii="Tahoma" w:hAnsi="Tahoma" w:cs="Tahoma"/>
          <w:sz w:val="20"/>
          <w:szCs w:val="20"/>
        </w:rPr>
        <w:t xml:space="preserve">Strategy + Execution </w:t>
      </w:r>
      <w:r w:rsidR="00054188" w:rsidRPr="00EF50EE">
        <w:rPr>
          <w:rFonts w:ascii="Tahoma" w:hAnsi="Tahoma" w:cs="Tahoma"/>
          <w:sz w:val="20"/>
          <w:szCs w:val="20"/>
        </w:rPr>
        <w:t xml:space="preserve">=  </w:t>
      </w:r>
      <w:r w:rsidR="00054188" w:rsidRPr="00EF50EE">
        <w:rPr>
          <w:rFonts w:ascii="Tahoma" w:hAnsi="Tahoma" w:cs="Tahoma"/>
          <w:b/>
          <w:bCs/>
          <w:sz w:val="20"/>
          <w:szCs w:val="20"/>
          <w:u w:val="single"/>
        </w:rPr>
        <w:t>Performing business</w:t>
      </w:r>
    </w:p>
    <w:p w14:paraId="237472DC" w14:textId="7BE48503" w:rsidR="00B975A5" w:rsidRPr="00EF50EE" w:rsidRDefault="00B975A5" w:rsidP="00054188">
      <w:pPr>
        <w:ind w:left="360"/>
        <w:rPr>
          <w:rFonts w:ascii="Tahoma" w:hAnsi="Tahoma" w:cs="Tahoma"/>
          <w:sz w:val="20"/>
          <w:szCs w:val="20"/>
        </w:rPr>
      </w:pPr>
    </w:p>
    <w:p w14:paraId="08CFCD83" w14:textId="43655ED2" w:rsidR="00054188" w:rsidRPr="00EF50EE" w:rsidRDefault="00054188" w:rsidP="00054188">
      <w:pPr>
        <w:ind w:left="360"/>
        <w:rPr>
          <w:rFonts w:ascii="Tahoma" w:hAnsi="Tahoma" w:cs="Tahoma"/>
          <w:b/>
          <w:sz w:val="20"/>
          <w:szCs w:val="20"/>
          <w:u w:val="single"/>
        </w:rPr>
      </w:pPr>
      <w:r w:rsidRPr="00EF50EE">
        <w:rPr>
          <w:rFonts w:ascii="Tahoma" w:hAnsi="Tahoma" w:cs="Tahoma"/>
          <w:b/>
          <w:sz w:val="20"/>
          <w:szCs w:val="20"/>
          <w:u w:val="single"/>
        </w:rPr>
        <w:t>Financing Sources</w:t>
      </w:r>
    </w:p>
    <w:p w14:paraId="13C0D3C7"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Owners, Love money (family, friends)</w:t>
      </w:r>
    </w:p>
    <w:p w14:paraId="6789241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Banks, financial institutions</w:t>
      </w:r>
    </w:p>
    <w:p w14:paraId="1339E23E"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Grants, government programs, R&amp;D tax credits</w:t>
      </w:r>
    </w:p>
    <w:p w14:paraId="2EA9293C"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Venture capitalist (VC), Angels, Public equity</w:t>
      </w:r>
    </w:p>
    <w:p w14:paraId="2A9FABEE"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Leasing, reduced rent, insurance, credit cards</w:t>
      </w:r>
    </w:p>
    <w:p w14:paraId="4A9387BA"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Suppliers, customer financing, vendor financing</w:t>
      </w:r>
    </w:p>
    <w:p w14:paraId="18CAC23D"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Moonlighting</w:t>
      </w:r>
    </w:p>
    <w:p w14:paraId="358A6591"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Bootstrapping</w:t>
      </w:r>
    </w:p>
    <w:p w14:paraId="4A74AEE8" w14:textId="04A5C448" w:rsidR="00054188" w:rsidRPr="00EF50EE" w:rsidRDefault="00054188" w:rsidP="00B43AF0">
      <w:pPr>
        <w:rPr>
          <w:rFonts w:ascii="Tahoma" w:hAnsi="Tahoma" w:cs="Tahoma"/>
          <w:sz w:val="20"/>
          <w:szCs w:val="20"/>
        </w:rPr>
      </w:pPr>
    </w:p>
    <w:p w14:paraId="6667B8F9" w14:textId="785AA484" w:rsidR="00B43AF0" w:rsidRPr="00EF50EE" w:rsidRDefault="00B43AF0" w:rsidP="00B43AF0">
      <w:pPr>
        <w:rPr>
          <w:rFonts w:ascii="Tahoma" w:hAnsi="Tahoma" w:cs="Tahoma"/>
          <w:sz w:val="20"/>
          <w:szCs w:val="20"/>
        </w:rPr>
      </w:pPr>
      <w:r w:rsidRPr="00EF50EE">
        <w:rPr>
          <w:rFonts w:ascii="Tahoma" w:hAnsi="Tahoma" w:cs="Tahoma"/>
          <w:b/>
          <w:sz w:val="20"/>
          <w:szCs w:val="20"/>
        </w:rPr>
        <w:t>Elevator Pitch:</w:t>
      </w:r>
      <w:r w:rsidRPr="00EF50EE">
        <w:rPr>
          <w:rFonts w:ascii="Tahoma" w:hAnsi="Tahoma" w:cs="Tahoma"/>
          <w:sz w:val="20"/>
          <w:szCs w:val="20"/>
        </w:rPr>
        <w:t xml:space="preserve"> </w:t>
      </w:r>
      <w:r w:rsidRPr="00EF50EE">
        <w:rPr>
          <w:rFonts w:ascii="Tahoma" w:hAnsi="Tahoma" w:cs="Tahoma"/>
          <w:sz w:val="20"/>
          <w:szCs w:val="20"/>
          <w:lang w:val="en-CA"/>
        </w:rPr>
        <w:t>An elevator pitch is a small presentation simulating a meeting in an elevator.</w:t>
      </w:r>
      <w:r w:rsidR="008337CD" w:rsidRPr="00EF50EE">
        <w:rPr>
          <w:rFonts w:ascii="Tahoma" w:hAnsi="Tahoma" w:cs="Tahoma"/>
          <w:sz w:val="20"/>
          <w:szCs w:val="20"/>
          <w:lang w:val="en-CA"/>
        </w:rPr>
        <w:sym w:font="Wingdings" w:char="F04A"/>
      </w:r>
    </w:p>
    <w:p w14:paraId="59B1C99A"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Step 1 : Describe the opportunity or problem that needs to be solved (20 seconds)</w:t>
      </w:r>
    </w:p>
    <w:p w14:paraId="148FFBB4"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 xml:space="preserve">Step 2 : Describe how your product or service meets the opportunity </w:t>
      </w:r>
      <w:r w:rsidRPr="00EF50EE">
        <w:rPr>
          <w:rFonts w:ascii="Tahoma" w:hAnsi="Tahoma" w:cs="Tahoma"/>
          <w:sz w:val="20"/>
          <w:szCs w:val="20"/>
        </w:rPr>
        <w:t>or solves the problem (20 seconds)</w:t>
      </w:r>
    </w:p>
    <w:p w14:paraId="72B7EB4C"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Step 3 : Describe your market (10 seconds)</w:t>
      </w:r>
    </w:p>
    <w:p w14:paraId="14CACAA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Step 4 : Describe your qualifications (10 seconds)</w:t>
      </w:r>
    </w:p>
    <w:p w14:paraId="3ECA3448" w14:textId="629DA9FF" w:rsidR="00B975A5" w:rsidRPr="00EF50EE" w:rsidRDefault="00B975A5" w:rsidP="008337CD">
      <w:pPr>
        <w:rPr>
          <w:rFonts w:ascii="Tahoma" w:hAnsi="Tahoma" w:cs="Tahoma"/>
          <w:sz w:val="20"/>
          <w:szCs w:val="20"/>
        </w:rPr>
      </w:pPr>
    </w:p>
    <w:p w14:paraId="558F80DD" w14:textId="2A5F1248" w:rsidR="008337CD" w:rsidRPr="00EF50EE" w:rsidRDefault="008337CD" w:rsidP="008337CD">
      <w:pPr>
        <w:rPr>
          <w:rFonts w:ascii="Tahoma" w:hAnsi="Tahoma" w:cs="Tahoma"/>
          <w:b/>
          <w:sz w:val="20"/>
          <w:szCs w:val="20"/>
          <w:u w:val="single"/>
        </w:rPr>
      </w:pPr>
      <w:r w:rsidRPr="00EF50EE">
        <w:rPr>
          <w:rFonts w:ascii="Tahoma" w:hAnsi="Tahoma" w:cs="Tahoma"/>
          <w:b/>
          <w:sz w:val="20"/>
          <w:szCs w:val="20"/>
          <w:u w:val="single"/>
        </w:rPr>
        <w:t>Harvesting the Wealth</w:t>
      </w:r>
    </w:p>
    <w:p w14:paraId="50FA7C8F" w14:textId="2756F2D6"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Initial public offering (IPO) (sell shares in the market)</w:t>
      </w:r>
    </w:p>
    <w:p w14:paraId="348962ED"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Selling the business</w:t>
      </w:r>
    </w:p>
    <w:p w14:paraId="15A4E3EF"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Management buy-out</w:t>
      </w:r>
    </w:p>
    <w:p w14:paraId="71C90663"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Outsiders</w:t>
      </w:r>
    </w:p>
    <w:p w14:paraId="4806F781"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Merger</w:t>
      </w:r>
    </w:p>
    <w:p w14:paraId="4E51ED4C" w14:textId="77777777" w:rsidR="008337CD" w:rsidRPr="00EF50EE" w:rsidRDefault="008337CD" w:rsidP="00CB5508">
      <w:pPr>
        <w:pStyle w:val="ListParagraph"/>
        <w:numPr>
          <w:ilvl w:val="0"/>
          <w:numId w:val="53"/>
        </w:numPr>
        <w:rPr>
          <w:rFonts w:ascii="Tahoma" w:hAnsi="Tahoma" w:cs="Tahoma"/>
          <w:sz w:val="20"/>
          <w:szCs w:val="20"/>
        </w:rPr>
      </w:pPr>
      <w:r w:rsidRPr="00EF50EE">
        <w:rPr>
          <w:rFonts w:ascii="Tahoma" w:hAnsi="Tahoma" w:cs="Tahoma"/>
          <w:sz w:val="20"/>
          <w:szCs w:val="20"/>
        </w:rPr>
        <w:t>Liquidation</w:t>
      </w:r>
    </w:p>
    <w:p w14:paraId="1C4D2681" w14:textId="5E44E836" w:rsidR="008337CD" w:rsidRPr="00EF50EE" w:rsidRDefault="008337CD" w:rsidP="008337CD">
      <w:pPr>
        <w:rPr>
          <w:rFonts w:ascii="Tahoma" w:hAnsi="Tahoma" w:cs="Tahoma"/>
          <w:sz w:val="20"/>
          <w:szCs w:val="20"/>
        </w:rPr>
      </w:pPr>
    </w:p>
    <w:p w14:paraId="148D4F0A" w14:textId="4D5B8A4F" w:rsidR="008337CD" w:rsidRPr="00EF50EE" w:rsidRDefault="001B0FD0" w:rsidP="008337CD">
      <w:pPr>
        <w:rPr>
          <w:rFonts w:ascii="Tahoma" w:hAnsi="Tahoma" w:cs="Tahoma"/>
          <w:b/>
          <w:sz w:val="20"/>
          <w:szCs w:val="20"/>
          <w:u w:val="single"/>
        </w:rPr>
      </w:pPr>
      <w:r w:rsidRPr="00EF50EE">
        <w:rPr>
          <w:rFonts w:ascii="Tahoma" w:hAnsi="Tahoma" w:cs="Tahoma"/>
          <w:b/>
          <w:sz w:val="20"/>
          <w:szCs w:val="20"/>
          <w:u w:val="single"/>
        </w:rPr>
        <w:t>Consulting Phases</w:t>
      </w:r>
    </w:p>
    <w:p w14:paraId="39103916" w14:textId="21DB4475"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Entry</w:t>
      </w:r>
      <w:r w:rsidR="001B0FD0" w:rsidRPr="00EF50EE">
        <w:rPr>
          <w:rFonts w:ascii="Tahoma" w:hAnsi="Tahoma" w:cs="Tahoma"/>
          <w:sz w:val="20"/>
          <w:szCs w:val="20"/>
        </w:rPr>
        <w:t xml:space="preserve"> (someone will contact to hire you for something)</w:t>
      </w:r>
    </w:p>
    <w:p w14:paraId="3E6AC15B" w14:textId="5C6E66F6"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Agreement</w:t>
      </w:r>
      <w:r w:rsidR="001B0FD0" w:rsidRPr="00EF50EE">
        <w:rPr>
          <w:rFonts w:ascii="Tahoma" w:hAnsi="Tahoma" w:cs="Tahoma"/>
          <w:sz w:val="20"/>
          <w:szCs w:val="20"/>
        </w:rPr>
        <w:t xml:space="preserve"> (to make sure both parties understand what’s gonna happen)</w:t>
      </w:r>
    </w:p>
    <w:p w14:paraId="20889B06"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Planning</w:t>
      </w:r>
    </w:p>
    <w:p w14:paraId="33AFFC4A"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Orientation</w:t>
      </w:r>
    </w:p>
    <w:p w14:paraId="016E64D3" w14:textId="497BE985"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Realization</w:t>
      </w:r>
      <w:r w:rsidR="001B0FD0" w:rsidRPr="00EF50EE">
        <w:rPr>
          <w:rFonts w:ascii="Tahoma" w:hAnsi="Tahoma" w:cs="Tahoma"/>
          <w:sz w:val="20"/>
          <w:szCs w:val="20"/>
        </w:rPr>
        <w:t xml:space="preserve"> (actually doing the consulting itself)</w:t>
      </w:r>
    </w:p>
    <w:p w14:paraId="031EA023" w14:textId="3E4A5459"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Conclusion</w:t>
      </w:r>
      <w:r w:rsidR="001B0FD0" w:rsidRPr="00EF50EE">
        <w:rPr>
          <w:rFonts w:ascii="Tahoma" w:hAnsi="Tahoma" w:cs="Tahoma"/>
          <w:sz w:val="20"/>
          <w:szCs w:val="20"/>
        </w:rPr>
        <w:t xml:space="preserve"> (have a contract)</w:t>
      </w:r>
    </w:p>
    <w:p w14:paraId="4BD5D802" w14:textId="18A02C13" w:rsidR="001B0FD0" w:rsidRPr="00EF50EE" w:rsidRDefault="001B0FD0" w:rsidP="001B0FD0">
      <w:pPr>
        <w:rPr>
          <w:rFonts w:ascii="Tahoma" w:hAnsi="Tahoma" w:cs="Tahoma"/>
          <w:sz w:val="20"/>
          <w:szCs w:val="20"/>
        </w:rPr>
      </w:pPr>
    </w:p>
    <w:p w14:paraId="53C797BD" w14:textId="19B61C0C" w:rsidR="001B0FD0" w:rsidRPr="00EF50EE" w:rsidRDefault="001B0FD0" w:rsidP="001B0FD0">
      <w:pPr>
        <w:rPr>
          <w:rFonts w:ascii="Tahoma" w:hAnsi="Tahoma" w:cs="Tahoma"/>
          <w:b/>
          <w:sz w:val="20"/>
          <w:szCs w:val="20"/>
          <w:u w:val="single"/>
        </w:rPr>
      </w:pPr>
      <w:r w:rsidRPr="00EF50EE">
        <w:rPr>
          <w:rFonts w:ascii="Tahoma" w:hAnsi="Tahoma" w:cs="Tahoma"/>
          <w:b/>
          <w:sz w:val="20"/>
          <w:szCs w:val="20"/>
          <w:u w:val="single"/>
        </w:rPr>
        <w:t>Issues in Consulting</w:t>
      </w:r>
    </w:p>
    <w:p w14:paraId="4B40F741" w14:textId="065C39A3"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Proposal</w:t>
      </w:r>
      <w:r w:rsidR="001B0FD0" w:rsidRPr="00EF50EE">
        <w:rPr>
          <w:rFonts w:ascii="Tahoma" w:hAnsi="Tahoma" w:cs="Tahoma"/>
          <w:sz w:val="20"/>
          <w:szCs w:val="20"/>
        </w:rPr>
        <w:t xml:space="preserve"> </w:t>
      </w:r>
    </w:p>
    <w:p w14:paraId="165A5993" w14:textId="76158223"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Engagement letter</w:t>
      </w:r>
      <w:r w:rsidR="001B0FD0" w:rsidRPr="00EF50EE">
        <w:rPr>
          <w:rFonts w:ascii="Tahoma" w:hAnsi="Tahoma" w:cs="Tahoma"/>
          <w:sz w:val="20"/>
          <w:szCs w:val="20"/>
        </w:rPr>
        <w:t xml:space="preserve"> (agreement)</w:t>
      </w:r>
    </w:p>
    <w:p w14:paraId="232B1187" w14:textId="77777777" w:rsidR="001C13A9" w:rsidRPr="00EF50EE" w:rsidRDefault="00CB5508" w:rsidP="00CB5508">
      <w:pPr>
        <w:pStyle w:val="ListParagraph"/>
        <w:numPr>
          <w:ilvl w:val="1"/>
          <w:numId w:val="53"/>
        </w:numPr>
        <w:rPr>
          <w:rFonts w:ascii="Tahoma" w:hAnsi="Tahoma" w:cs="Tahoma"/>
          <w:sz w:val="20"/>
          <w:szCs w:val="20"/>
        </w:rPr>
      </w:pPr>
      <w:r w:rsidRPr="00EF50EE">
        <w:rPr>
          <w:rFonts w:ascii="Tahoma" w:hAnsi="Tahoma" w:cs="Tahoma"/>
          <w:sz w:val="20"/>
          <w:szCs w:val="20"/>
        </w:rPr>
        <w:t>Roles, responsibilities and expectations</w:t>
      </w:r>
    </w:p>
    <w:p w14:paraId="464C3991" w14:textId="77777777" w:rsidR="001C13A9" w:rsidRPr="00EF50EE" w:rsidRDefault="00CB5508" w:rsidP="00CB5508">
      <w:pPr>
        <w:pStyle w:val="ListParagraph"/>
        <w:numPr>
          <w:ilvl w:val="1"/>
          <w:numId w:val="53"/>
        </w:numPr>
        <w:rPr>
          <w:rFonts w:ascii="Tahoma" w:hAnsi="Tahoma" w:cs="Tahoma"/>
          <w:sz w:val="20"/>
          <w:szCs w:val="20"/>
        </w:rPr>
      </w:pPr>
      <w:r w:rsidRPr="00EF50EE">
        <w:rPr>
          <w:rFonts w:ascii="Tahoma" w:hAnsi="Tahoma" w:cs="Tahoma"/>
          <w:sz w:val="20"/>
          <w:szCs w:val="20"/>
        </w:rPr>
        <w:t>Timeline</w:t>
      </w:r>
    </w:p>
    <w:p w14:paraId="75493B20"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Money issues</w:t>
      </w:r>
    </w:p>
    <w:p w14:paraId="156E3775" w14:textId="77777777" w:rsidR="001C13A9" w:rsidRPr="00EF50EE" w:rsidRDefault="00CB5508" w:rsidP="00CB5508">
      <w:pPr>
        <w:pStyle w:val="ListParagraph"/>
        <w:numPr>
          <w:ilvl w:val="1"/>
          <w:numId w:val="53"/>
        </w:numPr>
        <w:rPr>
          <w:rFonts w:ascii="Tahoma" w:hAnsi="Tahoma" w:cs="Tahoma"/>
          <w:sz w:val="20"/>
          <w:szCs w:val="20"/>
        </w:rPr>
      </w:pPr>
      <w:r w:rsidRPr="00EF50EE">
        <w:rPr>
          <w:rFonts w:ascii="Tahoma" w:hAnsi="Tahoma" w:cs="Tahoma"/>
          <w:sz w:val="20"/>
          <w:szCs w:val="20"/>
        </w:rPr>
        <w:t>Payment in advance ($)</w:t>
      </w:r>
    </w:p>
    <w:p w14:paraId="40524EA8" w14:textId="77777777" w:rsidR="001C13A9" w:rsidRPr="00EF50EE" w:rsidRDefault="00CB5508" w:rsidP="00CB5508">
      <w:pPr>
        <w:pStyle w:val="ListParagraph"/>
        <w:numPr>
          <w:ilvl w:val="1"/>
          <w:numId w:val="53"/>
        </w:numPr>
        <w:rPr>
          <w:rFonts w:ascii="Tahoma" w:hAnsi="Tahoma" w:cs="Tahoma"/>
          <w:sz w:val="20"/>
          <w:szCs w:val="20"/>
        </w:rPr>
      </w:pPr>
      <w:r w:rsidRPr="00EF50EE">
        <w:rPr>
          <w:rFonts w:ascii="Tahoma" w:hAnsi="Tahoma" w:cs="Tahoma"/>
          <w:sz w:val="20"/>
          <w:szCs w:val="20"/>
        </w:rPr>
        <w:t>Invoice ASAP</w:t>
      </w:r>
    </w:p>
    <w:p w14:paraId="3B9CA439" w14:textId="5739E4E4" w:rsidR="001B0FD0" w:rsidRPr="00EF50EE" w:rsidRDefault="001B0FD0" w:rsidP="00CB5508">
      <w:pPr>
        <w:pStyle w:val="ListParagraph"/>
        <w:numPr>
          <w:ilvl w:val="1"/>
          <w:numId w:val="53"/>
        </w:numPr>
        <w:rPr>
          <w:rFonts w:ascii="Tahoma" w:hAnsi="Tahoma" w:cs="Tahoma"/>
          <w:sz w:val="20"/>
          <w:szCs w:val="20"/>
        </w:rPr>
      </w:pPr>
      <w:r w:rsidRPr="00EF50EE">
        <w:rPr>
          <w:rFonts w:ascii="Tahoma" w:hAnsi="Tahoma" w:cs="Tahoma"/>
          <w:sz w:val="20"/>
          <w:szCs w:val="20"/>
        </w:rPr>
        <w:t>Hourly rate?</w:t>
      </w:r>
    </w:p>
    <w:p w14:paraId="630EE6C0" w14:textId="20653DFC" w:rsidR="001B0FD0" w:rsidRPr="00EF50EE" w:rsidRDefault="001B0FD0" w:rsidP="001B0FD0">
      <w:pPr>
        <w:rPr>
          <w:rFonts w:ascii="Tahoma" w:hAnsi="Tahoma" w:cs="Tahoma"/>
          <w:sz w:val="20"/>
          <w:szCs w:val="20"/>
        </w:rPr>
      </w:pPr>
    </w:p>
    <w:p w14:paraId="6707B5F9" w14:textId="3486F424" w:rsidR="001B0FD0"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No company can survive in the long run without cash</w:t>
      </w:r>
    </w:p>
    <w:p w14:paraId="3850DA9A" w14:textId="2E2FD00D" w:rsidR="00D12E0E" w:rsidRDefault="00D12E0E" w:rsidP="00D12E0E">
      <w:pPr>
        <w:rPr>
          <w:rFonts w:ascii="Tahoma" w:hAnsi="Tahoma" w:cs="Tahoma"/>
          <w:sz w:val="20"/>
          <w:szCs w:val="20"/>
        </w:rPr>
      </w:pPr>
    </w:p>
    <w:p w14:paraId="69526A53" w14:textId="77777777" w:rsidR="00334976" w:rsidRPr="00EF50EE" w:rsidRDefault="00334976" w:rsidP="00D12E0E">
      <w:pPr>
        <w:rPr>
          <w:rFonts w:ascii="Tahoma" w:hAnsi="Tahoma" w:cs="Tahoma"/>
          <w:sz w:val="20"/>
          <w:szCs w:val="20"/>
        </w:rPr>
      </w:pPr>
    </w:p>
    <w:p w14:paraId="0E1AFAFB" w14:textId="7DF1ECD9" w:rsidR="00D12E0E" w:rsidRPr="00EF50EE" w:rsidRDefault="00D12E0E" w:rsidP="00D12E0E">
      <w:pPr>
        <w:rPr>
          <w:rFonts w:ascii="Tahoma" w:hAnsi="Tahoma" w:cs="Tahoma"/>
          <w:b/>
          <w:smallCaps/>
          <w:sz w:val="20"/>
          <w:szCs w:val="20"/>
        </w:rPr>
      </w:pPr>
      <w:r w:rsidRPr="00EF50EE">
        <w:rPr>
          <w:rFonts w:ascii="Tahoma" w:hAnsi="Tahoma" w:cs="Tahoma"/>
          <w:b/>
          <w:sz w:val="20"/>
          <w:szCs w:val="20"/>
          <w:u w:val="single"/>
        </w:rPr>
        <w:lastRenderedPageBreak/>
        <w:t>Lecture 22: Privacy and Access to information</w:t>
      </w:r>
      <w:r w:rsidR="0002276B" w:rsidRPr="00EF50EE">
        <w:rPr>
          <w:rFonts w:ascii="Tahoma" w:hAnsi="Tahoma" w:cs="Tahoma"/>
          <w:b/>
          <w:sz w:val="20"/>
          <w:szCs w:val="20"/>
          <w:u w:val="single"/>
        </w:rPr>
        <w:t xml:space="preserve"> </w:t>
      </w:r>
      <w:r w:rsidR="0002276B" w:rsidRPr="00EF50EE">
        <w:rPr>
          <w:rFonts w:ascii="Tahoma" w:hAnsi="Tahoma" w:cs="Tahoma"/>
          <w:b/>
          <w:smallCaps/>
          <w:sz w:val="20"/>
          <w:szCs w:val="20"/>
        </w:rPr>
        <w:t>(2 Questions)</w:t>
      </w:r>
    </w:p>
    <w:p w14:paraId="7C021E7C" w14:textId="77777777" w:rsidR="00CE046E" w:rsidRPr="00EF50EE" w:rsidRDefault="00CE046E" w:rsidP="00D12E0E">
      <w:pPr>
        <w:rPr>
          <w:rFonts w:ascii="Tahoma" w:hAnsi="Tahoma" w:cs="Tahoma"/>
          <w:b/>
          <w:sz w:val="20"/>
          <w:szCs w:val="20"/>
          <w:u w:val="single"/>
        </w:rPr>
      </w:pPr>
    </w:p>
    <w:p w14:paraId="78EAD51B" w14:textId="11260E5F"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t>Why Regulate Privacy?</w:t>
      </w:r>
    </w:p>
    <w:p w14:paraId="63FE6225" w14:textId="77777777" w:rsidR="00D12E0E" w:rsidRPr="00EF50EE" w:rsidRDefault="00D12E0E" w:rsidP="00D12E0E">
      <w:pPr>
        <w:ind w:firstLine="720"/>
        <w:rPr>
          <w:rFonts w:ascii="Tahoma" w:hAnsi="Tahoma" w:cs="Tahoma"/>
          <w:sz w:val="20"/>
          <w:szCs w:val="20"/>
        </w:rPr>
      </w:pPr>
      <w:r w:rsidRPr="00EF50EE">
        <w:rPr>
          <w:rFonts w:ascii="Tahoma" w:hAnsi="Tahoma" w:cs="Tahoma"/>
          <w:sz w:val="20"/>
          <w:szCs w:val="20"/>
        </w:rPr>
        <w:t>- Regulating privacy gives individuals the ability to control their information.</w:t>
      </w:r>
    </w:p>
    <w:p w14:paraId="310810AA" w14:textId="77777777" w:rsidR="00D12E0E" w:rsidRPr="00EF50EE" w:rsidRDefault="00D12E0E" w:rsidP="00CB5508">
      <w:pPr>
        <w:numPr>
          <w:ilvl w:val="2"/>
          <w:numId w:val="62"/>
        </w:numPr>
        <w:tabs>
          <w:tab w:val="clear" w:pos="2160"/>
        </w:tabs>
        <w:contextualSpacing/>
        <w:rPr>
          <w:rFonts w:ascii="Tahoma" w:hAnsi="Tahoma" w:cs="Tahoma"/>
          <w:sz w:val="20"/>
          <w:szCs w:val="20"/>
        </w:rPr>
      </w:pPr>
      <w:r w:rsidRPr="00EF50EE">
        <w:rPr>
          <w:rFonts w:ascii="Tahoma" w:hAnsi="Tahoma" w:cs="Tahoma"/>
          <w:sz w:val="20"/>
          <w:szCs w:val="20"/>
        </w:rPr>
        <w:t>Individual autonomy</w:t>
      </w:r>
    </w:p>
    <w:p w14:paraId="1D7420D4" w14:textId="77777777" w:rsidR="00D12E0E" w:rsidRPr="00EF50EE" w:rsidRDefault="00D12E0E" w:rsidP="00CB5508">
      <w:pPr>
        <w:numPr>
          <w:ilvl w:val="2"/>
          <w:numId w:val="62"/>
        </w:numPr>
        <w:tabs>
          <w:tab w:val="clear" w:pos="2160"/>
        </w:tabs>
        <w:contextualSpacing/>
        <w:rPr>
          <w:rFonts w:ascii="Tahoma" w:hAnsi="Tahoma" w:cs="Tahoma"/>
          <w:sz w:val="20"/>
          <w:szCs w:val="20"/>
        </w:rPr>
      </w:pPr>
      <w:r w:rsidRPr="00EF50EE">
        <w:rPr>
          <w:rFonts w:ascii="Tahoma" w:hAnsi="Tahoma" w:cs="Tahoma"/>
          <w:sz w:val="20"/>
          <w:szCs w:val="20"/>
        </w:rPr>
        <w:t>Technology</w:t>
      </w:r>
    </w:p>
    <w:p w14:paraId="0B1C1B0B" w14:textId="77777777" w:rsidR="00D12E0E" w:rsidRPr="00EF50EE" w:rsidRDefault="00D12E0E" w:rsidP="00D12E0E">
      <w:pPr>
        <w:ind w:firstLine="720"/>
        <w:rPr>
          <w:rFonts w:ascii="Tahoma" w:hAnsi="Tahoma" w:cs="Tahoma"/>
          <w:b/>
          <w:sz w:val="20"/>
          <w:szCs w:val="20"/>
        </w:rPr>
      </w:pPr>
      <w:r w:rsidRPr="00EF50EE">
        <w:rPr>
          <w:rFonts w:ascii="Tahoma" w:hAnsi="Tahoma" w:cs="Tahoma"/>
          <w:sz w:val="20"/>
          <w:szCs w:val="20"/>
        </w:rPr>
        <w:t xml:space="preserve">- </w:t>
      </w:r>
      <w:r w:rsidRPr="00EF50EE">
        <w:rPr>
          <w:rFonts w:ascii="Tahoma" w:hAnsi="Tahoma" w:cs="Tahoma"/>
          <w:b/>
          <w:sz w:val="20"/>
          <w:szCs w:val="20"/>
        </w:rPr>
        <w:t>Consent</w:t>
      </w:r>
    </w:p>
    <w:p w14:paraId="5046270C"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b/>
          <w:sz w:val="20"/>
          <w:szCs w:val="20"/>
        </w:rPr>
        <w:t>Cornerstone</w:t>
      </w:r>
      <w:r w:rsidRPr="00EF50EE">
        <w:rPr>
          <w:rFonts w:ascii="Tahoma" w:hAnsi="Tahoma" w:cs="Tahoma"/>
          <w:sz w:val="20"/>
          <w:szCs w:val="20"/>
        </w:rPr>
        <w:t xml:space="preserve"> of all privacy legislation in Canada.</w:t>
      </w:r>
    </w:p>
    <w:p w14:paraId="2E54DE16"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sz w:val="20"/>
          <w:szCs w:val="20"/>
        </w:rPr>
        <w:t xml:space="preserve">Required for </w:t>
      </w:r>
      <w:r w:rsidRPr="00EF50EE">
        <w:rPr>
          <w:rFonts w:ascii="Tahoma" w:hAnsi="Tahoma" w:cs="Tahoma"/>
          <w:b/>
          <w:sz w:val="20"/>
          <w:szCs w:val="20"/>
        </w:rPr>
        <w:t xml:space="preserve">collection, use, and disclosure </w:t>
      </w:r>
      <w:r w:rsidRPr="00EF50EE">
        <w:rPr>
          <w:rFonts w:ascii="Tahoma" w:hAnsi="Tahoma" w:cs="Tahoma"/>
          <w:sz w:val="20"/>
          <w:szCs w:val="20"/>
        </w:rPr>
        <w:t>of personal info.</w:t>
      </w:r>
    </w:p>
    <w:p w14:paraId="08D8CCF5"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b/>
          <w:sz w:val="20"/>
          <w:szCs w:val="20"/>
        </w:rPr>
        <w:t xml:space="preserve">Must </w:t>
      </w:r>
      <w:r w:rsidRPr="00EF50EE">
        <w:rPr>
          <w:rFonts w:ascii="Tahoma" w:hAnsi="Tahoma" w:cs="Tahoma"/>
          <w:sz w:val="20"/>
          <w:szCs w:val="20"/>
        </w:rPr>
        <w:t>be informed and voluntary.</w:t>
      </w:r>
    </w:p>
    <w:p w14:paraId="003B9A1D"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b/>
          <w:sz w:val="20"/>
          <w:szCs w:val="20"/>
        </w:rPr>
        <w:t xml:space="preserve">May </w:t>
      </w:r>
      <w:r w:rsidRPr="00EF50EE">
        <w:rPr>
          <w:rFonts w:ascii="Tahoma" w:hAnsi="Tahoma" w:cs="Tahoma"/>
          <w:sz w:val="20"/>
          <w:szCs w:val="20"/>
        </w:rPr>
        <w:t xml:space="preserve">be implied in some instances other instances requires </w:t>
      </w:r>
      <w:r w:rsidRPr="00EF50EE">
        <w:rPr>
          <w:rFonts w:ascii="Tahoma" w:hAnsi="Tahoma" w:cs="Tahoma"/>
          <w:b/>
          <w:sz w:val="20"/>
          <w:szCs w:val="20"/>
        </w:rPr>
        <w:t>express consent.</w:t>
      </w:r>
    </w:p>
    <w:p w14:paraId="09940C7A" w14:textId="77777777" w:rsidR="00D12E0E" w:rsidRPr="00EF50EE" w:rsidRDefault="00D12E0E" w:rsidP="00D12E0E">
      <w:pPr>
        <w:ind w:left="720"/>
        <w:rPr>
          <w:rFonts w:ascii="Tahoma" w:hAnsi="Tahoma" w:cs="Tahoma"/>
          <w:b/>
          <w:sz w:val="20"/>
          <w:szCs w:val="20"/>
        </w:rPr>
      </w:pPr>
      <w:r w:rsidRPr="00EF50EE">
        <w:rPr>
          <w:rFonts w:ascii="Tahoma" w:hAnsi="Tahoma" w:cs="Tahoma"/>
          <w:sz w:val="20"/>
          <w:szCs w:val="20"/>
        </w:rPr>
        <w:t xml:space="preserve">- </w:t>
      </w:r>
      <w:r w:rsidRPr="00EF50EE">
        <w:rPr>
          <w:rFonts w:ascii="Tahoma" w:hAnsi="Tahoma" w:cs="Tahoma"/>
          <w:b/>
          <w:sz w:val="20"/>
          <w:szCs w:val="20"/>
        </w:rPr>
        <w:t>Privacy legislation</w:t>
      </w:r>
    </w:p>
    <w:p w14:paraId="0FAF51CE" w14:textId="77777777" w:rsidR="00D12E0E" w:rsidRPr="00EF50EE" w:rsidRDefault="00D12E0E" w:rsidP="00D12E0E">
      <w:pPr>
        <w:numPr>
          <w:ilvl w:val="2"/>
          <w:numId w:val="37"/>
        </w:numPr>
        <w:contextualSpacing/>
        <w:rPr>
          <w:rFonts w:ascii="Tahoma" w:hAnsi="Tahoma" w:cs="Tahoma"/>
          <w:b/>
          <w:sz w:val="20"/>
          <w:szCs w:val="20"/>
        </w:rPr>
      </w:pPr>
      <w:r w:rsidRPr="00EF50EE">
        <w:rPr>
          <w:rFonts w:ascii="Tahoma" w:hAnsi="Tahoma" w:cs="Tahoma"/>
          <w:sz w:val="20"/>
          <w:szCs w:val="20"/>
        </w:rPr>
        <w:t>Public vs. Private</w:t>
      </w:r>
    </w:p>
    <w:p w14:paraId="53E21781" w14:textId="77777777" w:rsidR="00D12E0E" w:rsidRPr="00EF50EE" w:rsidRDefault="00D12E0E" w:rsidP="00D12E0E">
      <w:pPr>
        <w:numPr>
          <w:ilvl w:val="3"/>
          <w:numId w:val="37"/>
        </w:numPr>
        <w:contextualSpacing/>
        <w:rPr>
          <w:rFonts w:ascii="Tahoma" w:hAnsi="Tahoma" w:cs="Tahoma"/>
          <w:b/>
          <w:sz w:val="20"/>
          <w:szCs w:val="20"/>
        </w:rPr>
      </w:pPr>
      <w:r w:rsidRPr="00EF50EE">
        <w:rPr>
          <w:rFonts w:ascii="Tahoma" w:hAnsi="Tahoma" w:cs="Tahoma"/>
          <w:sz w:val="20"/>
          <w:szCs w:val="20"/>
        </w:rPr>
        <w:t>Public privacy legislation applies to info. Collected by government institutes.</w:t>
      </w:r>
    </w:p>
    <w:p w14:paraId="23AC8BFD"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sz w:val="20"/>
          <w:szCs w:val="20"/>
        </w:rPr>
        <w:t>Federal vs. Provincial</w:t>
      </w:r>
    </w:p>
    <w:p w14:paraId="2D833C15" w14:textId="77777777" w:rsidR="00D12E0E" w:rsidRPr="00EF50EE" w:rsidRDefault="00D12E0E" w:rsidP="00D12E0E">
      <w:pPr>
        <w:numPr>
          <w:ilvl w:val="3"/>
          <w:numId w:val="37"/>
        </w:numPr>
        <w:contextualSpacing/>
        <w:rPr>
          <w:rFonts w:ascii="Tahoma" w:hAnsi="Tahoma" w:cs="Tahoma"/>
          <w:sz w:val="20"/>
          <w:szCs w:val="20"/>
        </w:rPr>
      </w:pPr>
      <w:r w:rsidRPr="00EF50EE">
        <w:rPr>
          <w:rFonts w:ascii="Tahoma" w:hAnsi="Tahoma" w:cs="Tahoma"/>
          <w:sz w:val="20"/>
          <w:szCs w:val="20"/>
        </w:rPr>
        <w:t>Overlap of jurisdiction</w:t>
      </w:r>
    </w:p>
    <w:p w14:paraId="1EA4BCEF"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sz w:val="20"/>
          <w:szCs w:val="20"/>
        </w:rPr>
        <w:t xml:space="preserve">Health specific </w:t>
      </w:r>
    </w:p>
    <w:p w14:paraId="30F0E55B" w14:textId="77777777" w:rsidR="00D12E0E" w:rsidRPr="00EF50EE" w:rsidRDefault="00D12E0E" w:rsidP="00D12E0E">
      <w:pPr>
        <w:numPr>
          <w:ilvl w:val="3"/>
          <w:numId w:val="37"/>
        </w:numPr>
        <w:contextualSpacing/>
        <w:rPr>
          <w:rFonts w:ascii="Tahoma" w:hAnsi="Tahoma" w:cs="Tahoma"/>
          <w:sz w:val="20"/>
          <w:szCs w:val="20"/>
        </w:rPr>
      </w:pPr>
      <w:r w:rsidRPr="00EF50EE">
        <w:rPr>
          <w:rFonts w:ascii="Tahoma" w:hAnsi="Tahoma" w:cs="Tahoma"/>
          <w:sz w:val="20"/>
          <w:szCs w:val="20"/>
        </w:rPr>
        <w:t>Applies to personal health info.</w:t>
      </w:r>
    </w:p>
    <w:p w14:paraId="249BA74E" w14:textId="77777777" w:rsidR="00D12E0E" w:rsidRPr="00EF50EE" w:rsidRDefault="00D12E0E" w:rsidP="00D12E0E">
      <w:pPr>
        <w:numPr>
          <w:ilvl w:val="2"/>
          <w:numId w:val="37"/>
        </w:numPr>
        <w:contextualSpacing/>
        <w:rPr>
          <w:rFonts w:ascii="Tahoma" w:hAnsi="Tahoma" w:cs="Tahoma"/>
          <w:sz w:val="20"/>
          <w:szCs w:val="20"/>
        </w:rPr>
      </w:pPr>
      <w:r w:rsidRPr="00EF50EE">
        <w:rPr>
          <w:rFonts w:ascii="Tahoma" w:hAnsi="Tahoma" w:cs="Tahoma"/>
          <w:sz w:val="20"/>
          <w:szCs w:val="20"/>
          <w:u w:val="single"/>
        </w:rPr>
        <w:t>NOTE:</w:t>
      </w:r>
      <w:r w:rsidRPr="00EF50EE">
        <w:rPr>
          <w:rFonts w:ascii="Tahoma" w:hAnsi="Tahoma" w:cs="Tahoma"/>
          <w:sz w:val="20"/>
          <w:szCs w:val="20"/>
        </w:rPr>
        <w:t xml:space="preserve"> There may be circumstances where no privacy legislation applies</w:t>
      </w:r>
    </w:p>
    <w:p w14:paraId="026E2D9C" w14:textId="77777777" w:rsidR="00D12E0E" w:rsidRPr="00EF50EE" w:rsidRDefault="00D12E0E" w:rsidP="00D12E0E">
      <w:pPr>
        <w:rPr>
          <w:rFonts w:ascii="Tahoma" w:hAnsi="Tahoma" w:cs="Tahoma"/>
          <w:b/>
          <w:sz w:val="20"/>
          <w:szCs w:val="20"/>
        </w:rPr>
      </w:pPr>
    </w:p>
    <w:p w14:paraId="57D87E15" w14:textId="77777777"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t>What is PIPEDA?</w:t>
      </w:r>
    </w:p>
    <w:p w14:paraId="2769BF41" w14:textId="77777777" w:rsidR="00D12E0E" w:rsidRPr="00EF50EE" w:rsidRDefault="00D12E0E" w:rsidP="00D12E0E">
      <w:pPr>
        <w:rPr>
          <w:rFonts w:ascii="Tahoma" w:hAnsi="Tahoma" w:cs="Tahoma"/>
          <w:b/>
          <w:sz w:val="20"/>
          <w:szCs w:val="20"/>
        </w:rPr>
      </w:pPr>
    </w:p>
    <w:p w14:paraId="1EDAE001" w14:textId="77777777" w:rsidR="00D12E0E" w:rsidRPr="00EF50EE" w:rsidRDefault="00D12E0E" w:rsidP="00D12E0E">
      <w:pPr>
        <w:rPr>
          <w:rFonts w:ascii="Tahoma" w:hAnsi="Tahoma" w:cs="Tahoma"/>
          <w:sz w:val="20"/>
          <w:szCs w:val="20"/>
        </w:rPr>
      </w:pPr>
      <w:r w:rsidRPr="00EF50EE">
        <w:rPr>
          <w:rFonts w:ascii="Tahoma" w:hAnsi="Tahoma" w:cs="Tahoma"/>
          <w:b/>
          <w:sz w:val="20"/>
          <w:szCs w:val="20"/>
        </w:rPr>
        <w:tab/>
        <w:t>-</w:t>
      </w:r>
      <w:r w:rsidRPr="00EF50EE">
        <w:rPr>
          <w:rFonts w:ascii="Tahoma" w:hAnsi="Tahoma" w:cs="Tahoma"/>
          <w:sz w:val="20"/>
          <w:szCs w:val="20"/>
        </w:rPr>
        <w:t xml:space="preserve"> Refers to “Personal Information Protection and Electronic Documents Act”.</w:t>
      </w:r>
    </w:p>
    <w:p w14:paraId="4DD05377" w14:textId="77777777" w:rsidR="00D12E0E" w:rsidRPr="00EF50EE" w:rsidRDefault="00D12E0E" w:rsidP="00D12E0E">
      <w:pPr>
        <w:rPr>
          <w:rFonts w:ascii="Tahoma" w:hAnsi="Tahoma" w:cs="Tahoma"/>
          <w:b/>
          <w:sz w:val="20"/>
          <w:szCs w:val="20"/>
        </w:rPr>
      </w:pPr>
      <w:r w:rsidRPr="00EF50EE">
        <w:rPr>
          <w:rFonts w:ascii="Tahoma" w:hAnsi="Tahoma" w:cs="Tahoma"/>
          <w:sz w:val="20"/>
          <w:szCs w:val="20"/>
        </w:rPr>
        <w:tab/>
        <w:t xml:space="preserve">- It governs the collection, use, and disclosure of </w:t>
      </w:r>
      <w:r w:rsidRPr="00EF50EE">
        <w:rPr>
          <w:rFonts w:ascii="Tahoma" w:hAnsi="Tahoma" w:cs="Tahoma"/>
          <w:b/>
          <w:sz w:val="20"/>
          <w:szCs w:val="20"/>
        </w:rPr>
        <w:t>personal information.</w:t>
      </w:r>
    </w:p>
    <w:p w14:paraId="4C1ED28C" w14:textId="77777777" w:rsidR="00D12E0E" w:rsidRPr="00EF50EE" w:rsidRDefault="00D12E0E" w:rsidP="00D12E0E">
      <w:pPr>
        <w:rPr>
          <w:rFonts w:ascii="Tahoma" w:hAnsi="Tahoma" w:cs="Tahoma"/>
          <w:sz w:val="20"/>
          <w:szCs w:val="20"/>
        </w:rPr>
      </w:pPr>
      <w:r w:rsidRPr="00EF50EE">
        <w:rPr>
          <w:rFonts w:ascii="Tahoma" w:hAnsi="Tahoma" w:cs="Tahoma"/>
          <w:b/>
          <w:sz w:val="20"/>
          <w:szCs w:val="20"/>
        </w:rPr>
        <w:tab/>
        <w:t xml:space="preserve">-  </w:t>
      </w:r>
      <w:r w:rsidRPr="00EF50EE">
        <w:rPr>
          <w:rFonts w:ascii="Tahoma" w:hAnsi="Tahoma" w:cs="Tahoma"/>
          <w:sz w:val="20"/>
          <w:szCs w:val="20"/>
        </w:rPr>
        <w:t>The goal is to balance the rights of privacy with the business purposes.</w:t>
      </w:r>
    </w:p>
    <w:p w14:paraId="5580284A"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xml:space="preserve">- PIPEDA defines personal information broadly </w:t>
      </w:r>
    </w:p>
    <w:p w14:paraId="30967A26" w14:textId="77777777" w:rsidR="00D12E0E" w:rsidRPr="00EF50EE" w:rsidRDefault="00D12E0E" w:rsidP="00CB5508">
      <w:pPr>
        <w:numPr>
          <w:ilvl w:val="0"/>
          <w:numId w:val="63"/>
        </w:numPr>
        <w:contextualSpacing/>
        <w:rPr>
          <w:rFonts w:ascii="Tahoma" w:hAnsi="Tahoma" w:cs="Tahoma"/>
          <w:sz w:val="20"/>
          <w:szCs w:val="20"/>
        </w:rPr>
      </w:pPr>
      <w:r w:rsidRPr="00EF50EE">
        <w:rPr>
          <w:rFonts w:ascii="Tahoma" w:hAnsi="Tahoma" w:cs="Tahoma"/>
          <w:sz w:val="20"/>
          <w:szCs w:val="20"/>
        </w:rPr>
        <w:t>Information about an identifiable individual</w:t>
      </w:r>
    </w:p>
    <w:p w14:paraId="17D8C06D" w14:textId="77777777" w:rsidR="00D12E0E" w:rsidRPr="00EF50EE" w:rsidRDefault="00D12E0E" w:rsidP="00CB5508">
      <w:pPr>
        <w:numPr>
          <w:ilvl w:val="0"/>
          <w:numId w:val="63"/>
        </w:numPr>
        <w:contextualSpacing/>
        <w:rPr>
          <w:rFonts w:ascii="Tahoma" w:hAnsi="Tahoma" w:cs="Tahoma"/>
          <w:b/>
          <w:sz w:val="20"/>
          <w:szCs w:val="20"/>
        </w:rPr>
      </w:pPr>
      <w:r w:rsidRPr="00EF50EE">
        <w:rPr>
          <w:rFonts w:ascii="Tahoma" w:hAnsi="Tahoma" w:cs="Tahoma"/>
          <w:b/>
          <w:sz w:val="20"/>
          <w:szCs w:val="20"/>
        </w:rPr>
        <w:t xml:space="preserve">EXCEPTION: </w:t>
      </w:r>
      <w:r w:rsidRPr="00EF50EE">
        <w:rPr>
          <w:rFonts w:ascii="Tahoma" w:hAnsi="Tahoma" w:cs="Tahoma"/>
          <w:sz w:val="20"/>
          <w:szCs w:val="20"/>
        </w:rPr>
        <w:t>information on a business card</w:t>
      </w:r>
    </w:p>
    <w:p w14:paraId="715AC70C" w14:textId="77777777" w:rsidR="00D12E0E" w:rsidRPr="00EF50EE" w:rsidRDefault="00D12E0E" w:rsidP="00D12E0E">
      <w:pPr>
        <w:ind w:left="720"/>
        <w:rPr>
          <w:rFonts w:ascii="Tahoma" w:hAnsi="Tahoma" w:cs="Tahoma"/>
          <w:sz w:val="20"/>
          <w:szCs w:val="20"/>
        </w:rPr>
      </w:pPr>
      <w:r w:rsidRPr="00EF50EE">
        <w:rPr>
          <w:rFonts w:ascii="Tahoma" w:hAnsi="Tahoma" w:cs="Tahoma"/>
          <w:b/>
          <w:sz w:val="20"/>
          <w:szCs w:val="20"/>
        </w:rPr>
        <w:t xml:space="preserve">- May </w:t>
      </w:r>
      <w:r w:rsidRPr="00EF50EE">
        <w:rPr>
          <w:rFonts w:ascii="Tahoma" w:hAnsi="Tahoma" w:cs="Tahoma"/>
          <w:sz w:val="20"/>
          <w:szCs w:val="20"/>
        </w:rPr>
        <w:t>not apply within all provinces</w:t>
      </w:r>
    </w:p>
    <w:p w14:paraId="42931311" w14:textId="77777777" w:rsidR="00D12E0E" w:rsidRPr="00EF50EE" w:rsidRDefault="00D12E0E" w:rsidP="00D12E0E">
      <w:pPr>
        <w:ind w:left="720"/>
        <w:rPr>
          <w:rFonts w:ascii="Tahoma" w:hAnsi="Tahoma" w:cs="Tahoma"/>
          <w:sz w:val="20"/>
          <w:szCs w:val="20"/>
        </w:rPr>
      </w:pPr>
      <w:r w:rsidRPr="00EF50EE">
        <w:rPr>
          <w:rFonts w:ascii="Tahoma" w:hAnsi="Tahoma" w:cs="Tahoma"/>
          <w:b/>
          <w:sz w:val="20"/>
          <w:szCs w:val="20"/>
        </w:rPr>
        <w:t xml:space="preserve">- </w:t>
      </w:r>
      <w:r w:rsidRPr="00EF50EE">
        <w:rPr>
          <w:rFonts w:ascii="Tahoma" w:hAnsi="Tahoma" w:cs="Tahoma"/>
          <w:sz w:val="20"/>
          <w:szCs w:val="20"/>
        </w:rPr>
        <w:t>BC, Alberta, and QC have their own legislation</w:t>
      </w:r>
    </w:p>
    <w:p w14:paraId="1F4F48D2" w14:textId="77777777" w:rsidR="00D12E0E" w:rsidRPr="00EF50EE" w:rsidRDefault="00D12E0E" w:rsidP="00D12E0E">
      <w:pPr>
        <w:ind w:left="720"/>
        <w:rPr>
          <w:rFonts w:ascii="Tahoma" w:hAnsi="Tahoma" w:cs="Tahoma"/>
          <w:sz w:val="20"/>
          <w:szCs w:val="20"/>
        </w:rPr>
      </w:pPr>
      <w:r w:rsidRPr="00EF50EE">
        <w:rPr>
          <w:rFonts w:ascii="Tahoma" w:hAnsi="Tahoma" w:cs="Tahoma"/>
          <w:b/>
          <w:sz w:val="20"/>
          <w:szCs w:val="20"/>
        </w:rPr>
        <w:t>-</w:t>
      </w:r>
      <w:r w:rsidRPr="00EF50EE">
        <w:rPr>
          <w:rFonts w:ascii="Tahoma" w:hAnsi="Tahoma" w:cs="Tahoma"/>
          <w:sz w:val="20"/>
          <w:szCs w:val="20"/>
        </w:rPr>
        <w:t xml:space="preserve"> Alberta, Saskatchewan, Manitoba, ON, New Brunswick and Newfoundland have their own health privacy legislation.</w:t>
      </w:r>
    </w:p>
    <w:p w14:paraId="3FA96B5E" w14:textId="77777777" w:rsidR="00D12E0E" w:rsidRPr="00EF50EE" w:rsidRDefault="00D12E0E" w:rsidP="00D12E0E">
      <w:pPr>
        <w:ind w:left="720"/>
        <w:rPr>
          <w:rFonts w:ascii="Tahoma" w:hAnsi="Tahoma" w:cs="Tahoma"/>
          <w:sz w:val="20"/>
          <w:szCs w:val="20"/>
        </w:rPr>
      </w:pPr>
      <w:r w:rsidRPr="00EF50EE">
        <w:rPr>
          <w:rFonts w:ascii="Tahoma" w:hAnsi="Tahoma" w:cs="Tahoma"/>
          <w:b/>
          <w:sz w:val="20"/>
          <w:szCs w:val="20"/>
        </w:rPr>
        <w:t>-</w:t>
      </w:r>
      <w:r w:rsidRPr="00EF50EE">
        <w:rPr>
          <w:rFonts w:ascii="Tahoma" w:hAnsi="Tahoma" w:cs="Tahoma"/>
          <w:sz w:val="20"/>
          <w:szCs w:val="20"/>
        </w:rPr>
        <w:t xml:space="preserve"> PIPEDA continues to apply where information crosses borders.</w:t>
      </w:r>
    </w:p>
    <w:p w14:paraId="6188CF23" w14:textId="77777777" w:rsidR="00D12E0E" w:rsidRPr="00EF50EE" w:rsidRDefault="00D12E0E" w:rsidP="00D12E0E">
      <w:pPr>
        <w:ind w:left="720"/>
        <w:rPr>
          <w:rFonts w:ascii="Tahoma" w:hAnsi="Tahoma" w:cs="Tahoma"/>
          <w:b/>
          <w:sz w:val="20"/>
          <w:szCs w:val="20"/>
          <w:u w:val="single"/>
        </w:rPr>
      </w:pPr>
      <w:r w:rsidRPr="00EF50EE">
        <w:rPr>
          <w:rFonts w:ascii="Tahoma" w:hAnsi="Tahoma" w:cs="Tahoma"/>
          <w:b/>
          <w:sz w:val="20"/>
          <w:szCs w:val="20"/>
        </w:rPr>
        <w:t xml:space="preserve">- PIPEDA has </w:t>
      </w:r>
      <w:r w:rsidRPr="00EF50EE">
        <w:rPr>
          <w:rFonts w:ascii="Tahoma" w:hAnsi="Tahoma" w:cs="Tahoma"/>
          <w:b/>
          <w:sz w:val="20"/>
          <w:szCs w:val="20"/>
          <w:u w:val="single"/>
        </w:rPr>
        <w:t>10 Principles</w:t>
      </w:r>
    </w:p>
    <w:p w14:paraId="587F5152"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Organizations must have a privacy officer.</w:t>
      </w:r>
    </w:p>
    <w:p w14:paraId="275FAE4D"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Organizations must be transparent about how info. will be used.</w:t>
      </w:r>
    </w:p>
    <w:p w14:paraId="1CAE8EF3"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Organizations must obtain consent.</w:t>
      </w:r>
    </w:p>
    <w:p w14:paraId="6FAEC4FC"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Organizations must only collect what is necessary.</w:t>
      </w:r>
    </w:p>
    <w:p w14:paraId="1EC7E70B"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Must not use personal info. for unrelated purposes unless permitted by law.</w:t>
      </w:r>
    </w:p>
    <w:p w14:paraId="75F74F42"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Must ensure accuracy of info.</w:t>
      </w:r>
    </w:p>
    <w:p w14:paraId="2BA89502"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Must take appropriate security safeguard.</w:t>
      </w:r>
    </w:p>
    <w:p w14:paraId="7D693548"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Must be open about its policies and practices.</w:t>
      </w:r>
    </w:p>
    <w:p w14:paraId="482DF6E7"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Individuals should have the right of access.</w:t>
      </w:r>
    </w:p>
    <w:p w14:paraId="2665DD8D" w14:textId="77777777" w:rsidR="00D12E0E" w:rsidRPr="00EF50EE" w:rsidRDefault="00D12E0E" w:rsidP="00CB5508">
      <w:pPr>
        <w:numPr>
          <w:ilvl w:val="3"/>
          <w:numId w:val="62"/>
        </w:numPr>
        <w:tabs>
          <w:tab w:val="clear" w:pos="2880"/>
        </w:tabs>
        <w:contextualSpacing/>
        <w:rPr>
          <w:rFonts w:ascii="Tahoma" w:hAnsi="Tahoma" w:cs="Tahoma"/>
          <w:sz w:val="20"/>
          <w:szCs w:val="20"/>
        </w:rPr>
      </w:pPr>
      <w:r w:rsidRPr="00EF50EE">
        <w:rPr>
          <w:rFonts w:ascii="Tahoma" w:hAnsi="Tahoma" w:cs="Tahoma"/>
          <w:sz w:val="20"/>
          <w:szCs w:val="20"/>
        </w:rPr>
        <w:t>An organization must advise individuals of its complaint procedures.</w:t>
      </w:r>
    </w:p>
    <w:p w14:paraId="2CF137B3" w14:textId="77777777"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t xml:space="preserve">Privacy Policies </w:t>
      </w:r>
    </w:p>
    <w:p w14:paraId="3CF2A0D3" w14:textId="77777777" w:rsidR="00D12E0E" w:rsidRPr="00EF50EE" w:rsidRDefault="00D12E0E" w:rsidP="00D12E0E">
      <w:pPr>
        <w:rPr>
          <w:rFonts w:ascii="Tahoma" w:hAnsi="Tahoma" w:cs="Tahoma"/>
          <w:b/>
          <w:sz w:val="20"/>
          <w:szCs w:val="20"/>
        </w:rPr>
      </w:pPr>
    </w:p>
    <w:p w14:paraId="43108D7A" w14:textId="77777777" w:rsidR="00D12E0E" w:rsidRPr="00EF50EE" w:rsidRDefault="00D12E0E" w:rsidP="00D12E0E">
      <w:pPr>
        <w:rPr>
          <w:rFonts w:ascii="Tahoma" w:hAnsi="Tahoma" w:cs="Tahoma"/>
          <w:sz w:val="20"/>
          <w:szCs w:val="20"/>
        </w:rPr>
      </w:pPr>
      <w:r w:rsidRPr="00EF50EE">
        <w:rPr>
          <w:rFonts w:ascii="Tahoma" w:hAnsi="Tahoma" w:cs="Tahoma"/>
          <w:b/>
          <w:sz w:val="20"/>
          <w:szCs w:val="20"/>
        </w:rPr>
        <w:tab/>
        <w:t xml:space="preserve">- </w:t>
      </w:r>
      <w:r w:rsidRPr="00EF50EE">
        <w:rPr>
          <w:rFonts w:ascii="Tahoma" w:hAnsi="Tahoma" w:cs="Tahoma"/>
          <w:sz w:val="20"/>
          <w:szCs w:val="20"/>
        </w:rPr>
        <w:t>Advise individuals how the organization collects, uses and discloses personal info.</w:t>
      </w:r>
    </w:p>
    <w:p w14:paraId="6D105E74"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May be used for obtaining implied consent from individuals.</w:t>
      </w:r>
    </w:p>
    <w:p w14:paraId="28047FE1" w14:textId="77777777" w:rsidR="00D12E0E" w:rsidRPr="00EF50EE" w:rsidRDefault="00D12E0E" w:rsidP="00D12E0E">
      <w:pPr>
        <w:rPr>
          <w:rFonts w:ascii="Tahoma" w:hAnsi="Tahoma" w:cs="Tahoma"/>
          <w:sz w:val="20"/>
          <w:szCs w:val="20"/>
        </w:rPr>
      </w:pPr>
    </w:p>
    <w:p w14:paraId="4FAA9867" w14:textId="77777777" w:rsidR="00D12E0E" w:rsidRPr="00EF50EE" w:rsidRDefault="00D12E0E" w:rsidP="00D12E0E">
      <w:pPr>
        <w:rPr>
          <w:rFonts w:ascii="Tahoma" w:hAnsi="Tahoma" w:cs="Tahoma"/>
          <w:b/>
          <w:sz w:val="20"/>
          <w:szCs w:val="20"/>
        </w:rPr>
      </w:pPr>
      <w:r w:rsidRPr="00EF50EE">
        <w:rPr>
          <w:rFonts w:ascii="Tahoma" w:hAnsi="Tahoma" w:cs="Tahoma"/>
          <w:b/>
          <w:sz w:val="20"/>
          <w:szCs w:val="20"/>
        </w:rPr>
        <w:t>Q) Is consent required in all cases of a request for info.?</w:t>
      </w:r>
    </w:p>
    <w:p w14:paraId="5EA59410" w14:textId="77777777" w:rsidR="00D12E0E" w:rsidRPr="00EF50EE" w:rsidRDefault="00D12E0E" w:rsidP="00D12E0E">
      <w:pPr>
        <w:rPr>
          <w:rFonts w:ascii="Tahoma" w:hAnsi="Tahoma" w:cs="Tahoma"/>
          <w:sz w:val="20"/>
          <w:szCs w:val="20"/>
        </w:rPr>
      </w:pPr>
      <w:r w:rsidRPr="00EF50EE">
        <w:rPr>
          <w:rFonts w:ascii="Tahoma" w:hAnsi="Tahoma" w:cs="Tahoma"/>
          <w:sz w:val="20"/>
          <w:szCs w:val="20"/>
        </w:rPr>
        <w:t>Ans.) Maybe, might be implied in some instances, other instances require express consent.</w:t>
      </w:r>
    </w:p>
    <w:p w14:paraId="112E1231" w14:textId="77777777" w:rsidR="00D12E0E" w:rsidRPr="00EF50EE" w:rsidRDefault="00D12E0E" w:rsidP="00D12E0E">
      <w:pPr>
        <w:rPr>
          <w:rFonts w:ascii="Tahoma" w:hAnsi="Tahoma" w:cs="Tahoma"/>
          <w:sz w:val="20"/>
          <w:szCs w:val="20"/>
        </w:rPr>
      </w:pPr>
    </w:p>
    <w:p w14:paraId="2F7C9640" w14:textId="77777777"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t>Security Breaches</w:t>
      </w:r>
    </w:p>
    <w:p w14:paraId="599CF4C8" w14:textId="77777777" w:rsidR="00D12E0E" w:rsidRPr="00EF50EE" w:rsidRDefault="00D12E0E" w:rsidP="00D12E0E">
      <w:pPr>
        <w:rPr>
          <w:rFonts w:ascii="Tahoma" w:hAnsi="Tahoma" w:cs="Tahoma"/>
          <w:b/>
          <w:sz w:val="20"/>
          <w:szCs w:val="20"/>
        </w:rPr>
      </w:pPr>
    </w:p>
    <w:p w14:paraId="75678D32" w14:textId="77777777" w:rsidR="00D12E0E" w:rsidRPr="00EF50EE" w:rsidRDefault="00D12E0E" w:rsidP="00D12E0E">
      <w:pPr>
        <w:rPr>
          <w:rFonts w:ascii="Tahoma" w:hAnsi="Tahoma" w:cs="Tahoma"/>
          <w:sz w:val="20"/>
          <w:szCs w:val="20"/>
        </w:rPr>
      </w:pPr>
      <w:r w:rsidRPr="00EF50EE">
        <w:rPr>
          <w:rFonts w:ascii="Tahoma" w:hAnsi="Tahoma" w:cs="Tahoma"/>
          <w:b/>
          <w:sz w:val="20"/>
          <w:szCs w:val="20"/>
        </w:rPr>
        <w:tab/>
        <w:t xml:space="preserve">- </w:t>
      </w:r>
      <w:r w:rsidRPr="00EF50EE">
        <w:rPr>
          <w:rFonts w:ascii="Tahoma" w:hAnsi="Tahoma" w:cs="Tahoma"/>
          <w:sz w:val="20"/>
          <w:szCs w:val="20"/>
        </w:rPr>
        <w:t>If a security breach occurs</w:t>
      </w:r>
    </w:p>
    <w:p w14:paraId="20A0B0A0" w14:textId="77777777" w:rsidR="00D12E0E" w:rsidRPr="00EF50EE" w:rsidRDefault="00D12E0E" w:rsidP="00CB5508">
      <w:pPr>
        <w:numPr>
          <w:ilvl w:val="0"/>
          <w:numId w:val="64"/>
        </w:numPr>
        <w:contextualSpacing/>
        <w:rPr>
          <w:rFonts w:ascii="Tahoma" w:hAnsi="Tahoma" w:cs="Tahoma"/>
          <w:sz w:val="20"/>
          <w:szCs w:val="20"/>
        </w:rPr>
      </w:pPr>
      <w:r w:rsidRPr="00EF50EE">
        <w:rPr>
          <w:rFonts w:ascii="Tahoma" w:hAnsi="Tahoma" w:cs="Tahoma"/>
          <w:sz w:val="20"/>
          <w:szCs w:val="20"/>
        </w:rPr>
        <w:t>Contain</w:t>
      </w:r>
    </w:p>
    <w:p w14:paraId="4FA4AE89" w14:textId="77777777" w:rsidR="00D12E0E" w:rsidRPr="00EF50EE" w:rsidRDefault="00D12E0E" w:rsidP="00CB5508">
      <w:pPr>
        <w:numPr>
          <w:ilvl w:val="0"/>
          <w:numId w:val="64"/>
        </w:numPr>
        <w:contextualSpacing/>
        <w:rPr>
          <w:rFonts w:ascii="Tahoma" w:hAnsi="Tahoma" w:cs="Tahoma"/>
          <w:sz w:val="20"/>
          <w:szCs w:val="20"/>
        </w:rPr>
      </w:pPr>
      <w:r w:rsidRPr="00EF50EE">
        <w:rPr>
          <w:rFonts w:ascii="Tahoma" w:hAnsi="Tahoma" w:cs="Tahoma"/>
          <w:sz w:val="20"/>
          <w:szCs w:val="20"/>
        </w:rPr>
        <w:t>Investigate</w:t>
      </w:r>
    </w:p>
    <w:p w14:paraId="7BC89163" w14:textId="77777777" w:rsidR="00D12E0E" w:rsidRPr="00EF50EE" w:rsidRDefault="00D12E0E" w:rsidP="00CB5508">
      <w:pPr>
        <w:numPr>
          <w:ilvl w:val="0"/>
          <w:numId w:val="64"/>
        </w:numPr>
        <w:contextualSpacing/>
        <w:rPr>
          <w:rFonts w:ascii="Tahoma" w:hAnsi="Tahoma" w:cs="Tahoma"/>
          <w:sz w:val="20"/>
          <w:szCs w:val="20"/>
        </w:rPr>
      </w:pPr>
      <w:r w:rsidRPr="00EF50EE">
        <w:rPr>
          <w:rFonts w:ascii="Tahoma" w:hAnsi="Tahoma" w:cs="Tahoma"/>
          <w:sz w:val="20"/>
          <w:szCs w:val="20"/>
        </w:rPr>
        <w:t>Notify</w:t>
      </w:r>
    </w:p>
    <w:p w14:paraId="587E7814" w14:textId="77777777" w:rsidR="00D12E0E" w:rsidRPr="00EF50EE" w:rsidRDefault="00D12E0E" w:rsidP="00D12E0E">
      <w:pPr>
        <w:rPr>
          <w:rFonts w:ascii="Tahoma" w:hAnsi="Tahoma" w:cs="Tahoma"/>
          <w:sz w:val="20"/>
          <w:szCs w:val="20"/>
        </w:rPr>
      </w:pPr>
    </w:p>
    <w:p w14:paraId="06D16D83" w14:textId="77777777"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lastRenderedPageBreak/>
        <w:t>Anti-Spam Law</w:t>
      </w:r>
    </w:p>
    <w:p w14:paraId="2B62F0B1" w14:textId="77777777" w:rsidR="00D12E0E" w:rsidRPr="00EF50EE" w:rsidRDefault="00D12E0E" w:rsidP="00D12E0E">
      <w:pPr>
        <w:rPr>
          <w:rFonts w:ascii="Tahoma" w:hAnsi="Tahoma" w:cs="Tahoma"/>
          <w:b/>
          <w:sz w:val="20"/>
          <w:szCs w:val="20"/>
        </w:rPr>
      </w:pPr>
    </w:p>
    <w:p w14:paraId="0DB86F53" w14:textId="77777777" w:rsidR="00D12E0E" w:rsidRPr="00EF50EE" w:rsidRDefault="00D12E0E" w:rsidP="00D12E0E">
      <w:pPr>
        <w:rPr>
          <w:rFonts w:ascii="Tahoma" w:hAnsi="Tahoma" w:cs="Tahoma"/>
          <w:sz w:val="20"/>
          <w:szCs w:val="20"/>
        </w:rPr>
      </w:pPr>
      <w:r w:rsidRPr="00EF50EE">
        <w:rPr>
          <w:rFonts w:ascii="Tahoma" w:hAnsi="Tahoma" w:cs="Tahoma"/>
          <w:b/>
          <w:sz w:val="20"/>
          <w:szCs w:val="20"/>
        </w:rPr>
        <w:tab/>
        <w:t>- Federal Bill C-28</w:t>
      </w:r>
      <w:r w:rsidRPr="00EF50EE">
        <w:rPr>
          <w:rFonts w:ascii="Tahoma" w:hAnsi="Tahoma" w:cs="Tahoma"/>
          <w:sz w:val="20"/>
          <w:szCs w:val="20"/>
        </w:rPr>
        <w:t xml:space="preserve"> </w:t>
      </w:r>
      <w:r w:rsidRPr="00EF50EE">
        <w:rPr>
          <w:rFonts w:ascii="Tahoma" w:hAnsi="Tahoma" w:cs="Tahoma"/>
          <w:sz w:val="20"/>
          <w:szCs w:val="20"/>
        </w:rPr>
        <w:sym w:font="Wingdings" w:char="F0E0"/>
      </w:r>
      <w:r w:rsidRPr="00EF50EE">
        <w:rPr>
          <w:rFonts w:ascii="Tahoma" w:hAnsi="Tahoma" w:cs="Tahoma"/>
          <w:sz w:val="20"/>
          <w:szCs w:val="20"/>
        </w:rPr>
        <w:t xml:space="preserve"> Canada’s Anti-Spam Law</w:t>
      </w:r>
    </w:p>
    <w:p w14:paraId="77937F64" w14:textId="77777777" w:rsidR="00D12E0E" w:rsidRPr="00EF50EE" w:rsidRDefault="00D12E0E" w:rsidP="00CB5508">
      <w:pPr>
        <w:numPr>
          <w:ilvl w:val="0"/>
          <w:numId w:val="65"/>
        </w:numPr>
        <w:contextualSpacing/>
        <w:rPr>
          <w:rFonts w:ascii="Tahoma" w:hAnsi="Tahoma" w:cs="Tahoma"/>
          <w:sz w:val="20"/>
          <w:szCs w:val="20"/>
        </w:rPr>
      </w:pPr>
      <w:r w:rsidRPr="00EF50EE">
        <w:rPr>
          <w:rFonts w:ascii="Tahoma" w:hAnsi="Tahoma" w:cs="Tahoma"/>
          <w:sz w:val="20"/>
          <w:szCs w:val="20"/>
        </w:rPr>
        <w:t>Prohibits spamming or the sending of unsolicited “commercial electronic messages” unless consent was obtained.</w:t>
      </w:r>
    </w:p>
    <w:p w14:paraId="708B2107" w14:textId="77777777" w:rsidR="00D12E0E" w:rsidRPr="00EF50EE" w:rsidRDefault="00D12E0E" w:rsidP="00CB5508">
      <w:pPr>
        <w:numPr>
          <w:ilvl w:val="0"/>
          <w:numId w:val="65"/>
        </w:numPr>
        <w:contextualSpacing/>
        <w:rPr>
          <w:rFonts w:ascii="Tahoma" w:hAnsi="Tahoma" w:cs="Tahoma"/>
          <w:sz w:val="20"/>
          <w:szCs w:val="20"/>
        </w:rPr>
      </w:pPr>
      <w:r w:rsidRPr="00EF50EE">
        <w:rPr>
          <w:rFonts w:ascii="Tahoma" w:hAnsi="Tahoma" w:cs="Tahoma"/>
          <w:sz w:val="20"/>
          <w:szCs w:val="20"/>
        </w:rPr>
        <w:t xml:space="preserve">The obtained consent can be </w:t>
      </w:r>
      <w:r w:rsidRPr="00EF50EE">
        <w:rPr>
          <w:rFonts w:ascii="Tahoma" w:hAnsi="Tahoma" w:cs="Tahoma"/>
          <w:b/>
          <w:sz w:val="20"/>
          <w:szCs w:val="20"/>
        </w:rPr>
        <w:t xml:space="preserve">implied </w:t>
      </w:r>
      <w:r w:rsidRPr="00EF50EE">
        <w:rPr>
          <w:rFonts w:ascii="Tahoma" w:hAnsi="Tahoma" w:cs="Tahoma"/>
          <w:sz w:val="20"/>
          <w:szCs w:val="20"/>
        </w:rPr>
        <w:t xml:space="preserve">for existing business relationship </w:t>
      </w:r>
      <w:r w:rsidRPr="00EF50EE">
        <w:rPr>
          <w:rFonts w:ascii="Tahoma" w:hAnsi="Tahoma" w:cs="Tahoma"/>
          <w:b/>
          <w:sz w:val="20"/>
          <w:szCs w:val="20"/>
        </w:rPr>
        <w:t xml:space="preserve">express </w:t>
      </w:r>
      <w:r w:rsidRPr="00EF50EE">
        <w:rPr>
          <w:rFonts w:ascii="Tahoma" w:hAnsi="Tahoma" w:cs="Tahoma"/>
          <w:sz w:val="20"/>
          <w:szCs w:val="20"/>
        </w:rPr>
        <w:t>where no pre-existing relationship</w:t>
      </w:r>
    </w:p>
    <w:p w14:paraId="247EF392" w14:textId="77777777" w:rsidR="00D12E0E" w:rsidRPr="00EF50EE" w:rsidRDefault="00D12E0E" w:rsidP="00CB5508">
      <w:pPr>
        <w:numPr>
          <w:ilvl w:val="0"/>
          <w:numId w:val="65"/>
        </w:numPr>
        <w:contextualSpacing/>
        <w:rPr>
          <w:rFonts w:ascii="Tahoma" w:hAnsi="Tahoma" w:cs="Tahoma"/>
          <w:b/>
          <w:sz w:val="20"/>
          <w:szCs w:val="20"/>
        </w:rPr>
      </w:pPr>
      <w:r w:rsidRPr="00EF50EE">
        <w:rPr>
          <w:rFonts w:ascii="Tahoma" w:hAnsi="Tahoma" w:cs="Tahoma"/>
          <w:sz w:val="20"/>
          <w:szCs w:val="20"/>
        </w:rPr>
        <w:t xml:space="preserve">The message should include the senders </w:t>
      </w:r>
      <w:r w:rsidRPr="00EF50EE">
        <w:rPr>
          <w:rFonts w:ascii="Tahoma" w:hAnsi="Tahoma" w:cs="Tahoma"/>
          <w:b/>
          <w:sz w:val="20"/>
          <w:szCs w:val="20"/>
        </w:rPr>
        <w:t>contact info.</w:t>
      </w:r>
    </w:p>
    <w:p w14:paraId="3552DC6A" w14:textId="77777777" w:rsidR="00D12E0E" w:rsidRPr="00EF50EE" w:rsidRDefault="00D12E0E" w:rsidP="00CB5508">
      <w:pPr>
        <w:numPr>
          <w:ilvl w:val="0"/>
          <w:numId w:val="65"/>
        </w:numPr>
        <w:contextualSpacing/>
        <w:rPr>
          <w:rFonts w:ascii="Tahoma" w:hAnsi="Tahoma" w:cs="Tahoma"/>
          <w:sz w:val="20"/>
          <w:szCs w:val="20"/>
        </w:rPr>
      </w:pPr>
      <w:r w:rsidRPr="00EF50EE">
        <w:rPr>
          <w:rFonts w:ascii="Tahoma" w:hAnsi="Tahoma" w:cs="Tahoma"/>
          <w:sz w:val="20"/>
          <w:szCs w:val="20"/>
        </w:rPr>
        <w:t xml:space="preserve">The recipient should have the option to </w:t>
      </w:r>
      <w:r w:rsidRPr="00EF50EE">
        <w:rPr>
          <w:rFonts w:ascii="Tahoma" w:hAnsi="Tahoma" w:cs="Tahoma"/>
          <w:b/>
          <w:sz w:val="20"/>
          <w:szCs w:val="20"/>
        </w:rPr>
        <w:t>unsubscribe (opt-out)</w:t>
      </w:r>
    </w:p>
    <w:p w14:paraId="46DEA713" w14:textId="77777777" w:rsidR="00D12E0E" w:rsidRPr="00EF50EE" w:rsidRDefault="00D12E0E" w:rsidP="00D12E0E">
      <w:pPr>
        <w:rPr>
          <w:rFonts w:ascii="Tahoma" w:hAnsi="Tahoma" w:cs="Tahoma"/>
          <w:b/>
          <w:sz w:val="20"/>
          <w:szCs w:val="20"/>
        </w:rPr>
      </w:pPr>
    </w:p>
    <w:p w14:paraId="66BC5233" w14:textId="77777777"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t>Access to information (ATI)</w:t>
      </w:r>
    </w:p>
    <w:p w14:paraId="61AA679C" w14:textId="77777777" w:rsidR="00D12E0E" w:rsidRPr="00EF50EE" w:rsidRDefault="00D12E0E" w:rsidP="00D12E0E">
      <w:pPr>
        <w:rPr>
          <w:rFonts w:ascii="Tahoma" w:hAnsi="Tahoma" w:cs="Tahoma"/>
          <w:b/>
          <w:sz w:val="20"/>
          <w:szCs w:val="20"/>
          <w:u w:val="single"/>
        </w:rPr>
      </w:pPr>
    </w:p>
    <w:p w14:paraId="6155B9E4"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xml:space="preserve">- </w:t>
      </w:r>
      <w:r w:rsidRPr="00EF50EE">
        <w:rPr>
          <w:rFonts w:ascii="Tahoma" w:hAnsi="Tahoma" w:cs="Tahoma"/>
          <w:b/>
          <w:sz w:val="20"/>
          <w:szCs w:val="20"/>
        </w:rPr>
        <w:t>Privacy statues</w:t>
      </w:r>
      <w:r w:rsidRPr="00EF50EE">
        <w:rPr>
          <w:rFonts w:ascii="Tahoma" w:hAnsi="Tahoma" w:cs="Tahoma"/>
          <w:sz w:val="20"/>
          <w:szCs w:val="20"/>
        </w:rPr>
        <w:t xml:space="preserve"> provide the right of access to personal info.</w:t>
      </w:r>
    </w:p>
    <w:p w14:paraId="30C94116"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xml:space="preserve">- </w:t>
      </w:r>
      <w:r w:rsidRPr="00EF50EE">
        <w:rPr>
          <w:rFonts w:ascii="Tahoma" w:hAnsi="Tahoma" w:cs="Tahoma"/>
          <w:b/>
          <w:sz w:val="20"/>
          <w:szCs w:val="20"/>
        </w:rPr>
        <w:t>Freedom of information legislation</w:t>
      </w:r>
      <w:r w:rsidRPr="00EF50EE">
        <w:rPr>
          <w:rFonts w:ascii="Tahoma" w:hAnsi="Tahoma" w:cs="Tahoma"/>
          <w:sz w:val="20"/>
          <w:szCs w:val="20"/>
        </w:rPr>
        <w:t xml:space="preserve"> provides right of access to government info. </w:t>
      </w:r>
    </w:p>
    <w:p w14:paraId="33D2B9FE"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It is designed to make organizations/government more accountable</w:t>
      </w:r>
    </w:p>
    <w:p w14:paraId="36360650" w14:textId="77777777" w:rsidR="00D12E0E" w:rsidRPr="00EF50EE" w:rsidRDefault="00D12E0E" w:rsidP="00D12E0E">
      <w:pPr>
        <w:rPr>
          <w:rFonts w:ascii="Tahoma" w:hAnsi="Tahoma" w:cs="Tahoma"/>
          <w:b/>
          <w:sz w:val="20"/>
          <w:szCs w:val="20"/>
        </w:rPr>
      </w:pPr>
      <w:r w:rsidRPr="00EF50EE">
        <w:rPr>
          <w:rFonts w:ascii="Tahoma" w:hAnsi="Tahoma" w:cs="Tahoma"/>
          <w:sz w:val="20"/>
          <w:szCs w:val="20"/>
        </w:rPr>
        <w:tab/>
        <w:t xml:space="preserve">- </w:t>
      </w:r>
      <w:r w:rsidRPr="00EF50EE">
        <w:rPr>
          <w:rFonts w:ascii="Tahoma" w:hAnsi="Tahoma" w:cs="Tahoma"/>
          <w:b/>
          <w:sz w:val="20"/>
          <w:szCs w:val="20"/>
        </w:rPr>
        <w:t>Exceptions (Info. that you can’t access):</w:t>
      </w:r>
    </w:p>
    <w:p w14:paraId="519CF803" w14:textId="77777777" w:rsidR="00D12E0E" w:rsidRPr="00EF50EE" w:rsidRDefault="00D12E0E" w:rsidP="00CB5508">
      <w:pPr>
        <w:numPr>
          <w:ilvl w:val="0"/>
          <w:numId w:val="66"/>
        </w:numPr>
        <w:contextualSpacing/>
        <w:rPr>
          <w:rFonts w:ascii="Tahoma" w:hAnsi="Tahoma" w:cs="Tahoma"/>
          <w:sz w:val="20"/>
          <w:szCs w:val="20"/>
        </w:rPr>
      </w:pPr>
      <w:r w:rsidRPr="00EF50EE">
        <w:rPr>
          <w:rFonts w:ascii="Tahoma" w:hAnsi="Tahoma" w:cs="Tahoma"/>
          <w:sz w:val="20"/>
          <w:szCs w:val="20"/>
        </w:rPr>
        <w:t>Privileged info.</w:t>
      </w:r>
    </w:p>
    <w:p w14:paraId="0DE379D6" w14:textId="77777777" w:rsidR="00D12E0E" w:rsidRPr="00EF50EE" w:rsidRDefault="00D12E0E" w:rsidP="00CB5508">
      <w:pPr>
        <w:numPr>
          <w:ilvl w:val="0"/>
          <w:numId w:val="66"/>
        </w:numPr>
        <w:contextualSpacing/>
        <w:rPr>
          <w:rFonts w:ascii="Tahoma" w:hAnsi="Tahoma" w:cs="Tahoma"/>
          <w:sz w:val="20"/>
          <w:szCs w:val="20"/>
        </w:rPr>
      </w:pPr>
      <w:r w:rsidRPr="00EF50EE">
        <w:rPr>
          <w:rFonts w:ascii="Tahoma" w:hAnsi="Tahoma" w:cs="Tahoma"/>
          <w:sz w:val="20"/>
          <w:szCs w:val="20"/>
        </w:rPr>
        <w:t>Law enforcement/investigations</w:t>
      </w:r>
    </w:p>
    <w:p w14:paraId="6AC5CC0C" w14:textId="77777777" w:rsidR="00D12E0E" w:rsidRPr="00EF50EE" w:rsidRDefault="00D12E0E" w:rsidP="00CB5508">
      <w:pPr>
        <w:numPr>
          <w:ilvl w:val="0"/>
          <w:numId w:val="66"/>
        </w:numPr>
        <w:contextualSpacing/>
        <w:rPr>
          <w:rFonts w:ascii="Tahoma" w:hAnsi="Tahoma" w:cs="Tahoma"/>
          <w:sz w:val="20"/>
          <w:szCs w:val="20"/>
        </w:rPr>
      </w:pPr>
      <w:r w:rsidRPr="00EF50EE">
        <w:rPr>
          <w:rFonts w:ascii="Tahoma" w:hAnsi="Tahoma" w:cs="Tahoma"/>
          <w:sz w:val="20"/>
          <w:szCs w:val="20"/>
        </w:rPr>
        <w:t>Advice to a Minister</w:t>
      </w:r>
    </w:p>
    <w:p w14:paraId="4131E93C" w14:textId="77777777" w:rsidR="00D12E0E" w:rsidRPr="00EF50EE" w:rsidRDefault="00D12E0E" w:rsidP="00CB5508">
      <w:pPr>
        <w:numPr>
          <w:ilvl w:val="0"/>
          <w:numId w:val="66"/>
        </w:numPr>
        <w:contextualSpacing/>
        <w:rPr>
          <w:rFonts w:ascii="Tahoma" w:hAnsi="Tahoma" w:cs="Tahoma"/>
          <w:sz w:val="20"/>
          <w:szCs w:val="20"/>
        </w:rPr>
      </w:pPr>
      <w:r w:rsidRPr="00EF50EE">
        <w:rPr>
          <w:rFonts w:ascii="Tahoma" w:hAnsi="Tahoma" w:cs="Tahoma"/>
          <w:sz w:val="20"/>
          <w:szCs w:val="20"/>
        </w:rPr>
        <w:t>Third party info.</w:t>
      </w:r>
    </w:p>
    <w:p w14:paraId="32CD8CD2" w14:textId="77777777" w:rsidR="00D12E0E" w:rsidRPr="00EF50EE" w:rsidRDefault="00D12E0E" w:rsidP="00D12E0E">
      <w:pPr>
        <w:rPr>
          <w:rFonts w:ascii="Tahoma" w:hAnsi="Tahoma" w:cs="Tahoma"/>
          <w:sz w:val="20"/>
          <w:szCs w:val="20"/>
        </w:rPr>
      </w:pPr>
    </w:p>
    <w:p w14:paraId="12A02EF5" w14:textId="77777777" w:rsidR="00D12E0E" w:rsidRPr="00EF50EE" w:rsidRDefault="00D12E0E" w:rsidP="00D12E0E">
      <w:pPr>
        <w:rPr>
          <w:rFonts w:ascii="Tahoma" w:hAnsi="Tahoma" w:cs="Tahoma"/>
          <w:b/>
          <w:sz w:val="20"/>
          <w:szCs w:val="20"/>
          <w:u w:val="single"/>
        </w:rPr>
      </w:pPr>
      <w:r w:rsidRPr="00EF50EE">
        <w:rPr>
          <w:rFonts w:ascii="Tahoma" w:hAnsi="Tahoma" w:cs="Tahoma"/>
          <w:b/>
          <w:sz w:val="20"/>
          <w:szCs w:val="20"/>
          <w:u w:val="single"/>
        </w:rPr>
        <w:t>Privacy in the news</w:t>
      </w:r>
    </w:p>
    <w:p w14:paraId="2636183D" w14:textId="77777777" w:rsidR="00D12E0E" w:rsidRPr="00EF50EE" w:rsidRDefault="00D12E0E" w:rsidP="00D12E0E">
      <w:pPr>
        <w:rPr>
          <w:rFonts w:ascii="Tahoma" w:hAnsi="Tahoma" w:cs="Tahoma"/>
          <w:b/>
          <w:sz w:val="20"/>
          <w:szCs w:val="20"/>
          <w:u w:val="single"/>
        </w:rPr>
      </w:pPr>
    </w:p>
    <w:p w14:paraId="044CAE96"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xml:space="preserve">- Google </w:t>
      </w:r>
      <w:r w:rsidRPr="00EF50EE">
        <w:rPr>
          <w:rFonts w:ascii="Tahoma" w:hAnsi="Tahoma" w:cs="Tahoma"/>
          <w:sz w:val="20"/>
          <w:szCs w:val="20"/>
        </w:rPr>
        <w:sym w:font="Wingdings" w:char="F0E0"/>
      </w:r>
      <w:r w:rsidRPr="00EF50EE">
        <w:rPr>
          <w:rFonts w:ascii="Tahoma" w:hAnsi="Tahoma" w:cs="Tahoma"/>
          <w:sz w:val="20"/>
          <w:szCs w:val="20"/>
        </w:rPr>
        <w:t>Users can’t opt-out, which raised questions.</w:t>
      </w:r>
    </w:p>
    <w:p w14:paraId="0CD25C7B"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xml:space="preserve">- Human Resources and Skills Development Canada </w:t>
      </w:r>
      <w:r w:rsidRPr="00EF50EE">
        <w:rPr>
          <w:rFonts w:ascii="Tahoma" w:hAnsi="Tahoma" w:cs="Tahoma"/>
          <w:sz w:val="20"/>
          <w:szCs w:val="20"/>
        </w:rPr>
        <w:sym w:font="Wingdings" w:char="F0E0"/>
      </w:r>
      <w:r w:rsidRPr="00EF50EE">
        <w:rPr>
          <w:rFonts w:ascii="Tahoma" w:hAnsi="Tahoma" w:cs="Tahoma"/>
          <w:sz w:val="20"/>
          <w:szCs w:val="20"/>
        </w:rPr>
        <w:t xml:space="preserve"> Student info. went missing.</w:t>
      </w:r>
    </w:p>
    <w:p w14:paraId="7D327FB2" w14:textId="77777777" w:rsidR="00D12E0E" w:rsidRPr="00EF50EE" w:rsidRDefault="00D12E0E" w:rsidP="00D12E0E">
      <w:pPr>
        <w:rPr>
          <w:rFonts w:ascii="Tahoma" w:hAnsi="Tahoma" w:cs="Tahoma"/>
          <w:sz w:val="20"/>
          <w:szCs w:val="20"/>
        </w:rPr>
      </w:pPr>
      <w:r w:rsidRPr="00EF50EE">
        <w:rPr>
          <w:rFonts w:ascii="Tahoma" w:hAnsi="Tahoma" w:cs="Tahoma"/>
          <w:sz w:val="20"/>
          <w:szCs w:val="20"/>
        </w:rPr>
        <w:tab/>
        <w:t xml:space="preserve">- WhatsApp Inc. </w:t>
      </w:r>
      <w:r w:rsidRPr="00EF50EE">
        <w:rPr>
          <w:rFonts w:ascii="Tahoma" w:hAnsi="Tahoma" w:cs="Tahoma"/>
          <w:sz w:val="20"/>
          <w:szCs w:val="20"/>
        </w:rPr>
        <w:sym w:font="Wingdings" w:char="F0E0"/>
      </w:r>
      <w:r w:rsidRPr="00EF50EE">
        <w:rPr>
          <w:rFonts w:ascii="Tahoma" w:hAnsi="Tahoma" w:cs="Tahoma"/>
          <w:sz w:val="20"/>
          <w:szCs w:val="20"/>
        </w:rPr>
        <w:t>Messages sent and received not encrypted.</w:t>
      </w:r>
    </w:p>
    <w:p w14:paraId="7B4D5537" w14:textId="25066091" w:rsidR="00D12E0E" w:rsidRPr="00CA7346" w:rsidRDefault="00D12E0E" w:rsidP="00CA7346">
      <w:pPr>
        <w:ind w:left="720"/>
        <w:rPr>
          <w:rFonts w:ascii="Tahoma" w:hAnsi="Tahoma" w:cs="Tahoma"/>
          <w:b/>
          <w:sz w:val="20"/>
          <w:szCs w:val="20"/>
        </w:rPr>
      </w:pPr>
      <w:r w:rsidRPr="00EF50EE">
        <w:rPr>
          <w:rFonts w:ascii="Tahoma" w:hAnsi="Tahoma" w:cs="Tahoma"/>
          <w:sz w:val="20"/>
          <w:szCs w:val="20"/>
        </w:rPr>
        <w:t xml:space="preserve">- Invasion of privacy </w:t>
      </w:r>
      <w:r w:rsidRPr="00EF50EE">
        <w:rPr>
          <w:rFonts w:ascii="Tahoma" w:hAnsi="Tahoma" w:cs="Tahoma"/>
          <w:sz w:val="20"/>
          <w:szCs w:val="20"/>
        </w:rPr>
        <w:sym w:font="Wingdings" w:char="F0E0"/>
      </w:r>
      <w:r w:rsidRPr="00EF50EE">
        <w:rPr>
          <w:rFonts w:ascii="Tahoma" w:hAnsi="Tahoma" w:cs="Tahoma"/>
          <w:sz w:val="20"/>
          <w:szCs w:val="20"/>
        </w:rPr>
        <w:t xml:space="preserve"> Jones v Tsige 2010, Ontario court decision allows a person to sue for damages caused </w:t>
      </w:r>
      <w:r w:rsidRPr="00EF50EE">
        <w:rPr>
          <w:rFonts w:ascii="Tahoma" w:hAnsi="Tahoma" w:cs="Tahoma"/>
          <w:sz w:val="20"/>
          <w:szCs w:val="20"/>
        </w:rPr>
        <w:tab/>
        <w:t xml:space="preserve">by an </w:t>
      </w:r>
      <w:r w:rsidRPr="00EF50EE">
        <w:rPr>
          <w:rFonts w:ascii="Tahoma" w:hAnsi="Tahoma" w:cs="Tahoma"/>
          <w:b/>
          <w:sz w:val="20"/>
          <w:szCs w:val="20"/>
        </w:rPr>
        <w:t>intentional invasion of privacy.</w:t>
      </w:r>
      <w:bookmarkStart w:id="0" w:name="_GoBack"/>
      <w:bookmarkEnd w:id="0"/>
    </w:p>
    <w:p w14:paraId="2983D00A" w14:textId="75A394C0" w:rsidR="00223AD6" w:rsidRPr="00EF50EE" w:rsidRDefault="00223AD6" w:rsidP="00223AD6">
      <w:pPr>
        <w:rPr>
          <w:rFonts w:ascii="Tahoma" w:hAnsi="Tahoma" w:cs="Tahoma"/>
          <w:sz w:val="20"/>
          <w:szCs w:val="20"/>
        </w:rPr>
      </w:pPr>
    </w:p>
    <w:p w14:paraId="72B78B0E" w14:textId="2AB4B7A6" w:rsidR="00B975A5" w:rsidRPr="00EF50EE" w:rsidRDefault="00EF5131" w:rsidP="00223AD6">
      <w:pPr>
        <w:rPr>
          <w:rFonts w:ascii="Tahoma" w:hAnsi="Tahoma" w:cs="Tahoma"/>
          <w:b/>
          <w:smallCaps/>
          <w:sz w:val="20"/>
          <w:szCs w:val="20"/>
        </w:rPr>
      </w:pPr>
      <w:r w:rsidRPr="00EF50EE">
        <w:rPr>
          <w:rFonts w:ascii="Tahoma" w:hAnsi="Tahoma" w:cs="Tahoma"/>
          <w:b/>
          <w:smallCaps/>
          <w:sz w:val="20"/>
          <w:szCs w:val="20"/>
        </w:rPr>
        <w:t>Lecture 23</w:t>
      </w:r>
      <w:r w:rsidR="00223AD6" w:rsidRPr="00EF50EE">
        <w:rPr>
          <w:rFonts w:ascii="Tahoma" w:hAnsi="Tahoma" w:cs="Tahoma"/>
          <w:b/>
          <w:smallCaps/>
          <w:sz w:val="20"/>
          <w:szCs w:val="20"/>
        </w:rPr>
        <w:t>: An introduction to media relations (4 Questions – split between 2 lectures)</w:t>
      </w:r>
    </w:p>
    <w:p w14:paraId="679A1CCC" w14:textId="63AE4363" w:rsidR="00223AD6" w:rsidRPr="00EF50EE" w:rsidRDefault="00223AD6" w:rsidP="00223AD6">
      <w:pPr>
        <w:rPr>
          <w:rFonts w:ascii="Tahoma" w:hAnsi="Tahoma" w:cs="Tahoma"/>
          <w:sz w:val="20"/>
          <w:szCs w:val="20"/>
        </w:rPr>
      </w:pPr>
    </w:p>
    <w:p w14:paraId="60700913" w14:textId="5B84E2CD" w:rsidR="00223AD6" w:rsidRPr="00EF50EE" w:rsidRDefault="00223AD6" w:rsidP="00223AD6">
      <w:pPr>
        <w:rPr>
          <w:rFonts w:ascii="Tahoma" w:hAnsi="Tahoma" w:cs="Tahoma"/>
          <w:b/>
          <w:sz w:val="20"/>
          <w:szCs w:val="20"/>
          <w:u w:val="single"/>
        </w:rPr>
      </w:pPr>
      <w:r w:rsidRPr="00EF50EE">
        <w:rPr>
          <w:rFonts w:ascii="Tahoma" w:hAnsi="Tahoma" w:cs="Tahoma"/>
          <w:b/>
          <w:sz w:val="20"/>
          <w:szCs w:val="20"/>
          <w:u w:val="single"/>
        </w:rPr>
        <w:t>Preparation</w:t>
      </w:r>
    </w:p>
    <w:p w14:paraId="35AAF579" w14:textId="146777EA"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Decide on your top two or three key messages</w:t>
      </w:r>
    </w:p>
    <w:p w14:paraId="7A97E39E" w14:textId="249177CE"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 Prepare sound bites in advance</w:t>
      </w:r>
      <w:r w:rsidR="00EF5131" w:rsidRPr="00EF50EE">
        <w:rPr>
          <w:rFonts w:ascii="Tahoma" w:hAnsi="Tahoma" w:cs="Tahoma"/>
          <w:sz w:val="20"/>
          <w:szCs w:val="20"/>
        </w:rPr>
        <w:t xml:space="preserve"> (with language to engage your audience)</w:t>
      </w:r>
    </w:p>
    <w:p w14:paraId="30041B3C" w14:textId="1DA6381F"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Use bridging language to return to your message</w:t>
      </w:r>
      <w:r w:rsidR="00EF5131" w:rsidRPr="00EF50EE">
        <w:rPr>
          <w:rFonts w:ascii="Tahoma" w:hAnsi="Tahoma" w:cs="Tahoma"/>
          <w:sz w:val="20"/>
          <w:szCs w:val="20"/>
        </w:rPr>
        <w:t xml:space="preserve"> (help to get back to your key messages; use to answer you don’t want to answer)</w:t>
      </w:r>
    </w:p>
    <w:p w14:paraId="56A43371" w14:textId="77777777" w:rsidR="00EF5131" w:rsidRPr="00EF50EE" w:rsidRDefault="00EF5131" w:rsidP="00EF5131">
      <w:pPr>
        <w:rPr>
          <w:rFonts w:ascii="Tahoma" w:hAnsi="Tahoma" w:cs="Tahoma"/>
          <w:b/>
          <w:sz w:val="20"/>
          <w:szCs w:val="20"/>
          <w:u w:val="single"/>
        </w:rPr>
      </w:pPr>
    </w:p>
    <w:p w14:paraId="0CC3B22A" w14:textId="74565A27" w:rsidR="00EF5131" w:rsidRPr="00EF50EE" w:rsidRDefault="00EF5131" w:rsidP="00EF5131">
      <w:pPr>
        <w:rPr>
          <w:rFonts w:ascii="Tahoma" w:hAnsi="Tahoma" w:cs="Tahoma"/>
          <w:b/>
          <w:sz w:val="20"/>
          <w:szCs w:val="20"/>
          <w:u w:val="single"/>
        </w:rPr>
      </w:pPr>
      <w:r w:rsidRPr="00EF50EE">
        <w:rPr>
          <w:rFonts w:ascii="Tahoma" w:hAnsi="Tahoma" w:cs="Tahoma"/>
          <w:b/>
          <w:sz w:val="20"/>
          <w:szCs w:val="20"/>
          <w:u w:val="single"/>
        </w:rPr>
        <w:t>Language</w:t>
      </w:r>
    </w:p>
    <w:p w14:paraId="69937336" w14:textId="1EE2B58D"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Keep it simple and accessible</w:t>
      </w:r>
      <w:r w:rsidR="00EF5131" w:rsidRPr="00EF50EE">
        <w:rPr>
          <w:rFonts w:ascii="Tahoma" w:hAnsi="Tahoma" w:cs="Tahoma"/>
          <w:sz w:val="20"/>
          <w:szCs w:val="20"/>
        </w:rPr>
        <w:t xml:space="preserve"> (create an image in people’s mind; make them visualize what you are saying)</w:t>
      </w:r>
    </w:p>
    <w:p w14:paraId="58B7DE98"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Respect your audience</w:t>
      </w:r>
    </w:p>
    <w:p w14:paraId="20E3505A" w14:textId="79A024D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Use </w:t>
      </w:r>
      <w:r w:rsidR="00EF5131" w:rsidRPr="00EF50EE">
        <w:rPr>
          <w:rFonts w:ascii="Tahoma" w:hAnsi="Tahoma" w:cs="Tahoma"/>
          <w:sz w:val="20"/>
          <w:szCs w:val="20"/>
        </w:rPr>
        <w:t>colorful</w:t>
      </w:r>
      <w:r w:rsidRPr="00EF50EE">
        <w:rPr>
          <w:rFonts w:ascii="Tahoma" w:hAnsi="Tahoma" w:cs="Tahoma"/>
          <w:sz w:val="20"/>
          <w:szCs w:val="20"/>
        </w:rPr>
        <w:t xml:space="preserve"> words, metaphors, images and comparisons</w:t>
      </w:r>
    </w:p>
    <w:p w14:paraId="4B8E4C16"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Explain why your topic should matter to other people</w:t>
      </w:r>
    </w:p>
    <w:p w14:paraId="5F39D3C7" w14:textId="2311DAF5" w:rsidR="00836A4C" w:rsidRPr="00EF50EE" w:rsidRDefault="00836A4C" w:rsidP="00836A4C">
      <w:pPr>
        <w:rPr>
          <w:rFonts w:ascii="Tahoma" w:hAnsi="Tahoma" w:cs="Tahoma"/>
          <w:sz w:val="20"/>
          <w:szCs w:val="20"/>
        </w:rPr>
      </w:pPr>
    </w:p>
    <w:p w14:paraId="7F09A70A" w14:textId="21205E6D" w:rsidR="00836A4C" w:rsidRPr="00EF50EE" w:rsidRDefault="00836A4C" w:rsidP="00836A4C">
      <w:pPr>
        <w:rPr>
          <w:rFonts w:ascii="Tahoma" w:hAnsi="Tahoma" w:cs="Tahoma"/>
          <w:b/>
          <w:sz w:val="20"/>
          <w:szCs w:val="20"/>
          <w:u w:val="single"/>
        </w:rPr>
      </w:pPr>
      <w:r w:rsidRPr="00EF50EE">
        <w:rPr>
          <w:rFonts w:ascii="Tahoma" w:hAnsi="Tahoma" w:cs="Tahoma"/>
          <w:b/>
          <w:sz w:val="20"/>
          <w:szCs w:val="20"/>
          <w:u w:val="single"/>
        </w:rPr>
        <w:t>Twitter</w:t>
      </w:r>
    </w:p>
    <w:p w14:paraId="7B464367"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The social media platform that tends to work best for real-time news dissemination and discussion</w:t>
      </w:r>
    </w:p>
    <w:p w14:paraId="5194BB9B"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A great tool for connecting directly to journalists</w:t>
      </w:r>
    </w:p>
    <w:p w14:paraId="71D32CF9" w14:textId="724E2EF4" w:rsidR="00836A4C" w:rsidRPr="00EF50EE" w:rsidRDefault="00836A4C" w:rsidP="00CB5508">
      <w:pPr>
        <w:pStyle w:val="ListParagraph"/>
        <w:numPr>
          <w:ilvl w:val="0"/>
          <w:numId w:val="53"/>
        </w:numPr>
        <w:rPr>
          <w:rFonts w:ascii="Tahoma" w:hAnsi="Tahoma" w:cs="Tahoma"/>
          <w:sz w:val="20"/>
          <w:szCs w:val="20"/>
        </w:rPr>
      </w:pPr>
      <w:r w:rsidRPr="00EF50EE">
        <w:rPr>
          <w:rFonts w:ascii="Tahoma" w:hAnsi="Tahoma" w:cs="Tahoma"/>
          <w:sz w:val="20"/>
          <w:szCs w:val="20"/>
        </w:rPr>
        <w:t>Twitter is used more than Facebook for breaking news</w:t>
      </w:r>
    </w:p>
    <w:p w14:paraId="2BF549F1"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Stay on top of developing news</w:t>
      </w:r>
    </w:p>
    <w:p w14:paraId="7C22775E"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Become a person of influence in a given field</w:t>
      </w:r>
    </w:p>
    <w:p w14:paraId="514A42AA"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Lend your opinion to an ongoing topic</w:t>
      </w:r>
    </w:p>
    <w:p w14:paraId="28EC54CB"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Connect with a researcher, stakeholder, government official or reporter on an issue</w:t>
      </w:r>
    </w:p>
    <w:p w14:paraId="0D7DABD8"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Have others use their networks to spread the word</w:t>
      </w:r>
    </w:p>
    <w:p w14:paraId="29362482"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Convince a reporter to write a story about your research</w:t>
      </w:r>
    </w:p>
    <w:p w14:paraId="3C6C4711" w14:textId="581EA972" w:rsidR="00836A4C" w:rsidRPr="00EF50EE" w:rsidRDefault="00836A4C" w:rsidP="00CB5508">
      <w:pPr>
        <w:pStyle w:val="ListParagraph"/>
        <w:numPr>
          <w:ilvl w:val="0"/>
          <w:numId w:val="53"/>
        </w:numPr>
        <w:rPr>
          <w:rFonts w:ascii="Tahoma" w:hAnsi="Tahoma" w:cs="Tahoma"/>
          <w:sz w:val="20"/>
          <w:szCs w:val="20"/>
        </w:rPr>
      </w:pPr>
      <w:r w:rsidRPr="00EF50EE">
        <w:rPr>
          <w:rFonts w:ascii="Tahoma" w:hAnsi="Tahoma" w:cs="Tahoma"/>
          <w:sz w:val="20"/>
          <w:szCs w:val="20"/>
        </w:rPr>
        <w:t>Try to participate</w:t>
      </w:r>
    </w:p>
    <w:p w14:paraId="1A33567A" w14:textId="77777777" w:rsidR="00836A4C" w:rsidRPr="00EF50EE" w:rsidRDefault="00836A4C" w:rsidP="00CB5508">
      <w:pPr>
        <w:pStyle w:val="ListParagraph"/>
        <w:numPr>
          <w:ilvl w:val="0"/>
          <w:numId w:val="53"/>
        </w:numPr>
        <w:rPr>
          <w:rFonts w:ascii="Tahoma" w:hAnsi="Tahoma" w:cs="Tahoma"/>
          <w:sz w:val="20"/>
          <w:szCs w:val="20"/>
        </w:rPr>
      </w:pPr>
      <w:r w:rsidRPr="00EF50EE">
        <w:rPr>
          <w:rFonts w:ascii="Tahoma" w:hAnsi="Tahoma" w:cs="Tahoma"/>
          <w:sz w:val="20"/>
          <w:szCs w:val="20"/>
        </w:rPr>
        <w:t>Monitor comments and retweets</w:t>
      </w:r>
    </w:p>
    <w:p w14:paraId="3718D55E"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Have a conversation</w:t>
      </w:r>
    </w:p>
    <w:p w14:paraId="4EBE3783"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Share your opinions using a longer tweet</w:t>
      </w:r>
    </w:p>
    <w:p w14:paraId="7264778D"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Share your own work</w:t>
      </w:r>
    </w:p>
    <w:p w14:paraId="134B49B2"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Share the work of your colleagues</w:t>
      </w:r>
    </w:p>
    <w:p w14:paraId="4A56F3AD"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lastRenderedPageBreak/>
        <w:t>Share your media clips</w:t>
      </w:r>
    </w:p>
    <w:p w14:paraId="04CF0EAA"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lang w:val="en-CA"/>
        </w:rPr>
        <w:t>Share helpful information with your colleagues</w:t>
      </w:r>
    </w:p>
    <w:p w14:paraId="760668B8" w14:textId="77777777" w:rsidR="00836A4C" w:rsidRPr="00EF50EE" w:rsidRDefault="00836A4C" w:rsidP="00836A4C">
      <w:pPr>
        <w:rPr>
          <w:rFonts w:ascii="Tahoma" w:hAnsi="Tahoma" w:cs="Tahoma"/>
          <w:sz w:val="20"/>
          <w:szCs w:val="20"/>
        </w:rPr>
      </w:pPr>
    </w:p>
    <w:p w14:paraId="2612D48C" w14:textId="77777777" w:rsidR="00836A4C" w:rsidRPr="00EF50EE" w:rsidRDefault="00836A4C" w:rsidP="00836A4C">
      <w:pPr>
        <w:rPr>
          <w:rFonts w:ascii="Tahoma" w:hAnsi="Tahoma" w:cs="Tahoma"/>
          <w:b/>
          <w:sz w:val="20"/>
          <w:szCs w:val="20"/>
          <w:u w:val="single"/>
        </w:rPr>
      </w:pPr>
      <w:r w:rsidRPr="00EF50EE">
        <w:rPr>
          <w:rFonts w:ascii="Tahoma" w:hAnsi="Tahoma" w:cs="Tahoma"/>
          <w:b/>
          <w:sz w:val="20"/>
          <w:szCs w:val="20"/>
          <w:u w:val="single"/>
        </w:rPr>
        <w:t>Television Interviews</w:t>
      </w:r>
    </w:p>
    <w:p w14:paraId="1DF0D863"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Don’t wear anything that is a visual distraction, like wild patterns, bulky jewelry, or white clothing</w:t>
      </w:r>
    </w:p>
    <w:p w14:paraId="3BAA191E"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Get to the interview a few minutes early</w:t>
      </w:r>
    </w:p>
    <w:p w14:paraId="079274DC"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The technician on site is there to help you </w:t>
      </w:r>
    </w:p>
    <w:p w14:paraId="64D21DB3"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Avoid using your hands too much </w:t>
      </w:r>
    </w:p>
    <w:p w14:paraId="6BCA448D"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Sometimes technology fails: Stay calm </w:t>
      </w:r>
    </w:p>
    <w:p w14:paraId="49B4BDF9"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 xml:space="preserve">Don’t fidget </w:t>
      </w:r>
    </w:p>
    <w:p w14:paraId="35E8D0E6"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If you’re sitting for the interview, sit up straight with both feet on the floor</w:t>
      </w:r>
    </w:p>
    <w:p w14:paraId="3FA2E06C"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Look into the camera when speaking</w:t>
      </w:r>
    </w:p>
    <w:p w14:paraId="37BC8BBD"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Think about visuals that support your points</w:t>
      </w:r>
    </w:p>
    <w:p w14:paraId="57499938"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Take a look at yourself in a mirror before going on camera</w:t>
      </w:r>
    </w:p>
    <w:p w14:paraId="3D87D5BB"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Don’t have notes with you during the interview</w:t>
      </w:r>
    </w:p>
    <w:p w14:paraId="1F1F3F5A"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If you don’t hear a question, ask for it to be repeated</w:t>
      </w:r>
    </w:p>
    <w:p w14:paraId="0CCE2010" w14:textId="0CB52E73"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After the interview, wait fo</w:t>
      </w:r>
      <w:r w:rsidR="005C115E" w:rsidRPr="00EF50EE">
        <w:rPr>
          <w:rFonts w:ascii="Tahoma" w:hAnsi="Tahoma" w:cs="Tahoma"/>
          <w:sz w:val="20"/>
          <w:szCs w:val="20"/>
        </w:rPr>
        <w:t>r the technician to confirm it is</w:t>
      </w:r>
      <w:r w:rsidRPr="00EF50EE">
        <w:rPr>
          <w:rFonts w:ascii="Tahoma" w:hAnsi="Tahoma" w:cs="Tahoma"/>
          <w:sz w:val="20"/>
          <w:szCs w:val="20"/>
        </w:rPr>
        <w:t xml:space="preserve"> over</w:t>
      </w:r>
    </w:p>
    <w:p w14:paraId="6FA0FCCD" w14:textId="77777777" w:rsidR="00836A4C" w:rsidRPr="00EF50EE" w:rsidRDefault="00836A4C" w:rsidP="00836A4C">
      <w:pPr>
        <w:rPr>
          <w:rFonts w:ascii="Tahoma" w:hAnsi="Tahoma" w:cs="Tahoma"/>
          <w:sz w:val="20"/>
          <w:szCs w:val="20"/>
        </w:rPr>
      </w:pPr>
    </w:p>
    <w:p w14:paraId="3D385F1C" w14:textId="77777777" w:rsidR="00836A4C" w:rsidRPr="00EF50EE" w:rsidRDefault="00836A4C" w:rsidP="00836A4C">
      <w:pPr>
        <w:rPr>
          <w:rFonts w:ascii="Tahoma" w:hAnsi="Tahoma" w:cs="Tahoma"/>
          <w:b/>
          <w:sz w:val="20"/>
          <w:szCs w:val="20"/>
          <w:u w:val="single"/>
        </w:rPr>
      </w:pPr>
      <w:r w:rsidRPr="00EF50EE">
        <w:rPr>
          <w:rFonts w:ascii="Tahoma" w:hAnsi="Tahoma" w:cs="Tahoma"/>
          <w:b/>
          <w:sz w:val="20"/>
          <w:szCs w:val="20"/>
          <w:u w:val="single"/>
        </w:rPr>
        <w:t>Radio Interviews</w:t>
      </w:r>
    </w:p>
    <w:p w14:paraId="5BD95948"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Always best to do radio interviews in studio (best sound)</w:t>
      </w:r>
    </w:p>
    <w:p w14:paraId="3C4303B6"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Cell phone interviews are okay but be in a quiet place</w:t>
      </w:r>
    </w:p>
    <w:p w14:paraId="71F22DD0" w14:textId="77777777" w:rsidR="001C13A9" w:rsidRPr="00EF50EE" w:rsidRDefault="00CB5508" w:rsidP="00CB5508">
      <w:pPr>
        <w:pStyle w:val="ListParagraph"/>
        <w:numPr>
          <w:ilvl w:val="0"/>
          <w:numId w:val="53"/>
        </w:numPr>
        <w:rPr>
          <w:rFonts w:ascii="Tahoma" w:hAnsi="Tahoma" w:cs="Tahoma"/>
          <w:sz w:val="20"/>
          <w:szCs w:val="20"/>
        </w:rPr>
      </w:pPr>
      <w:r w:rsidRPr="00EF50EE">
        <w:rPr>
          <w:rFonts w:ascii="Tahoma" w:hAnsi="Tahoma" w:cs="Tahoma"/>
          <w:sz w:val="20"/>
          <w:szCs w:val="20"/>
        </w:rPr>
        <w:t>The technician on site will set you up</w:t>
      </w:r>
    </w:p>
    <w:p w14:paraId="3FCCFBD1" w14:textId="77777777" w:rsidR="00C977BB" w:rsidRPr="00EF50EE" w:rsidRDefault="00C977BB" w:rsidP="00DD2078">
      <w:pPr>
        <w:rPr>
          <w:rFonts w:ascii="Tahoma" w:hAnsi="Tahoma" w:cs="Tahoma"/>
          <w:sz w:val="20"/>
          <w:szCs w:val="20"/>
        </w:rPr>
      </w:pPr>
    </w:p>
    <w:p w14:paraId="38CF9A49" w14:textId="77777777" w:rsidR="00C977BB" w:rsidRPr="00EF50EE" w:rsidRDefault="00C977BB" w:rsidP="00DD2078">
      <w:pPr>
        <w:rPr>
          <w:rFonts w:ascii="Tahoma" w:hAnsi="Tahoma" w:cs="Tahoma"/>
          <w:sz w:val="20"/>
          <w:szCs w:val="20"/>
        </w:rPr>
      </w:pPr>
    </w:p>
    <w:p w14:paraId="3D286CBA" w14:textId="77777777" w:rsidR="00C977BB" w:rsidRPr="00EF50EE" w:rsidRDefault="00C977BB" w:rsidP="00DD2078">
      <w:pPr>
        <w:rPr>
          <w:rFonts w:ascii="Tahoma" w:hAnsi="Tahoma" w:cs="Tahoma"/>
          <w:sz w:val="20"/>
          <w:szCs w:val="20"/>
        </w:rPr>
      </w:pPr>
    </w:p>
    <w:p w14:paraId="2B57583A" w14:textId="085DF684" w:rsidR="00836A4C" w:rsidRPr="00EF50EE" w:rsidRDefault="00D12E0E" w:rsidP="00C977BB">
      <w:pPr>
        <w:jc w:val="center"/>
        <w:rPr>
          <w:rFonts w:ascii="Tahoma" w:hAnsi="Tahoma" w:cs="Tahoma"/>
          <w:sz w:val="20"/>
          <w:szCs w:val="20"/>
        </w:rPr>
      </w:pPr>
      <w:r w:rsidRPr="00EF50EE">
        <w:rPr>
          <w:rFonts w:ascii="Tahoma" w:hAnsi="Tahoma" w:cs="Tahoma"/>
          <w:sz w:val="20"/>
          <w:szCs w:val="20"/>
        </w:rPr>
        <w:sym w:font="Wingdings" w:char="F04A"/>
      </w:r>
      <w:r w:rsidR="00C977BB" w:rsidRPr="00EF50EE">
        <w:rPr>
          <w:rFonts w:ascii="Tahoma" w:hAnsi="Tahoma" w:cs="Tahoma"/>
          <w:sz w:val="20"/>
          <w:szCs w:val="20"/>
        </w:rPr>
        <w:t>BEST OF LUCK</w:t>
      </w:r>
      <w:r w:rsidR="00C977BB" w:rsidRPr="00EF50EE">
        <w:rPr>
          <w:rFonts w:ascii="Tahoma" w:hAnsi="Tahoma" w:cs="Tahoma"/>
          <w:sz w:val="20"/>
          <w:szCs w:val="20"/>
        </w:rPr>
        <w:sym w:font="Wingdings" w:char="F04A"/>
      </w:r>
    </w:p>
    <w:p w14:paraId="2F5C2A06" w14:textId="7A2F8CFF" w:rsidR="00223AD6" w:rsidRPr="00EF50EE" w:rsidRDefault="00223AD6" w:rsidP="00223AD6">
      <w:pPr>
        <w:ind w:left="360"/>
        <w:rPr>
          <w:rFonts w:ascii="Tahoma" w:hAnsi="Tahoma" w:cs="Tahoma"/>
          <w:sz w:val="20"/>
          <w:szCs w:val="20"/>
        </w:rPr>
      </w:pPr>
    </w:p>
    <w:p w14:paraId="6FA6EA6B" w14:textId="29680BE3" w:rsidR="00B975A5" w:rsidRPr="00EF50EE" w:rsidRDefault="00B975A5" w:rsidP="00B975A5">
      <w:pPr>
        <w:rPr>
          <w:rFonts w:ascii="Tahoma" w:hAnsi="Tahoma" w:cs="Tahoma"/>
          <w:sz w:val="20"/>
          <w:szCs w:val="20"/>
        </w:rPr>
      </w:pPr>
    </w:p>
    <w:p w14:paraId="035E5FAB" w14:textId="49AE2F9E" w:rsidR="00D435BD" w:rsidRPr="00EF50EE" w:rsidRDefault="00D435BD" w:rsidP="00076278">
      <w:pPr>
        <w:rPr>
          <w:rFonts w:ascii="Tahoma" w:hAnsi="Tahoma" w:cs="Tahoma"/>
          <w:sz w:val="20"/>
          <w:szCs w:val="20"/>
        </w:rPr>
      </w:pPr>
    </w:p>
    <w:p w14:paraId="1C3804EE" w14:textId="77777777" w:rsidR="00D435BD" w:rsidRPr="00EF50EE" w:rsidRDefault="00D435BD" w:rsidP="00D435BD">
      <w:pPr>
        <w:pStyle w:val="ListParagraph"/>
        <w:rPr>
          <w:rFonts w:ascii="Tahoma" w:hAnsi="Tahoma" w:cs="Tahoma"/>
          <w:sz w:val="20"/>
          <w:szCs w:val="20"/>
        </w:rPr>
      </w:pPr>
    </w:p>
    <w:p w14:paraId="186E21B8" w14:textId="541040C5" w:rsidR="00D435BD" w:rsidRPr="00EF50EE" w:rsidRDefault="00D435BD" w:rsidP="00D435BD">
      <w:pPr>
        <w:ind w:firstLine="720"/>
        <w:rPr>
          <w:rFonts w:ascii="Tahoma" w:hAnsi="Tahoma" w:cs="Tahoma"/>
          <w:sz w:val="20"/>
          <w:szCs w:val="20"/>
        </w:rPr>
      </w:pPr>
    </w:p>
    <w:p w14:paraId="235992B8" w14:textId="47E5A1BF" w:rsidR="00D435BD" w:rsidRPr="00EF50EE" w:rsidRDefault="00D435BD" w:rsidP="00D435BD">
      <w:pPr>
        <w:pStyle w:val="ListParagraph"/>
        <w:rPr>
          <w:rFonts w:ascii="Tahoma" w:hAnsi="Tahoma" w:cs="Tahoma"/>
          <w:sz w:val="20"/>
          <w:szCs w:val="20"/>
        </w:rPr>
      </w:pPr>
    </w:p>
    <w:p w14:paraId="6E302ECD" w14:textId="2545BE97" w:rsidR="00D435BD" w:rsidRPr="00EF50EE" w:rsidRDefault="00D435BD" w:rsidP="00D435BD">
      <w:pPr>
        <w:pStyle w:val="ListParagraph"/>
        <w:ind w:left="360"/>
        <w:rPr>
          <w:rFonts w:ascii="Tahoma" w:hAnsi="Tahoma" w:cs="Tahoma"/>
          <w:sz w:val="20"/>
          <w:szCs w:val="20"/>
        </w:rPr>
      </w:pPr>
    </w:p>
    <w:p w14:paraId="2DCC7AE9" w14:textId="77777777" w:rsidR="00D435BD" w:rsidRPr="00EF50EE" w:rsidRDefault="00D435BD" w:rsidP="0043779C">
      <w:pPr>
        <w:rPr>
          <w:rFonts w:ascii="Tahoma" w:hAnsi="Tahoma" w:cs="Tahoma"/>
          <w:b/>
          <w:sz w:val="20"/>
          <w:szCs w:val="20"/>
          <w:u w:val="single"/>
        </w:rPr>
      </w:pPr>
    </w:p>
    <w:p w14:paraId="6B1EC1BB" w14:textId="5B77AA61" w:rsidR="001C3784" w:rsidRPr="00EF50EE" w:rsidRDefault="001C3784" w:rsidP="001C3784">
      <w:pPr>
        <w:rPr>
          <w:rFonts w:ascii="Tahoma" w:hAnsi="Tahoma" w:cs="Tahoma"/>
          <w:sz w:val="20"/>
          <w:szCs w:val="20"/>
        </w:rPr>
      </w:pPr>
    </w:p>
    <w:p w14:paraId="78B9AB7B" w14:textId="77777777" w:rsidR="008174B5" w:rsidRPr="00EF50EE" w:rsidRDefault="008174B5" w:rsidP="008174B5">
      <w:pPr>
        <w:rPr>
          <w:rFonts w:ascii="Tahoma" w:hAnsi="Tahoma" w:cs="Tahoma"/>
          <w:sz w:val="20"/>
          <w:szCs w:val="20"/>
        </w:rPr>
      </w:pPr>
    </w:p>
    <w:p w14:paraId="2AF6EE01" w14:textId="77777777" w:rsidR="00B40C02" w:rsidRPr="00EF50EE" w:rsidRDefault="00B40C02" w:rsidP="00B40C02">
      <w:pPr>
        <w:rPr>
          <w:rFonts w:ascii="Tahoma" w:hAnsi="Tahoma" w:cs="Tahoma"/>
          <w:sz w:val="20"/>
          <w:szCs w:val="20"/>
        </w:rPr>
      </w:pPr>
    </w:p>
    <w:sectPr w:rsidR="00B40C02" w:rsidRPr="00EF50EE" w:rsidSect="00A87B40">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EA5DD" w14:textId="77777777" w:rsidR="00032844" w:rsidRDefault="00032844" w:rsidP="00F072F2">
      <w:r>
        <w:separator/>
      </w:r>
    </w:p>
  </w:endnote>
  <w:endnote w:type="continuationSeparator" w:id="0">
    <w:p w14:paraId="4F5BF68B" w14:textId="77777777" w:rsidR="00032844" w:rsidRDefault="00032844" w:rsidP="00F07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D0A7E" w14:textId="77777777" w:rsidR="00032844" w:rsidRDefault="00032844" w:rsidP="00F072F2">
      <w:r>
        <w:separator/>
      </w:r>
    </w:p>
  </w:footnote>
  <w:footnote w:type="continuationSeparator" w:id="0">
    <w:p w14:paraId="5F9558A7" w14:textId="77777777" w:rsidR="00032844" w:rsidRDefault="00032844" w:rsidP="00F072F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6BB8"/>
    <w:multiLevelType w:val="hybridMultilevel"/>
    <w:tmpl w:val="61D0E9EE"/>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FC65F6"/>
    <w:multiLevelType w:val="hybridMultilevel"/>
    <w:tmpl w:val="9BA0B5B4"/>
    <w:lvl w:ilvl="0" w:tplc="4D5C1414">
      <w:start w:val="1"/>
      <w:numFmt w:val="bullet"/>
      <w:lvlText w:val=""/>
      <w:lvlJc w:val="left"/>
      <w:pPr>
        <w:ind w:left="360" w:hanging="360"/>
      </w:pPr>
      <w:rPr>
        <w:rFonts w:ascii="Symbol" w:hAnsi="Symbol" w:hint="default"/>
      </w:rPr>
    </w:lvl>
    <w:lvl w:ilvl="1" w:tplc="BDBC62E0">
      <w:start w:val="1"/>
      <w:numFmt w:val="bullet"/>
      <w:lvlText w:val="o"/>
      <w:lvlJc w:val="left"/>
      <w:pPr>
        <w:ind w:left="864"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B5067"/>
    <w:multiLevelType w:val="hybridMultilevel"/>
    <w:tmpl w:val="9F12E3EE"/>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583A59"/>
    <w:multiLevelType w:val="hybridMultilevel"/>
    <w:tmpl w:val="5684609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8876113"/>
    <w:multiLevelType w:val="hybridMultilevel"/>
    <w:tmpl w:val="9A820D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494FF5"/>
    <w:multiLevelType w:val="hybridMultilevel"/>
    <w:tmpl w:val="4B625168"/>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CAA1210"/>
    <w:multiLevelType w:val="hybridMultilevel"/>
    <w:tmpl w:val="3DA08E52"/>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0385824"/>
    <w:multiLevelType w:val="hybridMultilevel"/>
    <w:tmpl w:val="603664A2"/>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E22C9F"/>
    <w:multiLevelType w:val="hybridMultilevel"/>
    <w:tmpl w:val="0BE8310A"/>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32B0B9C"/>
    <w:multiLevelType w:val="hybridMultilevel"/>
    <w:tmpl w:val="0F94FDB6"/>
    <w:lvl w:ilvl="0" w:tplc="709C85C0">
      <w:start w:val="1"/>
      <w:numFmt w:val="bullet"/>
      <w:lvlText w:val=""/>
      <w:lvlJc w:val="left"/>
      <w:pPr>
        <w:ind w:left="360" w:hanging="360"/>
      </w:pPr>
      <w:rPr>
        <w:rFonts w:ascii="Symbol" w:hAnsi="Symbol" w:hint="default"/>
      </w:rPr>
    </w:lvl>
    <w:lvl w:ilvl="1" w:tplc="DE00322E">
      <w:start w:val="1"/>
      <w:numFmt w:val="decimal"/>
      <w:lvlText w:val="%2."/>
      <w:lvlJc w:val="left"/>
      <w:pPr>
        <w:ind w:left="360" w:hanging="360"/>
      </w:pPr>
      <w:rPr>
        <w:rFonts w:hint="default"/>
        <w:b w:val="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ED03BE"/>
    <w:multiLevelType w:val="hybridMultilevel"/>
    <w:tmpl w:val="5D448F86"/>
    <w:lvl w:ilvl="0" w:tplc="9A0E85A6">
      <w:start w:val="1"/>
      <w:numFmt w:val="bullet"/>
      <w:lvlText w:val="–"/>
      <w:lvlJc w:val="left"/>
      <w:pPr>
        <w:tabs>
          <w:tab w:val="num" w:pos="720"/>
        </w:tabs>
        <w:ind w:left="720" w:hanging="360"/>
      </w:pPr>
      <w:rPr>
        <w:rFonts w:ascii="Arial" w:hAnsi="Arial" w:hint="default"/>
      </w:rPr>
    </w:lvl>
    <w:lvl w:ilvl="1" w:tplc="C4C44540">
      <w:numFmt w:val="bullet"/>
      <w:lvlText w:val="–"/>
      <w:lvlJc w:val="left"/>
      <w:pPr>
        <w:tabs>
          <w:tab w:val="num" w:pos="1440"/>
        </w:tabs>
        <w:ind w:left="1440" w:hanging="360"/>
      </w:pPr>
      <w:rPr>
        <w:rFonts w:ascii="Times New Roman" w:hAnsi="Times New Roman" w:hint="default"/>
      </w:rPr>
    </w:lvl>
    <w:lvl w:ilvl="2" w:tplc="1C2664FE" w:tentative="1">
      <w:start w:val="1"/>
      <w:numFmt w:val="bullet"/>
      <w:lvlText w:val="–"/>
      <w:lvlJc w:val="left"/>
      <w:pPr>
        <w:tabs>
          <w:tab w:val="num" w:pos="2160"/>
        </w:tabs>
        <w:ind w:left="2160" w:hanging="360"/>
      </w:pPr>
      <w:rPr>
        <w:rFonts w:ascii="Arial" w:hAnsi="Arial" w:hint="default"/>
      </w:rPr>
    </w:lvl>
    <w:lvl w:ilvl="3" w:tplc="C3DC576E" w:tentative="1">
      <w:start w:val="1"/>
      <w:numFmt w:val="bullet"/>
      <w:lvlText w:val="–"/>
      <w:lvlJc w:val="left"/>
      <w:pPr>
        <w:tabs>
          <w:tab w:val="num" w:pos="2880"/>
        </w:tabs>
        <w:ind w:left="2880" w:hanging="360"/>
      </w:pPr>
      <w:rPr>
        <w:rFonts w:ascii="Arial" w:hAnsi="Arial" w:hint="default"/>
      </w:rPr>
    </w:lvl>
    <w:lvl w:ilvl="4" w:tplc="8E302B82" w:tentative="1">
      <w:start w:val="1"/>
      <w:numFmt w:val="bullet"/>
      <w:lvlText w:val="–"/>
      <w:lvlJc w:val="left"/>
      <w:pPr>
        <w:tabs>
          <w:tab w:val="num" w:pos="3600"/>
        </w:tabs>
        <w:ind w:left="3600" w:hanging="360"/>
      </w:pPr>
      <w:rPr>
        <w:rFonts w:ascii="Arial" w:hAnsi="Arial" w:hint="default"/>
      </w:rPr>
    </w:lvl>
    <w:lvl w:ilvl="5" w:tplc="7B0AA970" w:tentative="1">
      <w:start w:val="1"/>
      <w:numFmt w:val="bullet"/>
      <w:lvlText w:val="–"/>
      <w:lvlJc w:val="left"/>
      <w:pPr>
        <w:tabs>
          <w:tab w:val="num" w:pos="4320"/>
        </w:tabs>
        <w:ind w:left="4320" w:hanging="360"/>
      </w:pPr>
      <w:rPr>
        <w:rFonts w:ascii="Arial" w:hAnsi="Arial" w:hint="default"/>
      </w:rPr>
    </w:lvl>
    <w:lvl w:ilvl="6" w:tplc="97A4E18E" w:tentative="1">
      <w:start w:val="1"/>
      <w:numFmt w:val="bullet"/>
      <w:lvlText w:val="–"/>
      <w:lvlJc w:val="left"/>
      <w:pPr>
        <w:tabs>
          <w:tab w:val="num" w:pos="5040"/>
        </w:tabs>
        <w:ind w:left="5040" w:hanging="360"/>
      </w:pPr>
      <w:rPr>
        <w:rFonts w:ascii="Arial" w:hAnsi="Arial" w:hint="default"/>
      </w:rPr>
    </w:lvl>
    <w:lvl w:ilvl="7" w:tplc="95C8A4C4" w:tentative="1">
      <w:start w:val="1"/>
      <w:numFmt w:val="bullet"/>
      <w:lvlText w:val="–"/>
      <w:lvlJc w:val="left"/>
      <w:pPr>
        <w:tabs>
          <w:tab w:val="num" w:pos="5760"/>
        </w:tabs>
        <w:ind w:left="5760" w:hanging="360"/>
      </w:pPr>
      <w:rPr>
        <w:rFonts w:ascii="Arial" w:hAnsi="Arial" w:hint="default"/>
      </w:rPr>
    </w:lvl>
    <w:lvl w:ilvl="8" w:tplc="60981BC4" w:tentative="1">
      <w:start w:val="1"/>
      <w:numFmt w:val="bullet"/>
      <w:lvlText w:val="–"/>
      <w:lvlJc w:val="left"/>
      <w:pPr>
        <w:tabs>
          <w:tab w:val="num" w:pos="6480"/>
        </w:tabs>
        <w:ind w:left="6480" w:hanging="360"/>
      </w:pPr>
      <w:rPr>
        <w:rFonts w:ascii="Arial" w:hAnsi="Arial" w:hint="default"/>
      </w:rPr>
    </w:lvl>
  </w:abstractNum>
  <w:abstractNum w:abstractNumId="11">
    <w:nsid w:val="150F0B7B"/>
    <w:multiLevelType w:val="hybridMultilevel"/>
    <w:tmpl w:val="0B121DA4"/>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5337A41"/>
    <w:multiLevelType w:val="hybridMultilevel"/>
    <w:tmpl w:val="BE683DCE"/>
    <w:lvl w:ilvl="0" w:tplc="FD2C3B38">
      <w:start w:val="1"/>
      <w:numFmt w:val="bullet"/>
      <w:lvlText w:val="-"/>
      <w:lvlJc w:val="left"/>
      <w:pPr>
        <w:ind w:left="360" w:hanging="360"/>
      </w:pPr>
      <w:rPr>
        <w:rFonts w:ascii="Cambria" w:eastAsiaTheme="minorEastAsia" w:hAnsi="Cambria" w:cstheme="minorBidi"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6184A50"/>
    <w:multiLevelType w:val="hybridMultilevel"/>
    <w:tmpl w:val="2F7AD2BA"/>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62B194C"/>
    <w:multiLevelType w:val="hybridMultilevel"/>
    <w:tmpl w:val="46E4EDB2"/>
    <w:lvl w:ilvl="0" w:tplc="8F5641F0">
      <w:start w:val="1"/>
      <w:numFmt w:val="bullet"/>
      <w:lvlText w:val="-"/>
      <w:lvlJc w:val="left"/>
      <w:pPr>
        <w:tabs>
          <w:tab w:val="num" w:pos="720"/>
        </w:tabs>
        <w:ind w:left="720" w:hanging="360"/>
      </w:pPr>
      <w:rPr>
        <w:rFonts w:ascii="Times New Roman" w:hAnsi="Times New Roman" w:hint="default"/>
      </w:rPr>
    </w:lvl>
    <w:lvl w:ilvl="1" w:tplc="F6EEA0D0">
      <w:start w:val="1"/>
      <w:numFmt w:val="bullet"/>
      <w:lvlText w:val="-"/>
      <w:lvlJc w:val="left"/>
      <w:pPr>
        <w:tabs>
          <w:tab w:val="num" w:pos="1440"/>
        </w:tabs>
        <w:ind w:left="1440" w:hanging="360"/>
      </w:pPr>
      <w:rPr>
        <w:rFonts w:ascii="Times New Roman" w:hAnsi="Times New Roman" w:hint="default"/>
      </w:rPr>
    </w:lvl>
    <w:lvl w:ilvl="2" w:tplc="B6A09F20">
      <w:start w:val="1"/>
      <w:numFmt w:val="bullet"/>
      <w:lvlText w:val="-"/>
      <w:lvlJc w:val="left"/>
      <w:pPr>
        <w:tabs>
          <w:tab w:val="num" w:pos="2160"/>
        </w:tabs>
        <w:ind w:left="2160" w:hanging="360"/>
      </w:pPr>
      <w:rPr>
        <w:rFonts w:ascii="Times New Roman" w:hAnsi="Times New Roman" w:hint="default"/>
      </w:rPr>
    </w:lvl>
    <w:lvl w:ilvl="3" w:tplc="3962F562" w:tentative="1">
      <w:start w:val="1"/>
      <w:numFmt w:val="bullet"/>
      <w:lvlText w:val="-"/>
      <w:lvlJc w:val="left"/>
      <w:pPr>
        <w:tabs>
          <w:tab w:val="num" w:pos="2880"/>
        </w:tabs>
        <w:ind w:left="2880" w:hanging="360"/>
      </w:pPr>
      <w:rPr>
        <w:rFonts w:ascii="Times New Roman" w:hAnsi="Times New Roman" w:hint="default"/>
      </w:rPr>
    </w:lvl>
    <w:lvl w:ilvl="4" w:tplc="3440F3C2" w:tentative="1">
      <w:start w:val="1"/>
      <w:numFmt w:val="bullet"/>
      <w:lvlText w:val="-"/>
      <w:lvlJc w:val="left"/>
      <w:pPr>
        <w:tabs>
          <w:tab w:val="num" w:pos="3600"/>
        </w:tabs>
        <w:ind w:left="3600" w:hanging="360"/>
      </w:pPr>
      <w:rPr>
        <w:rFonts w:ascii="Times New Roman" w:hAnsi="Times New Roman" w:hint="default"/>
      </w:rPr>
    </w:lvl>
    <w:lvl w:ilvl="5" w:tplc="0D605790" w:tentative="1">
      <w:start w:val="1"/>
      <w:numFmt w:val="bullet"/>
      <w:lvlText w:val="-"/>
      <w:lvlJc w:val="left"/>
      <w:pPr>
        <w:tabs>
          <w:tab w:val="num" w:pos="4320"/>
        </w:tabs>
        <w:ind w:left="4320" w:hanging="360"/>
      </w:pPr>
      <w:rPr>
        <w:rFonts w:ascii="Times New Roman" w:hAnsi="Times New Roman" w:hint="default"/>
      </w:rPr>
    </w:lvl>
    <w:lvl w:ilvl="6" w:tplc="82FEC268" w:tentative="1">
      <w:start w:val="1"/>
      <w:numFmt w:val="bullet"/>
      <w:lvlText w:val="-"/>
      <w:lvlJc w:val="left"/>
      <w:pPr>
        <w:tabs>
          <w:tab w:val="num" w:pos="5040"/>
        </w:tabs>
        <w:ind w:left="5040" w:hanging="360"/>
      </w:pPr>
      <w:rPr>
        <w:rFonts w:ascii="Times New Roman" w:hAnsi="Times New Roman" w:hint="default"/>
      </w:rPr>
    </w:lvl>
    <w:lvl w:ilvl="7" w:tplc="9CE2236A" w:tentative="1">
      <w:start w:val="1"/>
      <w:numFmt w:val="bullet"/>
      <w:lvlText w:val="-"/>
      <w:lvlJc w:val="left"/>
      <w:pPr>
        <w:tabs>
          <w:tab w:val="num" w:pos="5760"/>
        </w:tabs>
        <w:ind w:left="5760" w:hanging="360"/>
      </w:pPr>
      <w:rPr>
        <w:rFonts w:ascii="Times New Roman" w:hAnsi="Times New Roman" w:hint="default"/>
      </w:rPr>
    </w:lvl>
    <w:lvl w:ilvl="8" w:tplc="21DC6C1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78F7DBF"/>
    <w:multiLevelType w:val="hybridMultilevel"/>
    <w:tmpl w:val="CCD6AC96"/>
    <w:lvl w:ilvl="0" w:tplc="26366C08">
      <w:start w:val="1"/>
      <w:numFmt w:val="bullet"/>
      <w:lvlText w:val=""/>
      <w:lvlJc w:val="left"/>
      <w:pPr>
        <w:ind w:left="360" w:hanging="360"/>
      </w:pPr>
      <w:rPr>
        <w:rFonts w:ascii="Symbol" w:hAnsi="Symbol" w:hint="default"/>
      </w:rPr>
    </w:lvl>
    <w:lvl w:ilvl="1" w:tplc="D2B64514">
      <w:start w:val="1"/>
      <w:numFmt w:val="bullet"/>
      <w:lvlText w:val="­"/>
      <w:lvlJc w:val="left"/>
      <w:pPr>
        <w:ind w:left="360" w:hanging="360"/>
      </w:pPr>
      <w:rPr>
        <w:rFonts w:ascii="Courier New" w:hAnsi="Courier New" w:hint="default"/>
      </w:rPr>
    </w:lvl>
    <w:lvl w:ilvl="2" w:tplc="0409000B">
      <w:start w:val="1"/>
      <w:numFmt w:val="bullet"/>
      <w:lvlText w:val=""/>
      <w:lvlJc w:val="left"/>
      <w:pPr>
        <w:ind w:left="72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4D5083"/>
    <w:multiLevelType w:val="hybridMultilevel"/>
    <w:tmpl w:val="F1F621F4"/>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A05672B"/>
    <w:multiLevelType w:val="hybridMultilevel"/>
    <w:tmpl w:val="7782166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A6435BE"/>
    <w:multiLevelType w:val="hybridMultilevel"/>
    <w:tmpl w:val="ECD674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CB03D2B"/>
    <w:multiLevelType w:val="hybridMultilevel"/>
    <w:tmpl w:val="1BEEC592"/>
    <w:lvl w:ilvl="0" w:tplc="0FCAFA2C">
      <w:start w:val="1"/>
      <w:numFmt w:val="decimal"/>
      <w:lvlText w:val="%1)"/>
      <w:lvlJc w:val="left"/>
      <w:pPr>
        <w:tabs>
          <w:tab w:val="num" w:pos="814"/>
        </w:tabs>
        <w:ind w:left="814" w:hanging="227"/>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1CEC4D3E"/>
    <w:multiLevelType w:val="hybridMultilevel"/>
    <w:tmpl w:val="37426A08"/>
    <w:lvl w:ilvl="0" w:tplc="AC5006EA">
      <w:start w:val="1"/>
      <w:numFmt w:val="bullet"/>
      <w:lvlText w:val="–"/>
      <w:lvlJc w:val="left"/>
      <w:pPr>
        <w:tabs>
          <w:tab w:val="num" w:pos="720"/>
        </w:tabs>
        <w:ind w:left="720" w:hanging="360"/>
      </w:pPr>
      <w:rPr>
        <w:rFonts w:ascii="Times New Roman" w:hAnsi="Times New Roman" w:hint="default"/>
      </w:rPr>
    </w:lvl>
    <w:lvl w:ilvl="1" w:tplc="04090019">
      <w:start w:val="1"/>
      <w:numFmt w:val="lowerLetter"/>
      <w:lvlText w:val="%2."/>
      <w:lvlJc w:val="left"/>
      <w:pPr>
        <w:tabs>
          <w:tab w:val="num" w:pos="1440"/>
        </w:tabs>
        <w:ind w:left="1440" w:hanging="360"/>
      </w:pPr>
      <w:rPr>
        <w:rFonts w:hint="default"/>
      </w:rPr>
    </w:lvl>
    <w:lvl w:ilvl="2" w:tplc="4BCC1F26" w:tentative="1">
      <w:start w:val="1"/>
      <w:numFmt w:val="bullet"/>
      <w:lvlText w:val="–"/>
      <w:lvlJc w:val="left"/>
      <w:pPr>
        <w:tabs>
          <w:tab w:val="num" w:pos="2160"/>
        </w:tabs>
        <w:ind w:left="2160" w:hanging="360"/>
      </w:pPr>
      <w:rPr>
        <w:rFonts w:ascii="Times New Roman" w:hAnsi="Times New Roman" w:hint="default"/>
      </w:rPr>
    </w:lvl>
    <w:lvl w:ilvl="3" w:tplc="777C3188" w:tentative="1">
      <w:start w:val="1"/>
      <w:numFmt w:val="bullet"/>
      <w:lvlText w:val="–"/>
      <w:lvlJc w:val="left"/>
      <w:pPr>
        <w:tabs>
          <w:tab w:val="num" w:pos="2880"/>
        </w:tabs>
        <w:ind w:left="2880" w:hanging="360"/>
      </w:pPr>
      <w:rPr>
        <w:rFonts w:ascii="Times New Roman" w:hAnsi="Times New Roman" w:hint="default"/>
      </w:rPr>
    </w:lvl>
    <w:lvl w:ilvl="4" w:tplc="98BCDC70" w:tentative="1">
      <w:start w:val="1"/>
      <w:numFmt w:val="bullet"/>
      <w:lvlText w:val="–"/>
      <w:lvlJc w:val="left"/>
      <w:pPr>
        <w:tabs>
          <w:tab w:val="num" w:pos="3600"/>
        </w:tabs>
        <w:ind w:left="3600" w:hanging="360"/>
      </w:pPr>
      <w:rPr>
        <w:rFonts w:ascii="Times New Roman" w:hAnsi="Times New Roman" w:hint="default"/>
      </w:rPr>
    </w:lvl>
    <w:lvl w:ilvl="5" w:tplc="7898F218" w:tentative="1">
      <w:start w:val="1"/>
      <w:numFmt w:val="bullet"/>
      <w:lvlText w:val="–"/>
      <w:lvlJc w:val="left"/>
      <w:pPr>
        <w:tabs>
          <w:tab w:val="num" w:pos="4320"/>
        </w:tabs>
        <w:ind w:left="4320" w:hanging="360"/>
      </w:pPr>
      <w:rPr>
        <w:rFonts w:ascii="Times New Roman" w:hAnsi="Times New Roman" w:hint="default"/>
      </w:rPr>
    </w:lvl>
    <w:lvl w:ilvl="6" w:tplc="3DEE3D46" w:tentative="1">
      <w:start w:val="1"/>
      <w:numFmt w:val="bullet"/>
      <w:lvlText w:val="–"/>
      <w:lvlJc w:val="left"/>
      <w:pPr>
        <w:tabs>
          <w:tab w:val="num" w:pos="5040"/>
        </w:tabs>
        <w:ind w:left="5040" w:hanging="360"/>
      </w:pPr>
      <w:rPr>
        <w:rFonts w:ascii="Times New Roman" w:hAnsi="Times New Roman" w:hint="default"/>
      </w:rPr>
    </w:lvl>
    <w:lvl w:ilvl="7" w:tplc="1B284426" w:tentative="1">
      <w:start w:val="1"/>
      <w:numFmt w:val="bullet"/>
      <w:lvlText w:val="–"/>
      <w:lvlJc w:val="left"/>
      <w:pPr>
        <w:tabs>
          <w:tab w:val="num" w:pos="5760"/>
        </w:tabs>
        <w:ind w:left="5760" w:hanging="360"/>
      </w:pPr>
      <w:rPr>
        <w:rFonts w:ascii="Times New Roman" w:hAnsi="Times New Roman" w:hint="default"/>
      </w:rPr>
    </w:lvl>
    <w:lvl w:ilvl="8" w:tplc="F894C94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F61042E"/>
    <w:multiLevelType w:val="hybridMultilevel"/>
    <w:tmpl w:val="2AC40850"/>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1B256E1"/>
    <w:multiLevelType w:val="hybridMultilevel"/>
    <w:tmpl w:val="851AAF5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28E55CE"/>
    <w:multiLevelType w:val="hybridMultilevel"/>
    <w:tmpl w:val="F5321CB2"/>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3B05669"/>
    <w:multiLevelType w:val="hybridMultilevel"/>
    <w:tmpl w:val="9E5485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4340525"/>
    <w:multiLevelType w:val="hybridMultilevel"/>
    <w:tmpl w:val="0EEA65EE"/>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24E92AD0"/>
    <w:multiLevelType w:val="hybridMultilevel"/>
    <w:tmpl w:val="006C7C3A"/>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4EE75CC"/>
    <w:multiLevelType w:val="hybridMultilevel"/>
    <w:tmpl w:val="EF08B914"/>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26DF781E"/>
    <w:multiLevelType w:val="hybridMultilevel"/>
    <w:tmpl w:val="BDBA20E4"/>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70E0FB6"/>
    <w:multiLevelType w:val="hybridMultilevel"/>
    <w:tmpl w:val="B232A27C"/>
    <w:lvl w:ilvl="0" w:tplc="7ABAA01E">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nsid w:val="28B13FB4"/>
    <w:multiLevelType w:val="hybridMultilevel"/>
    <w:tmpl w:val="255EFF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296A07CF"/>
    <w:multiLevelType w:val="hybridMultilevel"/>
    <w:tmpl w:val="1DB62B66"/>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96E2AA1"/>
    <w:multiLevelType w:val="hybridMultilevel"/>
    <w:tmpl w:val="7A8CB062"/>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BDA1260"/>
    <w:multiLevelType w:val="hybridMultilevel"/>
    <w:tmpl w:val="3190F17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2C4E6E41"/>
    <w:multiLevelType w:val="hybridMultilevel"/>
    <w:tmpl w:val="E62CCA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7F7DCA"/>
    <w:multiLevelType w:val="hybridMultilevel"/>
    <w:tmpl w:val="EC8ECAFE"/>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F0C102A"/>
    <w:multiLevelType w:val="hybridMultilevel"/>
    <w:tmpl w:val="36CC964C"/>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02418F2"/>
    <w:multiLevelType w:val="hybridMultilevel"/>
    <w:tmpl w:val="4790C44A"/>
    <w:lvl w:ilvl="0" w:tplc="7ABAA01E">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nsid w:val="304F7BC8"/>
    <w:multiLevelType w:val="hybridMultilevel"/>
    <w:tmpl w:val="D8A02B44"/>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31925CF0"/>
    <w:multiLevelType w:val="hybridMultilevel"/>
    <w:tmpl w:val="502C3064"/>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31F7166A"/>
    <w:multiLevelType w:val="hybridMultilevel"/>
    <w:tmpl w:val="2666598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360E6D51"/>
    <w:multiLevelType w:val="hybridMultilevel"/>
    <w:tmpl w:val="05200858"/>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368B2590"/>
    <w:multiLevelType w:val="hybridMultilevel"/>
    <w:tmpl w:val="710A17A4"/>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36CF612D"/>
    <w:multiLevelType w:val="hybridMultilevel"/>
    <w:tmpl w:val="89A043E6"/>
    <w:lvl w:ilvl="0" w:tplc="AC5006EA">
      <w:start w:val="1"/>
      <w:numFmt w:val="bullet"/>
      <w:lvlText w:val="–"/>
      <w:lvlJc w:val="left"/>
      <w:pPr>
        <w:tabs>
          <w:tab w:val="num" w:pos="720"/>
        </w:tabs>
        <w:ind w:left="720" w:hanging="360"/>
      </w:pPr>
      <w:rPr>
        <w:rFonts w:ascii="Times New Roman" w:hAnsi="Times New Roman" w:hint="default"/>
      </w:rPr>
    </w:lvl>
    <w:lvl w:ilvl="1" w:tplc="04090019">
      <w:start w:val="1"/>
      <w:numFmt w:val="lowerLetter"/>
      <w:lvlText w:val="%2."/>
      <w:lvlJc w:val="left"/>
      <w:pPr>
        <w:tabs>
          <w:tab w:val="num" w:pos="1440"/>
        </w:tabs>
        <w:ind w:left="1440" w:hanging="360"/>
      </w:pPr>
      <w:rPr>
        <w:rFonts w:hint="default"/>
      </w:rPr>
    </w:lvl>
    <w:lvl w:ilvl="2" w:tplc="4BCC1F26" w:tentative="1">
      <w:start w:val="1"/>
      <w:numFmt w:val="bullet"/>
      <w:lvlText w:val="–"/>
      <w:lvlJc w:val="left"/>
      <w:pPr>
        <w:tabs>
          <w:tab w:val="num" w:pos="2160"/>
        </w:tabs>
        <w:ind w:left="2160" w:hanging="360"/>
      </w:pPr>
      <w:rPr>
        <w:rFonts w:ascii="Times New Roman" w:hAnsi="Times New Roman" w:hint="default"/>
      </w:rPr>
    </w:lvl>
    <w:lvl w:ilvl="3" w:tplc="777C3188" w:tentative="1">
      <w:start w:val="1"/>
      <w:numFmt w:val="bullet"/>
      <w:lvlText w:val="–"/>
      <w:lvlJc w:val="left"/>
      <w:pPr>
        <w:tabs>
          <w:tab w:val="num" w:pos="2880"/>
        </w:tabs>
        <w:ind w:left="2880" w:hanging="360"/>
      </w:pPr>
      <w:rPr>
        <w:rFonts w:ascii="Times New Roman" w:hAnsi="Times New Roman" w:hint="default"/>
      </w:rPr>
    </w:lvl>
    <w:lvl w:ilvl="4" w:tplc="98BCDC70" w:tentative="1">
      <w:start w:val="1"/>
      <w:numFmt w:val="bullet"/>
      <w:lvlText w:val="–"/>
      <w:lvlJc w:val="left"/>
      <w:pPr>
        <w:tabs>
          <w:tab w:val="num" w:pos="3600"/>
        </w:tabs>
        <w:ind w:left="3600" w:hanging="360"/>
      </w:pPr>
      <w:rPr>
        <w:rFonts w:ascii="Times New Roman" w:hAnsi="Times New Roman" w:hint="default"/>
      </w:rPr>
    </w:lvl>
    <w:lvl w:ilvl="5" w:tplc="7898F218" w:tentative="1">
      <w:start w:val="1"/>
      <w:numFmt w:val="bullet"/>
      <w:lvlText w:val="–"/>
      <w:lvlJc w:val="left"/>
      <w:pPr>
        <w:tabs>
          <w:tab w:val="num" w:pos="4320"/>
        </w:tabs>
        <w:ind w:left="4320" w:hanging="360"/>
      </w:pPr>
      <w:rPr>
        <w:rFonts w:ascii="Times New Roman" w:hAnsi="Times New Roman" w:hint="default"/>
      </w:rPr>
    </w:lvl>
    <w:lvl w:ilvl="6" w:tplc="3DEE3D46" w:tentative="1">
      <w:start w:val="1"/>
      <w:numFmt w:val="bullet"/>
      <w:lvlText w:val="–"/>
      <w:lvlJc w:val="left"/>
      <w:pPr>
        <w:tabs>
          <w:tab w:val="num" w:pos="5040"/>
        </w:tabs>
        <w:ind w:left="5040" w:hanging="360"/>
      </w:pPr>
      <w:rPr>
        <w:rFonts w:ascii="Times New Roman" w:hAnsi="Times New Roman" w:hint="default"/>
      </w:rPr>
    </w:lvl>
    <w:lvl w:ilvl="7" w:tplc="1B284426" w:tentative="1">
      <w:start w:val="1"/>
      <w:numFmt w:val="bullet"/>
      <w:lvlText w:val="–"/>
      <w:lvlJc w:val="left"/>
      <w:pPr>
        <w:tabs>
          <w:tab w:val="num" w:pos="5760"/>
        </w:tabs>
        <w:ind w:left="5760" w:hanging="360"/>
      </w:pPr>
      <w:rPr>
        <w:rFonts w:ascii="Times New Roman" w:hAnsi="Times New Roman" w:hint="default"/>
      </w:rPr>
    </w:lvl>
    <w:lvl w:ilvl="8" w:tplc="F894C940" w:tentative="1">
      <w:start w:val="1"/>
      <w:numFmt w:val="bullet"/>
      <w:lvlText w:val="–"/>
      <w:lvlJc w:val="left"/>
      <w:pPr>
        <w:tabs>
          <w:tab w:val="num" w:pos="6480"/>
        </w:tabs>
        <w:ind w:left="6480" w:hanging="360"/>
      </w:pPr>
      <w:rPr>
        <w:rFonts w:ascii="Times New Roman" w:hAnsi="Times New Roman" w:hint="default"/>
      </w:rPr>
    </w:lvl>
  </w:abstractNum>
  <w:abstractNum w:abstractNumId="44">
    <w:nsid w:val="36EE061B"/>
    <w:multiLevelType w:val="hybridMultilevel"/>
    <w:tmpl w:val="D124FFF6"/>
    <w:lvl w:ilvl="0" w:tplc="04090011">
      <w:start w:val="1"/>
      <w:numFmt w:val="decimal"/>
      <w:lvlText w:val="%1)"/>
      <w:lvlJc w:val="left"/>
      <w:pPr>
        <w:tabs>
          <w:tab w:val="num" w:pos="720"/>
        </w:tabs>
        <w:ind w:left="720" w:hanging="360"/>
      </w:pPr>
      <w:rPr>
        <w:rFonts w:hint="default"/>
      </w:rPr>
    </w:lvl>
    <w:lvl w:ilvl="1" w:tplc="04090011">
      <w:start w:val="1"/>
      <w:numFmt w:val="decimal"/>
      <w:lvlText w:val="%2)"/>
      <w:lvlJc w:val="left"/>
      <w:pPr>
        <w:tabs>
          <w:tab w:val="num" w:pos="1440"/>
        </w:tabs>
        <w:ind w:left="1440" w:hanging="360"/>
      </w:pPr>
      <w:rPr>
        <w:rFonts w:hint="default"/>
      </w:rPr>
    </w:lvl>
    <w:lvl w:ilvl="2" w:tplc="B6A09F20">
      <w:start w:val="1"/>
      <w:numFmt w:val="bullet"/>
      <w:lvlText w:val="-"/>
      <w:lvlJc w:val="left"/>
      <w:pPr>
        <w:tabs>
          <w:tab w:val="num" w:pos="2160"/>
        </w:tabs>
        <w:ind w:left="2160" w:hanging="360"/>
      </w:pPr>
      <w:rPr>
        <w:rFonts w:ascii="Times New Roman" w:hAnsi="Times New Roman" w:hint="default"/>
      </w:rPr>
    </w:lvl>
    <w:lvl w:ilvl="3" w:tplc="3962F562">
      <w:start w:val="1"/>
      <w:numFmt w:val="bullet"/>
      <w:lvlText w:val="-"/>
      <w:lvlJc w:val="left"/>
      <w:pPr>
        <w:tabs>
          <w:tab w:val="num" w:pos="2880"/>
        </w:tabs>
        <w:ind w:left="2880" w:hanging="360"/>
      </w:pPr>
      <w:rPr>
        <w:rFonts w:ascii="Times New Roman" w:hAnsi="Times New Roman" w:hint="default"/>
      </w:rPr>
    </w:lvl>
    <w:lvl w:ilvl="4" w:tplc="3440F3C2" w:tentative="1">
      <w:start w:val="1"/>
      <w:numFmt w:val="bullet"/>
      <w:lvlText w:val="-"/>
      <w:lvlJc w:val="left"/>
      <w:pPr>
        <w:tabs>
          <w:tab w:val="num" w:pos="3600"/>
        </w:tabs>
        <w:ind w:left="3600" w:hanging="360"/>
      </w:pPr>
      <w:rPr>
        <w:rFonts w:ascii="Times New Roman" w:hAnsi="Times New Roman" w:hint="default"/>
      </w:rPr>
    </w:lvl>
    <w:lvl w:ilvl="5" w:tplc="0D605790" w:tentative="1">
      <w:start w:val="1"/>
      <w:numFmt w:val="bullet"/>
      <w:lvlText w:val="-"/>
      <w:lvlJc w:val="left"/>
      <w:pPr>
        <w:tabs>
          <w:tab w:val="num" w:pos="4320"/>
        </w:tabs>
        <w:ind w:left="4320" w:hanging="360"/>
      </w:pPr>
      <w:rPr>
        <w:rFonts w:ascii="Times New Roman" w:hAnsi="Times New Roman" w:hint="default"/>
      </w:rPr>
    </w:lvl>
    <w:lvl w:ilvl="6" w:tplc="82FEC268" w:tentative="1">
      <w:start w:val="1"/>
      <w:numFmt w:val="bullet"/>
      <w:lvlText w:val="-"/>
      <w:lvlJc w:val="left"/>
      <w:pPr>
        <w:tabs>
          <w:tab w:val="num" w:pos="5040"/>
        </w:tabs>
        <w:ind w:left="5040" w:hanging="360"/>
      </w:pPr>
      <w:rPr>
        <w:rFonts w:ascii="Times New Roman" w:hAnsi="Times New Roman" w:hint="default"/>
      </w:rPr>
    </w:lvl>
    <w:lvl w:ilvl="7" w:tplc="9CE2236A" w:tentative="1">
      <w:start w:val="1"/>
      <w:numFmt w:val="bullet"/>
      <w:lvlText w:val="-"/>
      <w:lvlJc w:val="left"/>
      <w:pPr>
        <w:tabs>
          <w:tab w:val="num" w:pos="5760"/>
        </w:tabs>
        <w:ind w:left="5760" w:hanging="360"/>
      </w:pPr>
      <w:rPr>
        <w:rFonts w:ascii="Times New Roman" w:hAnsi="Times New Roman" w:hint="default"/>
      </w:rPr>
    </w:lvl>
    <w:lvl w:ilvl="8" w:tplc="21DC6C14" w:tentative="1">
      <w:start w:val="1"/>
      <w:numFmt w:val="bullet"/>
      <w:lvlText w:val="-"/>
      <w:lvlJc w:val="left"/>
      <w:pPr>
        <w:tabs>
          <w:tab w:val="num" w:pos="6480"/>
        </w:tabs>
        <w:ind w:left="6480" w:hanging="360"/>
      </w:pPr>
      <w:rPr>
        <w:rFonts w:ascii="Times New Roman" w:hAnsi="Times New Roman" w:hint="default"/>
      </w:rPr>
    </w:lvl>
  </w:abstractNum>
  <w:abstractNum w:abstractNumId="45">
    <w:nsid w:val="37BF5614"/>
    <w:multiLevelType w:val="hybridMultilevel"/>
    <w:tmpl w:val="1A3A71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37E87A24"/>
    <w:multiLevelType w:val="hybridMultilevel"/>
    <w:tmpl w:val="20049014"/>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3878072A"/>
    <w:multiLevelType w:val="hybridMultilevel"/>
    <w:tmpl w:val="10D63E3E"/>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38AE30DC"/>
    <w:multiLevelType w:val="hybridMultilevel"/>
    <w:tmpl w:val="8F64706E"/>
    <w:lvl w:ilvl="0" w:tplc="BDC0178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B4A3BBB"/>
    <w:multiLevelType w:val="hybridMultilevel"/>
    <w:tmpl w:val="58AC386E"/>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3B9E4A1B"/>
    <w:multiLevelType w:val="hybridMultilevel"/>
    <w:tmpl w:val="3F7E16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3CC51D00"/>
    <w:multiLevelType w:val="hybridMultilevel"/>
    <w:tmpl w:val="340E5606"/>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3EC26A51"/>
    <w:multiLevelType w:val="hybridMultilevel"/>
    <w:tmpl w:val="FD508F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16321AD"/>
    <w:multiLevelType w:val="hybridMultilevel"/>
    <w:tmpl w:val="3AC62044"/>
    <w:lvl w:ilvl="0" w:tplc="9A0E85A6">
      <w:start w:val="1"/>
      <w:numFmt w:val="bullet"/>
      <w:lvlText w:val="–"/>
      <w:lvlJc w:val="left"/>
      <w:pPr>
        <w:tabs>
          <w:tab w:val="num" w:pos="720"/>
        </w:tabs>
        <w:ind w:left="720" w:hanging="360"/>
      </w:pPr>
      <w:rPr>
        <w:rFonts w:ascii="Arial" w:hAnsi="Arial" w:hint="default"/>
      </w:rPr>
    </w:lvl>
    <w:lvl w:ilvl="1" w:tplc="04090011">
      <w:start w:val="1"/>
      <w:numFmt w:val="decimal"/>
      <w:lvlText w:val="%2)"/>
      <w:lvlJc w:val="left"/>
      <w:pPr>
        <w:tabs>
          <w:tab w:val="num" w:pos="1440"/>
        </w:tabs>
        <w:ind w:left="1440" w:hanging="360"/>
      </w:pPr>
      <w:rPr>
        <w:rFonts w:hint="default"/>
      </w:rPr>
    </w:lvl>
    <w:lvl w:ilvl="2" w:tplc="1C2664FE" w:tentative="1">
      <w:start w:val="1"/>
      <w:numFmt w:val="bullet"/>
      <w:lvlText w:val="–"/>
      <w:lvlJc w:val="left"/>
      <w:pPr>
        <w:tabs>
          <w:tab w:val="num" w:pos="2160"/>
        </w:tabs>
        <w:ind w:left="2160" w:hanging="360"/>
      </w:pPr>
      <w:rPr>
        <w:rFonts w:ascii="Arial" w:hAnsi="Arial" w:hint="default"/>
      </w:rPr>
    </w:lvl>
    <w:lvl w:ilvl="3" w:tplc="C3DC576E" w:tentative="1">
      <w:start w:val="1"/>
      <w:numFmt w:val="bullet"/>
      <w:lvlText w:val="–"/>
      <w:lvlJc w:val="left"/>
      <w:pPr>
        <w:tabs>
          <w:tab w:val="num" w:pos="2880"/>
        </w:tabs>
        <w:ind w:left="2880" w:hanging="360"/>
      </w:pPr>
      <w:rPr>
        <w:rFonts w:ascii="Arial" w:hAnsi="Arial" w:hint="default"/>
      </w:rPr>
    </w:lvl>
    <w:lvl w:ilvl="4" w:tplc="8E302B82" w:tentative="1">
      <w:start w:val="1"/>
      <w:numFmt w:val="bullet"/>
      <w:lvlText w:val="–"/>
      <w:lvlJc w:val="left"/>
      <w:pPr>
        <w:tabs>
          <w:tab w:val="num" w:pos="3600"/>
        </w:tabs>
        <w:ind w:left="3600" w:hanging="360"/>
      </w:pPr>
      <w:rPr>
        <w:rFonts w:ascii="Arial" w:hAnsi="Arial" w:hint="default"/>
      </w:rPr>
    </w:lvl>
    <w:lvl w:ilvl="5" w:tplc="7B0AA970" w:tentative="1">
      <w:start w:val="1"/>
      <w:numFmt w:val="bullet"/>
      <w:lvlText w:val="–"/>
      <w:lvlJc w:val="left"/>
      <w:pPr>
        <w:tabs>
          <w:tab w:val="num" w:pos="4320"/>
        </w:tabs>
        <w:ind w:left="4320" w:hanging="360"/>
      </w:pPr>
      <w:rPr>
        <w:rFonts w:ascii="Arial" w:hAnsi="Arial" w:hint="default"/>
      </w:rPr>
    </w:lvl>
    <w:lvl w:ilvl="6" w:tplc="97A4E18E" w:tentative="1">
      <w:start w:val="1"/>
      <w:numFmt w:val="bullet"/>
      <w:lvlText w:val="–"/>
      <w:lvlJc w:val="left"/>
      <w:pPr>
        <w:tabs>
          <w:tab w:val="num" w:pos="5040"/>
        </w:tabs>
        <w:ind w:left="5040" w:hanging="360"/>
      </w:pPr>
      <w:rPr>
        <w:rFonts w:ascii="Arial" w:hAnsi="Arial" w:hint="default"/>
      </w:rPr>
    </w:lvl>
    <w:lvl w:ilvl="7" w:tplc="95C8A4C4" w:tentative="1">
      <w:start w:val="1"/>
      <w:numFmt w:val="bullet"/>
      <w:lvlText w:val="–"/>
      <w:lvlJc w:val="left"/>
      <w:pPr>
        <w:tabs>
          <w:tab w:val="num" w:pos="5760"/>
        </w:tabs>
        <w:ind w:left="5760" w:hanging="360"/>
      </w:pPr>
      <w:rPr>
        <w:rFonts w:ascii="Arial" w:hAnsi="Arial" w:hint="default"/>
      </w:rPr>
    </w:lvl>
    <w:lvl w:ilvl="8" w:tplc="60981BC4" w:tentative="1">
      <w:start w:val="1"/>
      <w:numFmt w:val="bullet"/>
      <w:lvlText w:val="–"/>
      <w:lvlJc w:val="left"/>
      <w:pPr>
        <w:tabs>
          <w:tab w:val="num" w:pos="6480"/>
        </w:tabs>
        <w:ind w:left="6480" w:hanging="360"/>
      </w:pPr>
      <w:rPr>
        <w:rFonts w:ascii="Arial" w:hAnsi="Arial" w:hint="default"/>
      </w:rPr>
    </w:lvl>
  </w:abstractNum>
  <w:abstractNum w:abstractNumId="54">
    <w:nsid w:val="429F00CC"/>
    <w:multiLevelType w:val="hybridMultilevel"/>
    <w:tmpl w:val="69C65F8E"/>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461D77B9"/>
    <w:multiLevelType w:val="hybridMultilevel"/>
    <w:tmpl w:val="6F6884B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473B6408"/>
    <w:multiLevelType w:val="hybridMultilevel"/>
    <w:tmpl w:val="9DD0AB62"/>
    <w:lvl w:ilvl="0" w:tplc="81A87C1A">
      <w:start w:val="1"/>
      <w:numFmt w:val="bullet"/>
      <w:lvlText w:val="–"/>
      <w:lvlJc w:val="left"/>
      <w:pPr>
        <w:tabs>
          <w:tab w:val="num" w:pos="720"/>
        </w:tabs>
        <w:ind w:left="720" w:hanging="360"/>
      </w:pPr>
      <w:rPr>
        <w:rFonts w:ascii="Arial" w:hAnsi="Arial" w:hint="default"/>
      </w:rPr>
    </w:lvl>
    <w:lvl w:ilvl="1" w:tplc="7004D548" w:tentative="1">
      <w:start w:val="1"/>
      <w:numFmt w:val="bullet"/>
      <w:lvlText w:val="–"/>
      <w:lvlJc w:val="left"/>
      <w:pPr>
        <w:tabs>
          <w:tab w:val="num" w:pos="1440"/>
        </w:tabs>
        <w:ind w:left="1440" w:hanging="360"/>
      </w:pPr>
      <w:rPr>
        <w:rFonts w:ascii="Arial" w:hAnsi="Arial" w:hint="default"/>
      </w:rPr>
    </w:lvl>
    <w:lvl w:ilvl="2" w:tplc="C8F4E64C" w:tentative="1">
      <w:start w:val="1"/>
      <w:numFmt w:val="bullet"/>
      <w:lvlText w:val="–"/>
      <w:lvlJc w:val="left"/>
      <w:pPr>
        <w:tabs>
          <w:tab w:val="num" w:pos="2160"/>
        </w:tabs>
        <w:ind w:left="2160" w:hanging="360"/>
      </w:pPr>
      <w:rPr>
        <w:rFonts w:ascii="Arial" w:hAnsi="Arial" w:hint="default"/>
      </w:rPr>
    </w:lvl>
    <w:lvl w:ilvl="3" w:tplc="9DA8D9B2" w:tentative="1">
      <w:start w:val="1"/>
      <w:numFmt w:val="bullet"/>
      <w:lvlText w:val="–"/>
      <w:lvlJc w:val="left"/>
      <w:pPr>
        <w:tabs>
          <w:tab w:val="num" w:pos="2880"/>
        </w:tabs>
        <w:ind w:left="2880" w:hanging="360"/>
      </w:pPr>
      <w:rPr>
        <w:rFonts w:ascii="Arial" w:hAnsi="Arial" w:hint="default"/>
      </w:rPr>
    </w:lvl>
    <w:lvl w:ilvl="4" w:tplc="1B46D078" w:tentative="1">
      <w:start w:val="1"/>
      <w:numFmt w:val="bullet"/>
      <w:lvlText w:val="–"/>
      <w:lvlJc w:val="left"/>
      <w:pPr>
        <w:tabs>
          <w:tab w:val="num" w:pos="3600"/>
        </w:tabs>
        <w:ind w:left="3600" w:hanging="360"/>
      </w:pPr>
      <w:rPr>
        <w:rFonts w:ascii="Arial" w:hAnsi="Arial" w:hint="default"/>
      </w:rPr>
    </w:lvl>
    <w:lvl w:ilvl="5" w:tplc="33722120" w:tentative="1">
      <w:start w:val="1"/>
      <w:numFmt w:val="bullet"/>
      <w:lvlText w:val="–"/>
      <w:lvlJc w:val="left"/>
      <w:pPr>
        <w:tabs>
          <w:tab w:val="num" w:pos="4320"/>
        </w:tabs>
        <w:ind w:left="4320" w:hanging="360"/>
      </w:pPr>
      <w:rPr>
        <w:rFonts w:ascii="Arial" w:hAnsi="Arial" w:hint="default"/>
      </w:rPr>
    </w:lvl>
    <w:lvl w:ilvl="6" w:tplc="235E559E" w:tentative="1">
      <w:start w:val="1"/>
      <w:numFmt w:val="bullet"/>
      <w:lvlText w:val="–"/>
      <w:lvlJc w:val="left"/>
      <w:pPr>
        <w:tabs>
          <w:tab w:val="num" w:pos="5040"/>
        </w:tabs>
        <w:ind w:left="5040" w:hanging="360"/>
      </w:pPr>
      <w:rPr>
        <w:rFonts w:ascii="Arial" w:hAnsi="Arial" w:hint="default"/>
      </w:rPr>
    </w:lvl>
    <w:lvl w:ilvl="7" w:tplc="FB7EA37A" w:tentative="1">
      <w:start w:val="1"/>
      <w:numFmt w:val="bullet"/>
      <w:lvlText w:val="–"/>
      <w:lvlJc w:val="left"/>
      <w:pPr>
        <w:tabs>
          <w:tab w:val="num" w:pos="5760"/>
        </w:tabs>
        <w:ind w:left="5760" w:hanging="360"/>
      </w:pPr>
      <w:rPr>
        <w:rFonts w:ascii="Arial" w:hAnsi="Arial" w:hint="default"/>
      </w:rPr>
    </w:lvl>
    <w:lvl w:ilvl="8" w:tplc="F8709410" w:tentative="1">
      <w:start w:val="1"/>
      <w:numFmt w:val="bullet"/>
      <w:lvlText w:val="–"/>
      <w:lvlJc w:val="left"/>
      <w:pPr>
        <w:tabs>
          <w:tab w:val="num" w:pos="6480"/>
        </w:tabs>
        <w:ind w:left="6480" w:hanging="360"/>
      </w:pPr>
      <w:rPr>
        <w:rFonts w:ascii="Arial" w:hAnsi="Arial" w:hint="default"/>
      </w:rPr>
    </w:lvl>
  </w:abstractNum>
  <w:abstractNum w:abstractNumId="57">
    <w:nsid w:val="476E1951"/>
    <w:multiLevelType w:val="hybridMultilevel"/>
    <w:tmpl w:val="EADA4876"/>
    <w:lvl w:ilvl="0" w:tplc="AC5006EA">
      <w:start w:val="1"/>
      <w:numFmt w:val="bullet"/>
      <w:lvlText w:val="–"/>
      <w:lvlJc w:val="left"/>
      <w:pPr>
        <w:tabs>
          <w:tab w:val="num" w:pos="720"/>
        </w:tabs>
        <w:ind w:left="720" w:hanging="360"/>
      </w:pPr>
      <w:rPr>
        <w:rFonts w:ascii="Times New Roman" w:hAnsi="Times New Roman" w:hint="default"/>
      </w:rPr>
    </w:lvl>
    <w:lvl w:ilvl="1" w:tplc="04090019">
      <w:start w:val="1"/>
      <w:numFmt w:val="lowerLetter"/>
      <w:lvlText w:val="%2."/>
      <w:lvlJc w:val="left"/>
      <w:pPr>
        <w:tabs>
          <w:tab w:val="num" w:pos="1440"/>
        </w:tabs>
        <w:ind w:left="1440" w:hanging="360"/>
      </w:pPr>
      <w:rPr>
        <w:rFonts w:hint="default"/>
      </w:rPr>
    </w:lvl>
    <w:lvl w:ilvl="2" w:tplc="4BCC1F26" w:tentative="1">
      <w:start w:val="1"/>
      <w:numFmt w:val="bullet"/>
      <w:lvlText w:val="–"/>
      <w:lvlJc w:val="left"/>
      <w:pPr>
        <w:tabs>
          <w:tab w:val="num" w:pos="2160"/>
        </w:tabs>
        <w:ind w:left="2160" w:hanging="360"/>
      </w:pPr>
      <w:rPr>
        <w:rFonts w:ascii="Times New Roman" w:hAnsi="Times New Roman" w:hint="default"/>
      </w:rPr>
    </w:lvl>
    <w:lvl w:ilvl="3" w:tplc="777C3188" w:tentative="1">
      <w:start w:val="1"/>
      <w:numFmt w:val="bullet"/>
      <w:lvlText w:val="–"/>
      <w:lvlJc w:val="left"/>
      <w:pPr>
        <w:tabs>
          <w:tab w:val="num" w:pos="2880"/>
        </w:tabs>
        <w:ind w:left="2880" w:hanging="360"/>
      </w:pPr>
      <w:rPr>
        <w:rFonts w:ascii="Times New Roman" w:hAnsi="Times New Roman" w:hint="default"/>
      </w:rPr>
    </w:lvl>
    <w:lvl w:ilvl="4" w:tplc="98BCDC70" w:tentative="1">
      <w:start w:val="1"/>
      <w:numFmt w:val="bullet"/>
      <w:lvlText w:val="–"/>
      <w:lvlJc w:val="left"/>
      <w:pPr>
        <w:tabs>
          <w:tab w:val="num" w:pos="3600"/>
        </w:tabs>
        <w:ind w:left="3600" w:hanging="360"/>
      </w:pPr>
      <w:rPr>
        <w:rFonts w:ascii="Times New Roman" w:hAnsi="Times New Roman" w:hint="default"/>
      </w:rPr>
    </w:lvl>
    <w:lvl w:ilvl="5" w:tplc="7898F218" w:tentative="1">
      <w:start w:val="1"/>
      <w:numFmt w:val="bullet"/>
      <w:lvlText w:val="–"/>
      <w:lvlJc w:val="left"/>
      <w:pPr>
        <w:tabs>
          <w:tab w:val="num" w:pos="4320"/>
        </w:tabs>
        <w:ind w:left="4320" w:hanging="360"/>
      </w:pPr>
      <w:rPr>
        <w:rFonts w:ascii="Times New Roman" w:hAnsi="Times New Roman" w:hint="default"/>
      </w:rPr>
    </w:lvl>
    <w:lvl w:ilvl="6" w:tplc="3DEE3D46" w:tentative="1">
      <w:start w:val="1"/>
      <w:numFmt w:val="bullet"/>
      <w:lvlText w:val="–"/>
      <w:lvlJc w:val="left"/>
      <w:pPr>
        <w:tabs>
          <w:tab w:val="num" w:pos="5040"/>
        </w:tabs>
        <w:ind w:left="5040" w:hanging="360"/>
      </w:pPr>
      <w:rPr>
        <w:rFonts w:ascii="Times New Roman" w:hAnsi="Times New Roman" w:hint="default"/>
      </w:rPr>
    </w:lvl>
    <w:lvl w:ilvl="7" w:tplc="1B284426" w:tentative="1">
      <w:start w:val="1"/>
      <w:numFmt w:val="bullet"/>
      <w:lvlText w:val="–"/>
      <w:lvlJc w:val="left"/>
      <w:pPr>
        <w:tabs>
          <w:tab w:val="num" w:pos="5760"/>
        </w:tabs>
        <w:ind w:left="5760" w:hanging="360"/>
      </w:pPr>
      <w:rPr>
        <w:rFonts w:ascii="Times New Roman" w:hAnsi="Times New Roman" w:hint="default"/>
      </w:rPr>
    </w:lvl>
    <w:lvl w:ilvl="8" w:tplc="F894C940" w:tentative="1">
      <w:start w:val="1"/>
      <w:numFmt w:val="bullet"/>
      <w:lvlText w:val="–"/>
      <w:lvlJc w:val="left"/>
      <w:pPr>
        <w:tabs>
          <w:tab w:val="num" w:pos="6480"/>
        </w:tabs>
        <w:ind w:left="6480" w:hanging="360"/>
      </w:pPr>
      <w:rPr>
        <w:rFonts w:ascii="Times New Roman" w:hAnsi="Times New Roman" w:hint="default"/>
      </w:rPr>
    </w:lvl>
  </w:abstractNum>
  <w:abstractNum w:abstractNumId="58">
    <w:nsid w:val="47F42E31"/>
    <w:multiLevelType w:val="hybridMultilevel"/>
    <w:tmpl w:val="92204320"/>
    <w:lvl w:ilvl="0" w:tplc="04090001">
      <w:start w:val="1"/>
      <w:numFmt w:val="bullet"/>
      <w:lvlText w:val=""/>
      <w:lvlJc w:val="left"/>
      <w:pPr>
        <w:ind w:left="360" w:hanging="360"/>
      </w:pPr>
      <w:rPr>
        <w:rFonts w:ascii="Symbol" w:hAnsi="Symbol" w:hint="default"/>
      </w:rPr>
    </w:lvl>
    <w:lvl w:ilvl="1" w:tplc="97622168">
      <w:start w:val="1"/>
      <w:numFmt w:val="bullet"/>
      <w:lvlText w:val="­"/>
      <w:lvlJc w:val="left"/>
      <w:pPr>
        <w:ind w:left="720" w:hanging="288"/>
      </w:pPr>
      <w:rPr>
        <w:rFonts w:ascii="Courier New" w:hAnsi="Courier New" w:hint="default"/>
        <w:b/>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486C211E"/>
    <w:multiLevelType w:val="hybridMultilevel"/>
    <w:tmpl w:val="F01CF9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nsid w:val="49906D51"/>
    <w:multiLevelType w:val="hybridMultilevel"/>
    <w:tmpl w:val="3BF226BA"/>
    <w:lvl w:ilvl="0" w:tplc="AC5006EA">
      <w:start w:val="1"/>
      <w:numFmt w:val="bullet"/>
      <w:lvlText w:val="–"/>
      <w:lvlJc w:val="left"/>
      <w:pPr>
        <w:tabs>
          <w:tab w:val="num" w:pos="720"/>
        </w:tabs>
        <w:ind w:left="720" w:hanging="360"/>
      </w:pPr>
      <w:rPr>
        <w:rFonts w:ascii="Times New Roman" w:hAnsi="Times New Roman" w:hint="default"/>
      </w:rPr>
    </w:lvl>
    <w:lvl w:ilvl="1" w:tplc="04090019">
      <w:start w:val="1"/>
      <w:numFmt w:val="lowerLetter"/>
      <w:lvlText w:val="%2."/>
      <w:lvlJc w:val="left"/>
      <w:pPr>
        <w:tabs>
          <w:tab w:val="num" w:pos="1440"/>
        </w:tabs>
        <w:ind w:left="1440" w:hanging="360"/>
      </w:pPr>
      <w:rPr>
        <w:rFonts w:hint="default"/>
      </w:rPr>
    </w:lvl>
    <w:lvl w:ilvl="2" w:tplc="4BCC1F26">
      <w:start w:val="1"/>
      <w:numFmt w:val="bullet"/>
      <w:lvlText w:val="–"/>
      <w:lvlJc w:val="left"/>
      <w:pPr>
        <w:tabs>
          <w:tab w:val="num" w:pos="2160"/>
        </w:tabs>
        <w:ind w:left="2160" w:hanging="360"/>
      </w:pPr>
      <w:rPr>
        <w:rFonts w:ascii="Times New Roman" w:hAnsi="Times New Roman" w:hint="default"/>
      </w:rPr>
    </w:lvl>
    <w:lvl w:ilvl="3" w:tplc="777C3188">
      <w:start w:val="1"/>
      <w:numFmt w:val="bullet"/>
      <w:lvlText w:val="–"/>
      <w:lvlJc w:val="left"/>
      <w:pPr>
        <w:tabs>
          <w:tab w:val="num" w:pos="2880"/>
        </w:tabs>
        <w:ind w:left="2880" w:hanging="360"/>
      </w:pPr>
      <w:rPr>
        <w:rFonts w:ascii="Times New Roman" w:hAnsi="Times New Roman" w:hint="default"/>
      </w:rPr>
    </w:lvl>
    <w:lvl w:ilvl="4" w:tplc="98BCDC70" w:tentative="1">
      <w:start w:val="1"/>
      <w:numFmt w:val="bullet"/>
      <w:lvlText w:val="–"/>
      <w:lvlJc w:val="left"/>
      <w:pPr>
        <w:tabs>
          <w:tab w:val="num" w:pos="3600"/>
        </w:tabs>
        <w:ind w:left="3600" w:hanging="360"/>
      </w:pPr>
      <w:rPr>
        <w:rFonts w:ascii="Times New Roman" w:hAnsi="Times New Roman" w:hint="default"/>
      </w:rPr>
    </w:lvl>
    <w:lvl w:ilvl="5" w:tplc="7898F218" w:tentative="1">
      <w:start w:val="1"/>
      <w:numFmt w:val="bullet"/>
      <w:lvlText w:val="–"/>
      <w:lvlJc w:val="left"/>
      <w:pPr>
        <w:tabs>
          <w:tab w:val="num" w:pos="4320"/>
        </w:tabs>
        <w:ind w:left="4320" w:hanging="360"/>
      </w:pPr>
      <w:rPr>
        <w:rFonts w:ascii="Times New Roman" w:hAnsi="Times New Roman" w:hint="default"/>
      </w:rPr>
    </w:lvl>
    <w:lvl w:ilvl="6" w:tplc="3DEE3D46" w:tentative="1">
      <w:start w:val="1"/>
      <w:numFmt w:val="bullet"/>
      <w:lvlText w:val="–"/>
      <w:lvlJc w:val="left"/>
      <w:pPr>
        <w:tabs>
          <w:tab w:val="num" w:pos="5040"/>
        </w:tabs>
        <w:ind w:left="5040" w:hanging="360"/>
      </w:pPr>
      <w:rPr>
        <w:rFonts w:ascii="Times New Roman" w:hAnsi="Times New Roman" w:hint="default"/>
      </w:rPr>
    </w:lvl>
    <w:lvl w:ilvl="7" w:tplc="1B284426" w:tentative="1">
      <w:start w:val="1"/>
      <w:numFmt w:val="bullet"/>
      <w:lvlText w:val="–"/>
      <w:lvlJc w:val="left"/>
      <w:pPr>
        <w:tabs>
          <w:tab w:val="num" w:pos="5760"/>
        </w:tabs>
        <w:ind w:left="5760" w:hanging="360"/>
      </w:pPr>
      <w:rPr>
        <w:rFonts w:ascii="Times New Roman" w:hAnsi="Times New Roman" w:hint="default"/>
      </w:rPr>
    </w:lvl>
    <w:lvl w:ilvl="8" w:tplc="F894C940" w:tentative="1">
      <w:start w:val="1"/>
      <w:numFmt w:val="bullet"/>
      <w:lvlText w:val="–"/>
      <w:lvlJc w:val="left"/>
      <w:pPr>
        <w:tabs>
          <w:tab w:val="num" w:pos="6480"/>
        </w:tabs>
        <w:ind w:left="6480" w:hanging="360"/>
      </w:pPr>
      <w:rPr>
        <w:rFonts w:ascii="Times New Roman" w:hAnsi="Times New Roman" w:hint="default"/>
      </w:rPr>
    </w:lvl>
  </w:abstractNum>
  <w:abstractNum w:abstractNumId="61">
    <w:nsid w:val="4B0C3DE7"/>
    <w:multiLevelType w:val="hybridMultilevel"/>
    <w:tmpl w:val="D1EAB2C6"/>
    <w:lvl w:ilvl="0" w:tplc="D2B64514">
      <w:start w:val="1"/>
      <w:numFmt w:val="bullet"/>
      <w:lvlText w:val="­"/>
      <w:lvlJc w:val="left"/>
      <w:pPr>
        <w:ind w:left="720" w:hanging="360"/>
      </w:pPr>
      <w:rPr>
        <w:rFonts w:ascii="Courier New" w:hAnsi="Courier New" w:hint="default"/>
      </w:rPr>
    </w:lvl>
    <w:lvl w:ilvl="1" w:tplc="ED8005E8">
      <w:start w:val="1"/>
      <w:numFmt w:val="bullet"/>
      <w:lvlText w:val=""/>
      <w:lvlJc w:val="left"/>
      <w:pPr>
        <w:ind w:left="108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4C1B65ED"/>
    <w:multiLevelType w:val="hybridMultilevel"/>
    <w:tmpl w:val="FC1ECA1C"/>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4CDF5D05"/>
    <w:multiLevelType w:val="hybridMultilevel"/>
    <w:tmpl w:val="A4A4D68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4D283DEF"/>
    <w:multiLevelType w:val="hybridMultilevel"/>
    <w:tmpl w:val="AB9ABA18"/>
    <w:lvl w:ilvl="0" w:tplc="4306B864">
      <w:start w:val="1"/>
      <w:numFmt w:val="bullet"/>
      <w:lvlText w:val="­"/>
      <w:lvlJc w:val="left"/>
      <w:pPr>
        <w:ind w:left="1872" w:hanging="216"/>
      </w:pPr>
      <w:rPr>
        <w:rFonts w:ascii="Courier New" w:hAnsi="Courier New" w:hint="default"/>
        <w:b/>
      </w:rPr>
    </w:lvl>
    <w:lvl w:ilvl="1" w:tplc="0409000F">
      <w:start w:val="1"/>
      <w:numFmt w:val="decimal"/>
      <w:lvlText w:val="%2."/>
      <w:lvlJc w:val="left"/>
      <w:pPr>
        <w:ind w:left="936" w:hanging="288"/>
      </w:pPr>
      <w:rPr>
        <w:rFonts w:hint="default"/>
        <w:b/>
      </w:rPr>
    </w:lvl>
    <w:lvl w:ilvl="2" w:tplc="233E8360">
      <w:start w:val="1"/>
      <w:numFmt w:val="bullet"/>
      <w:lvlText w:val=""/>
      <w:lvlJc w:val="left"/>
      <w:pPr>
        <w:ind w:left="1584" w:hanging="216"/>
      </w:pPr>
      <w:rPr>
        <w:rFonts w:ascii="Wingdings" w:hAnsi="Wingdings" w:hint="default"/>
      </w:rPr>
    </w:lvl>
    <w:lvl w:ilvl="3" w:tplc="0409000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65">
    <w:nsid w:val="4F177329"/>
    <w:multiLevelType w:val="hybridMultilevel"/>
    <w:tmpl w:val="6E6A3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FB938DE"/>
    <w:multiLevelType w:val="hybridMultilevel"/>
    <w:tmpl w:val="E49E0EB8"/>
    <w:lvl w:ilvl="0" w:tplc="04090001">
      <w:start w:val="1"/>
      <w:numFmt w:val="bullet"/>
      <w:lvlText w:val=""/>
      <w:lvlJc w:val="left"/>
      <w:pPr>
        <w:ind w:left="360" w:hanging="360"/>
      </w:pPr>
      <w:rPr>
        <w:rFonts w:ascii="Symbol" w:hAnsi="Symbol" w:hint="default"/>
      </w:rPr>
    </w:lvl>
    <w:lvl w:ilvl="1" w:tplc="E69A3C12">
      <w:start w:val="1"/>
      <w:numFmt w:val="decimal"/>
      <w:lvlText w:val="%2)"/>
      <w:lvlJc w:val="left"/>
      <w:pPr>
        <w:ind w:left="792" w:hanging="360"/>
      </w:pPr>
      <w:rPr>
        <w:rFonts w:hint="default"/>
        <w:b w:val="0"/>
      </w:rPr>
    </w:lvl>
    <w:lvl w:ilvl="2" w:tplc="04090017">
      <w:start w:val="1"/>
      <w:numFmt w:val="lowerLetter"/>
      <w:lvlText w:val="%3)"/>
      <w:lvlJc w:val="left"/>
      <w:pPr>
        <w:ind w:left="1512"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523F08F2"/>
    <w:multiLevelType w:val="hybridMultilevel"/>
    <w:tmpl w:val="DB6A0850"/>
    <w:lvl w:ilvl="0" w:tplc="FD2C3B38">
      <w:start w:val="1"/>
      <w:numFmt w:val="bullet"/>
      <w:lvlText w:val="-"/>
      <w:lvlJc w:val="left"/>
      <w:pPr>
        <w:ind w:left="360" w:hanging="360"/>
      </w:pPr>
      <w:rPr>
        <w:rFonts w:ascii="Cambria" w:eastAsiaTheme="minorEastAsia" w:hAnsi="Cambria" w:cstheme="minorBidi" w:hint="default"/>
      </w:rPr>
    </w:lvl>
    <w:lvl w:ilvl="1" w:tplc="27E84866">
      <w:start w:val="1"/>
      <w:numFmt w:val="bullet"/>
      <w:lvlText w:val="o"/>
      <w:lvlJc w:val="left"/>
      <w:pPr>
        <w:ind w:left="1080" w:hanging="360"/>
      </w:pPr>
      <w:rPr>
        <w:rFonts w:ascii="Courier New" w:hAnsi="Courier New" w:hint="default"/>
        <w:b w:val="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524F7441"/>
    <w:multiLevelType w:val="hybridMultilevel"/>
    <w:tmpl w:val="4538E59E"/>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52EA29C9"/>
    <w:multiLevelType w:val="hybridMultilevel"/>
    <w:tmpl w:val="70305948"/>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54813090"/>
    <w:multiLevelType w:val="hybridMultilevel"/>
    <w:tmpl w:val="6F3E144E"/>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nsid w:val="58E8024D"/>
    <w:multiLevelType w:val="hybridMultilevel"/>
    <w:tmpl w:val="FF062522"/>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5AF950BD"/>
    <w:multiLevelType w:val="hybridMultilevel"/>
    <w:tmpl w:val="4170E74A"/>
    <w:lvl w:ilvl="0" w:tplc="FD2C3B38">
      <w:start w:val="1"/>
      <w:numFmt w:val="bullet"/>
      <w:lvlText w:val="-"/>
      <w:lvlJc w:val="left"/>
      <w:pPr>
        <w:ind w:left="1800" w:hanging="360"/>
      </w:pPr>
      <w:rPr>
        <w:rFonts w:ascii="Cambria" w:eastAsiaTheme="minorEastAsia" w:hAnsi="Cambria" w:cstheme="minorBidi"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5C3814D2"/>
    <w:multiLevelType w:val="hybridMultilevel"/>
    <w:tmpl w:val="398408E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700" w:hanging="36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5CAA2CFB"/>
    <w:multiLevelType w:val="hybridMultilevel"/>
    <w:tmpl w:val="AC98C7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CE038E3"/>
    <w:multiLevelType w:val="hybridMultilevel"/>
    <w:tmpl w:val="2CC25DC0"/>
    <w:lvl w:ilvl="0" w:tplc="8F5641F0">
      <w:start w:val="1"/>
      <w:numFmt w:val="bullet"/>
      <w:lvlText w:val="-"/>
      <w:lvlJc w:val="left"/>
      <w:pPr>
        <w:tabs>
          <w:tab w:val="num" w:pos="720"/>
        </w:tabs>
        <w:ind w:left="720" w:hanging="360"/>
      </w:pPr>
      <w:rPr>
        <w:rFonts w:ascii="Times New Roman" w:hAnsi="Times New Roman" w:hint="default"/>
      </w:rPr>
    </w:lvl>
    <w:lvl w:ilvl="1" w:tplc="04090011">
      <w:start w:val="1"/>
      <w:numFmt w:val="decimal"/>
      <w:lvlText w:val="%2)"/>
      <w:lvlJc w:val="left"/>
      <w:pPr>
        <w:tabs>
          <w:tab w:val="num" w:pos="1440"/>
        </w:tabs>
        <w:ind w:left="1440" w:hanging="360"/>
      </w:pPr>
      <w:rPr>
        <w:rFonts w:hint="default"/>
      </w:rPr>
    </w:lvl>
    <w:lvl w:ilvl="2" w:tplc="B6A09F20">
      <w:start w:val="1"/>
      <w:numFmt w:val="bullet"/>
      <w:lvlText w:val="-"/>
      <w:lvlJc w:val="left"/>
      <w:pPr>
        <w:tabs>
          <w:tab w:val="num" w:pos="2160"/>
        </w:tabs>
        <w:ind w:left="2160" w:hanging="360"/>
      </w:pPr>
      <w:rPr>
        <w:rFonts w:ascii="Times New Roman" w:hAnsi="Times New Roman" w:hint="default"/>
      </w:rPr>
    </w:lvl>
    <w:lvl w:ilvl="3" w:tplc="3962F562" w:tentative="1">
      <w:start w:val="1"/>
      <w:numFmt w:val="bullet"/>
      <w:lvlText w:val="-"/>
      <w:lvlJc w:val="left"/>
      <w:pPr>
        <w:tabs>
          <w:tab w:val="num" w:pos="2880"/>
        </w:tabs>
        <w:ind w:left="2880" w:hanging="360"/>
      </w:pPr>
      <w:rPr>
        <w:rFonts w:ascii="Times New Roman" w:hAnsi="Times New Roman" w:hint="default"/>
      </w:rPr>
    </w:lvl>
    <w:lvl w:ilvl="4" w:tplc="3440F3C2" w:tentative="1">
      <w:start w:val="1"/>
      <w:numFmt w:val="bullet"/>
      <w:lvlText w:val="-"/>
      <w:lvlJc w:val="left"/>
      <w:pPr>
        <w:tabs>
          <w:tab w:val="num" w:pos="3600"/>
        </w:tabs>
        <w:ind w:left="3600" w:hanging="360"/>
      </w:pPr>
      <w:rPr>
        <w:rFonts w:ascii="Times New Roman" w:hAnsi="Times New Roman" w:hint="default"/>
      </w:rPr>
    </w:lvl>
    <w:lvl w:ilvl="5" w:tplc="0D605790" w:tentative="1">
      <w:start w:val="1"/>
      <w:numFmt w:val="bullet"/>
      <w:lvlText w:val="-"/>
      <w:lvlJc w:val="left"/>
      <w:pPr>
        <w:tabs>
          <w:tab w:val="num" w:pos="4320"/>
        </w:tabs>
        <w:ind w:left="4320" w:hanging="360"/>
      </w:pPr>
      <w:rPr>
        <w:rFonts w:ascii="Times New Roman" w:hAnsi="Times New Roman" w:hint="default"/>
      </w:rPr>
    </w:lvl>
    <w:lvl w:ilvl="6" w:tplc="82FEC268" w:tentative="1">
      <w:start w:val="1"/>
      <w:numFmt w:val="bullet"/>
      <w:lvlText w:val="-"/>
      <w:lvlJc w:val="left"/>
      <w:pPr>
        <w:tabs>
          <w:tab w:val="num" w:pos="5040"/>
        </w:tabs>
        <w:ind w:left="5040" w:hanging="360"/>
      </w:pPr>
      <w:rPr>
        <w:rFonts w:ascii="Times New Roman" w:hAnsi="Times New Roman" w:hint="default"/>
      </w:rPr>
    </w:lvl>
    <w:lvl w:ilvl="7" w:tplc="9CE2236A" w:tentative="1">
      <w:start w:val="1"/>
      <w:numFmt w:val="bullet"/>
      <w:lvlText w:val="-"/>
      <w:lvlJc w:val="left"/>
      <w:pPr>
        <w:tabs>
          <w:tab w:val="num" w:pos="5760"/>
        </w:tabs>
        <w:ind w:left="5760" w:hanging="360"/>
      </w:pPr>
      <w:rPr>
        <w:rFonts w:ascii="Times New Roman" w:hAnsi="Times New Roman" w:hint="default"/>
      </w:rPr>
    </w:lvl>
    <w:lvl w:ilvl="8" w:tplc="21DC6C14" w:tentative="1">
      <w:start w:val="1"/>
      <w:numFmt w:val="bullet"/>
      <w:lvlText w:val="-"/>
      <w:lvlJc w:val="left"/>
      <w:pPr>
        <w:tabs>
          <w:tab w:val="num" w:pos="6480"/>
        </w:tabs>
        <w:ind w:left="6480" w:hanging="360"/>
      </w:pPr>
      <w:rPr>
        <w:rFonts w:ascii="Times New Roman" w:hAnsi="Times New Roman" w:hint="default"/>
      </w:rPr>
    </w:lvl>
  </w:abstractNum>
  <w:abstractNum w:abstractNumId="76">
    <w:nsid w:val="62BC1761"/>
    <w:multiLevelType w:val="hybridMultilevel"/>
    <w:tmpl w:val="504E51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65F28FD"/>
    <w:multiLevelType w:val="hybridMultilevel"/>
    <w:tmpl w:val="39BE804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682A6FF4"/>
    <w:multiLevelType w:val="hybridMultilevel"/>
    <w:tmpl w:val="5A806686"/>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6CAC429D"/>
    <w:multiLevelType w:val="hybridMultilevel"/>
    <w:tmpl w:val="6116FC16"/>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6E382B9E"/>
    <w:multiLevelType w:val="hybridMultilevel"/>
    <w:tmpl w:val="F43E6FF6"/>
    <w:lvl w:ilvl="0" w:tplc="AC5006EA">
      <w:start w:val="1"/>
      <w:numFmt w:val="bullet"/>
      <w:lvlText w:val="–"/>
      <w:lvlJc w:val="left"/>
      <w:pPr>
        <w:tabs>
          <w:tab w:val="num" w:pos="720"/>
        </w:tabs>
        <w:ind w:left="720" w:hanging="360"/>
      </w:pPr>
      <w:rPr>
        <w:rFonts w:ascii="Times New Roman" w:hAnsi="Times New Roman" w:hint="default"/>
      </w:rPr>
    </w:lvl>
    <w:lvl w:ilvl="1" w:tplc="879290D8">
      <w:start w:val="1"/>
      <w:numFmt w:val="bullet"/>
      <w:lvlText w:val="–"/>
      <w:lvlJc w:val="left"/>
      <w:pPr>
        <w:tabs>
          <w:tab w:val="num" w:pos="1440"/>
        </w:tabs>
        <w:ind w:left="1440" w:hanging="360"/>
      </w:pPr>
      <w:rPr>
        <w:rFonts w:ascii="Times New Roman" w:hAnsi="Times New Roman" w:hint="default"/>
      </w:rPr>
    </w:lvl>
    <w:lvl w:ilvl="2" w:tplc="4BCC1F26" w:tentative="1">
      <w:start w:val="1"/>
      <w:numFmt w:val="bullet"/>
      <w:lvlText w:val="–"/>
      <w:lvlJc w:val="left"/>
      <w:pPr>
        <w:tabs>
          <w:tab w:val="num" w:pos="2160"/>
        </w:tabs>
        <w:ind w:left="2160" w:hanging="360"/>
      </w:pPr>
      <w:rPr>
        <w:rFonts w:ascii="Times New Roman" w:hAnsi="Times New Roman" w:hint="default"/>
      </w:rPr>
    </w:lvl>
    <w:lvl w:ilvl="3" w:tplc="777C3188" w:tentative="1">
      <w:start w:val="1"/>
      <w:numFmt w:val="bullet"/>
      <w:lvlText w:val="–"/>
      <w:lvlJc w:val="left"/>
      <w:pPr>
        <w:tabs>
          <w:tab w:val="num" w:pos="2880"/>
        </w:tabs>
        <w:ind w:left="2880" w:hanging="360"/>
      </w:pPr>
      <w:rPr>
        <w:rFonts w:ascii="Times New Roman" w:hAnsi="Times New Roman" w:hint="default"/>
      </w:rPr>
    </w:lvl>
    <w:lvl w:ilvl="4" w:tplc="98BCDC70" w:tentative="1">
      <w:start w:val="1"/>
      <w:numFmt w:val="bullet"/>
      <w:lvlText w:val="–"/>
      <w:lvlJc w:val="left"/>
      <w:pPr>
        <w:tabs>
          <w:tab w:val="num" w:pos="3600"/>
        </w:tabs>
        <w:ind w:left="3600" w:hanging="360"/>
      </w:pPr>
      <w:rPr>
        <w:rFonts w:ascii="Times New Roman" w:hAnsi="Times New Roman" w:hint="default"/>
      </w:rPr>
    </w:lvl>
    <w:lvl w:ilvl="5" w:tplc="7898F218" w:tentative="1">
      <w:start w:val="1"/>
      <w:numFmt w:val="bullet"/>
      <w:lvlText w:val="–"/>
      <w:lvlJc w:val="left"/>
      <w:pPr>
        <w:tabs>
          <w:tab w:val="num" w:pos="4320"/>
        </w:tabs>
        <w:ind w:left="4320" w:hanging="360"/>
      </w:pPr>
      <w:rPr>
        <w:rFonts w:ascii="Times New Roman" w:hAnsi="Times New Roman" w:hint="default"/>
      </w:rPr>
    </w:lvl>
    <w:lvl w:ilvl="6" w:tplc="3DEE3D46" w:tentative="1">
      <w:start w:val="1"/>
      <w:numFmt w:val="bullet"/>
      <w:lvlText w:val="–"/>
      <w:lvlJc w:val="left"/>
      <w:pPr>
        <w:tabs>
          <w:tab w:val="num" w:pos="5040"/>
        </w:tabs>
        <w:ind w:left="5040" w:hanging="360"/>
      </w:pPr>
      <w:rPr>
        <w:rFonts w:ascii="Times New Roman" w:hAnsi="Times New Roman" w:hint="default"/>
      </w:rPr>
    </w:lvl>
    <w:lvl w:ilvl="7" w:tplc="1B284426" w:tentative="1">
      <w:start w:val="1"/>
      <w:numFmt w:val="bullet"/>
      <w:lvlText w:val="–"/>
      <w:lvlJc w:val="left"/>
      <w:pPr>
        <w:tabs>
          <w:tab w:val="num" w:pos="5760"/>
        </w:tabs>
        <w:ind w:left="5760" w:hanging="360"/>
      </w:pPr>
      <w:rPr>
        <w:rFonts w:ascii="Times New Roman" w:hAnsi="Times New Roman" w:hint="default"/>
      </w:rPr>
    </w:lvl>
    <w:lvl w:ilvl="8" w:tplc="F894C940" w:tentative="1">
      <w:start w:val="1"/>
      <w:numFmt w:val="bullet"/>
      <w:lvlText w:val="–"/>
      <w:lvlJc w:val="left"/>
      <w:pPr>
        <w:tabs>
          <w:tab w:val="num" w:pos="6480"/>
        </w:tabs>
        <w:ind w:left="6480" w:hanging="360"/>
      </w:pPr>
      <w:rPr>
        <w:rFonts w:ascii="Times New Roman" w:hAnsi="Times New Roman" w:hint="default"/>
      </w:rPr>
    </w:lvl>
  </w:abstractNum>
  <w:abstractNum w:abstractNumId="81">
    <w:nsid w:val="6F747955"/>
    <w:multiLevelType w:val="hybridMultilevel"/>
    <w:tmpl w:val="24A8AB84"/>
    <w:lvl w:ilvl="0" w:tplc="FD2C3B38">
      <w:start w:val="1"/>
      <w:numFmt w:val="bullet"/>
      <w:lvlText w:val="-"/>
      <w:lvlJc w:val="left"/>
      <w:pPr>
        <w:ind w:left="360" w:hanging="360"/>
      </w:pPr>
      <w:rPr>
        <w:rFonts w:ascii="Cambria" w:eastAsiaTheme="minorEastAsia" w:hAnsi="Cambria" w:cstheme="minorBidi" w:hint="default"/>
      </w:rPr>
    </w:lvl>
    <w:lvl w:ilvl="1" w:tplc="04090009">
      <w:start w:val="1"/>
      <w:numFmt w:val="bullet"/>
      <w:lvlText w:val=""/>
      <w:lvlJc w:val="left"/>
      <w:pPr>
        <w:ind w:left="1080" w:hanging="360"/>
      </w:pPr>
      <w:rPr>
        <w:rFonts w:ascii="Wingdings" w:hAnsi="Wingdings" w:hint="default"/>
        <w:b w:val="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7029130E"/>
    <w:multiLevelType w:val="hybridMultilevel"/>
    <w:tmpl w:val="604800A6"/>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708C0114"/>
    <w:multiLevelType w:val="hybridMultilevel"/>
    <w:tmpl w:val="F8B4D0C0"/>
    <w:lvl w:ilvl="0" w:tplc="E45EA56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70B75C4A"/>
    <w:multiLevelType w:val="hybridMultilevel"/>
    <w:tmpl w:val="B48C1416"/>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71B03B85"/>
    <w:multiLevelType w:val="hybridMultilevel"/>
    <w:tmpl w:val="5B4E42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20B564F"/>
    <w:multiLevelType w:val="hybridMultilevel"/>
    <w:tmpl w:val="D48801B8"/>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73943747"/>
    <w:multiLevelType w:val="hybridMultilevel"/>
    <w:tmpl w:val="F61C5658"/>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792" w:hanging="288"/>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75A7611E"/>
    <w:multiLevelType w:val="hybridMultilevel"/>
    <w:tmpl w:val="1E60A7EA"/>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76752815"/>
    <w:multiLevelType w:val="hybridMultilevel"/>
    <w:tmpl w:val="EF0676A0"/>
    <w:lvl w:ilvl="0" w:tplc="FD2C3B38">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77C8106F"/>
    <w:multiLevelType w:val="hybridMultilevel"/>
    <w:tmpl w:val="3B904EB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1">
    <w:nsid w:val="78984250"/>
    <w:multiLevelType w:val="hybridMultilevel"/>
    <w:tmpl w:val="651C52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2">
    <w:nsid w:val="789E2653"/>
    <w:multiLevelType w:val="hybridMultilevel"/>
    <w:tmpl w:val="EC7610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7B7A58C5"/>
    <w:multiLevelType w:val="hybridMultilevel"/>
    <w:tmpl w:val="870C72BE"/>
    <w:lvl w:ilvl="0" w:tplc="FD2C3B38">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7D6A3043"/>
    <w:multiLevelType w:val="hybridMultilevel"/>
    <w:tmpl w:val="690EB7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1"/>
  </w:num>
  <w:num w:numId="2">
    <w:abstractNumId w:val="51"/>
  </w:num>
  <w:num w:numId="3">
    <w:abstractNumId w:val="59"/>
  </w:num>
  <w:num w:numId="4">
    <w:abstractNumId w:val="70"/>
  </w:num>
  <w:num w:numId="5">
    <w:abstractNumId w:val="37"/>
  </w:num>
  <w:num w:numId="6">
    <w:abstractNumId w:val="73"/>
  </w:num>
  <w:num w:numId="7">
    <w:abstractNumId w:val="72"/>
  </w:num>
  <w:num w:numId="8">
    <w:abstractNumId w:val="29"/>
  </w:num>
  <w:num w:numId="9">
    <w:abstractNumId w:val="45"/>
  </w:num>
  <w:num w:numId="10">
    <w:abstractNumId w:val="3"/>
  </w:num>
  <w:num w:numId="11">
    <w:abstractNumId w:val="92"/>
  </w:num>
  <w:num w:numId="12">
    <w:abstractNumId w:val="48"/>
  </w:num>
  <w:num w:numId="13">
    <w:abstractNumId w:val="42"/>
  </w:num>
  <w:num w:numId="14">
    <w:abstractNumId w:val="38"/>
  </w:num>
  <w:num w:numId="15">
    <w:abstractNumId w:val="19"/>
  </w:num>
  <w:num w:numId="16">
    <w:abstractNumId w:val="4"/>
  </w:num>
  <w:num w:numId="17">
    <w:abstractNumId w:val="5"/>
  </w:num>
  <w:num w:numId="18">
    <w:abstractNumId w:val="28"/>
  </w:num>
  <w:num w:numId="19">
    <w:abstractNumId w:val="84"/>
  </w:num>
  <w:num w:numId="20">
    <w:abstractNumId w:val="0"/>
  </w:num>
  <w:num w:numId="21">
    <w:abstractNumId w:val="82"/>
  </w:num>
  <w:num w:numId="22">
    <w:abstractNumId w:val="89"/>
  </w:num>
  <w:num w:numId="23">
    <w:abstractNumId w:val="78"/>
  </w:num>
  <w:num w:numId="24">
    <w:abstractNumId w:val="7"/>
  </w:num>
  <w:num w:numId="25">
    <w:abstractNumId w:val="23"/>
  </w:num>
  <w:num w:numId="26">
    <w:abstractNumId w:val="2"/>
  </w:num>
  <w:num w:numId="27">
    <w:abstractNumId w:val="71"/>
  </w:num>
  <w:num w:numId="28">
    <w:abstractNumId w:val="66"/>
  </w:num>
  <w:num w:numId="29">
    <w:abstractNumId w:val="64"/>
  </w:num>
  <w:num w:numId="30">
    <w:abstractNumId w:val="55"/>
  </w:num>
  <w:num w:numId="31">
    <w:abstractNumId w:val="36"/>
  </w:num>
  <w:num w:numId="32">
    <w:abstractNumId w:val="85"/>
  </w:num>
  <w:num w:numId="33">
    <w:abstractNumId w:val="94"/>
  </w:num>
  <w:num w:numId="34">
    <w:abstractNumId w:val="26"/>
  </w:num>
  <w:num w:numId="35">
    <w:abstractNumId w:val="83"/>
  </w:num>
  <w:num w:numId="36">
    <w:abstractNumId w:val="12"/>
  </w:num>
  <w:num w:numId="37">
    <w:abstractNumId w:val="58"/>
  </w:num>
  <w:num w:numId="38">
    <w:abstractNumId w:val="11"/>
  </w:num>
  <w:num w:numId="39">
    <w:abstractNumId w:val="35"/>
  </w:num>
  <w:num w:numId="40">
    <w:abstractNumId w:val="16"/>
  </w:num>
  <w:num w:numId="41">
    <w:abstractNumId w:val="46"/>
  </w:num>
  <w:num w:numId="42">
    <w:abstractNumId w:val="93"/>
  </w:num>
  <w:num w:numId="43">
    <w:abstractNumId w:val="54"/>
  </w:num>
  <w:num w:numId="44">
    <w:abstractNumId w:val="52"/>
  </w:num>
  <w:num w:numId="45">
    <w:abstractNumId w:val="65"/>
  </w:num>
  <w:num w:numId="46">
    <w:abstractNumId w:val="34"/>
  </w:num>
  <w:num w:numId="47">
    <w:abstractNumId w:val="76"/>
  </w:num>
  <w:num w:numId="48">
    <w:abstractNumId w:val="18"/>
  </w:num>
  <w:num w:numId="49">
    <w:abstractNumId w:val="56"/>
  </w:num>
  <w:num w:numId="50">
    <w:abstractNumId w:val="50"/>
  </w:num>
  <w:num w:numId="51">
    <w:abstractNumId w:val="17"/>
  </w:num>
  <w:num w:numId="52">
    <w:abstractNumId w:val="14"/>
  </w:num>
  <w:num w:numId="53">
    <w:abstractNumId w:val="75"/>
  </w:num>
  <w:num w:numId="54">
    <w:abstractNumId w:val="10"/>
  </w:num>
  <w:num w:numId="55">
    <w:abstractNumId w:val="53"/>
  </w:num>
  <w:num w:numId="56">
    <w:abstractNumId w:val="63"/>
  </w:num>
  <w:num w:numId="57">
    <w:abstractNumId w:val="44"/>
  </w:num>
  <w:num w:numId="58">
    <w:abstractNumId w:val="80"/>
  </w:num>
  <w:num w:numId="59">
    <w:abstractNumId w:val="57"/>
  </w:num>
  <w:num w:numId="60">
    <w:abstractNumId w:val="20"/>
  </w:num>
  <w:num w:numId="61">
    <w:abstractNumId w:val="43"/>
  </w:num>
  <w:num w:numId="62">
    <w:abstractNumId w:val="60"/>
  </w:num>
  <w:num w:numId="63">
    <w:abstractNumId w:val="90"/>
  </w:num>
  <w:num w:numId="64">
    <w:abstractNumId w:val="30"/>
  </w:num>
  <w:num w:numId="65">
    <w:abstractNumId w:val="91"/>
  </w:num>
  <w:num w:numId="66">
    <w:abstractNumId w:val="40"/>
  </w:num>
  <w:num w:numId="67">
    <w:abstractNumId w:val="27"/>
  </w:num>
  <w:num w:numId="68">
    <w:abstractNumId w:val="86"/>
  </w:num>
  <w:num w:numId="69">
    <w:abstractNumId w:val="13"/>
  </w:num>
  <w:num w:numId="70">
    <w:abstractNumId w:val="88"/>
  </w:num>
  <w:num w:numId="71">
    <w:abstractNumId w:val="8"/>
  </w:num>
  <w:num w:numId="72">
    <w:abstractNumId w:val="41"/>
  </w:num>
  <w:num w:numId="73">
    <w:abstractNumId w:val="79"/>
  </w:num>
  <w:num w:numId="74">
    <w:abstractNumId w:val="61"/>
  </w:num>
  <w:num w:numId="75">
    <w:abstractNumId w:val="68"/>
  </w:num>
  <w:num w:numId="76">
    <w:abstractNumId w:val="32"/>
  </w:num>
  <w:num w:numId="77">
    <w:abstractNumId w:val="69"/>
  </w:num>
  <w:num w:numId="78">
    <w:abstractNumId w:val="67"/>
  </w:num>
  <w:num w:numId="79">
    <w:abstractNumId w:val="47"/>
  </w:num>
  <w:num w:numId="80">
    <w:abstractNumId w:val="81"/>
  </w:num>
  <w:num w:numId="81">
    <w:abstractNumId w:val="39"/>
  </w:num>
  <w:num w:numId="82">
    <w:abstractNumId w:val="1"/>
  </w:num>
  <w:num w:numId="83">
    <w:abstractNumId w:val="21"/>
  </w:num>
  <w:num w:numId="84">
    <w:abstractNumId w:val="9"/>
  </w:num>
  <w:num w:numId="85">
    <w:abstractNumId w:val="15"/>
  </w:num>
  <w:num w:numId="86">
    <w:abstractNumId w:val="87"/>
  </w:num>
  <w:num w:numId="87">
    <w:abstractNumId w:val="74"/>
  </w:num>
  <w:num w:numId="88">
    <w:abstractNumId w:val="33"/>
  </w:num>
  <w:num w:numId="89">
    <w:abstractNumId w:val="22"/>
  </w:num>
  <w:num w:numId="90">
    <w:abstractNumId w:val="62"/>
  </w:num>
  <w:num w:numId="91">
    <w:abstractNumId w:val="6"/>
  </w:num>
  <w:num w:numId="92">
    <w:abstractNumId w:val="49"/>
  </w:num>
  <w:num w:numId="93">
    <w:abstractNumId w:val="25"/>
  </w:num>
  <w:num w:numId="94">
    <w:abstractNumId w:val="77"/>
  </w:num>
  <w:num w:numId="95">
    <w:abstractNumId w:val="2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9E0"/>
    <w:rsid w:val="0000064D"/>
    <w:rsid w:val="00005B41"/>
    <w:rsid w:val="0000679F"/>
    <w:rsid w:val="000075E0"/>
    <w:rsid w:val="0001114E"/>
    <w:rsid w:val="00016F2B"/>
    <w:rsid w:val="0001790F"/>
    <w:rsid w:val="0002082D"/>
    <w:rsid w:val="000213DF"/>
    <w:rsid w:val="0002276B"/>
    <w:rsid w:val="000255B4"/>
    <w:rsid w:val="00032844"/>
    <w:rsid w:val="00047546"/>
    <w:rsid w:val="00054188"/>
    <w:rsid w:val="000603D9"/>
    <w:rsid w:val="000634F7"/>
    <w:rsid w:val="000669C2"/>
    <w:rsid w:val="000746EC"/>
    <w:rsid w:val="00076278"/>
    <w:rsid w:val="000952AC"/>
    <w:rsid w:val="000A0307"/>
    <w:rsid w:val="000C51CA"/>
    <w:rsid w:val="000D19B7"/>
    <w:rsid w:val="000E4E37"/>
    <w:rsid w:val="000E71CD"/>
    <w:rsid w:val="000F4D21"/>
    <w:rsid w:val="00107AFB"/>
    <w:rsid w:val="00110139"/>
    <w:rsid w:val="00111795"/>
    <w:rsid w:val="00113ACA"/>
    <w:rsid w:val="00122479"/>
    <w:rsid w:val="0013265E"/>
    <w:rsid w:val="00134D33"/>
    <w:rsid w:val="00136A23"/>
    <w:rsid w:val="00173A44"/>
    <w:rsid w:val="00191942"/>
    <w:rsid w:val="00193A1C"/>
    <w:rsid w:val="001A1468"/>
    <w:rsid w:val="001B0FD0"/>
    <w:rsid w:val="001B187A"/>
    <w:rsid w:val="001B7604"/>
    <w:rsid w:val="001C0765"/>
    <w:rsid w:val="001C13A9"/>
    <w:rsid w:val="001C3784"/>
    <w:rsid w:val="001C50EC"/>
    <w:rsid w:val="001D1C95"/>
    <w:rsid w:val="001D3ECD"/>
    <w:rsid w:val="001D52B2"/>
    <w:rsid w:val="0020255C"/>
    <w:rsid w:val="0022064F"/>
    <w:rsid w:val="00223AD6"/>
    <w:rsid w:val="00242E04"/>
    <w:rsid w:val="0024348F"/>
    <w:rsid w:val="0025454A"/>
    <w:rsid w:val="00257314"/>
    <w:rsid w:val="00262DE8"/>
    <w:rsid w:val="0027189F"/>
    <w:rsid w:val="00276333"/>
    <w:rsid w:val="00276878"/>
    <w:rsid w:val="00290BFC"/>
    <w:rsid w:val="002914F9"/>
    <w:rsid w:val="00297A3B"/>
    <w:rsid w:val="00297D78"/>
    <w:rsid w:val="002B0842"/>
    <w:rsid w:val="002D5521"/>
    <w:rsid w:val="002F26C7"/>
    <w:rsid w:val="002F7006"/>
    <w:rsid w:val="00306FB9"/>
    <w:rsid w:val="00317E89"/>
    <w:rsid w:val="003316D5"/>
    <w:rsid w:val="00334976"/>
    <w:rsid w:val="00351CAD"/>
    <w:rsid w:val="0035245C"/>
    <w:rsid w:val="00362B79"/>
    <w:rsid w:val="00367A44"/>
    <w:rsid w:val="00384B0E"/>
    <w:rsid w:val="00387EFA"/>
    <w:rsid w:val="003A533D"/>
    <w:rsid w:val="003B6710"/>
    <w:rsid w:val="003C60CE"/>
    <w:rsid w:val="003D4D20"/>
    <w:rsid w:val="003E1C54"/>
    <w:rsid w:val="00400BD3"/>
    <w:rsid w:val="00403AAB"/>
    <w:rsid w:val="00411E04"/>
    <w:rsid w:val="004178E6"/>
    <w:rsid w:val="00420B7C"/>
    <w:rsid w:val="00423D79"/>
    <w:rsid w:val="00423F30"/>
    <w:rsid w:val="004322DE"/>
    <w:rsid w:val="0043779C"/>
    <w:rsid w:val="00444828"/>
    <w:rsid w:val="004566DB"/>
    <w:rsid w:val="00460C08"/>
    <w:rsid w:val="00472F06"/>
    <w:rsid w:val="004849AE"/>
    <w:rsid w:val="0049151A"/>
    <w:rsid w:val="00493848"/>
    <w:rsid w:val="004A19F5"/>
    <w:rsid w:val="004A2E7A"/>
    <w:rsid w:val="004C686A"/>
    <w:rsid w:val="004D1836"/>
    <w:rsid w:val="004D75AA"/>
    <w:rsid w:val="004D7BA1"/>
    <w:rsid w:val="004E382E"/>
    <w:rsid w:val="005005E8"/>
    <w:rsid w:val="005048A1"/>
    <w:rsid w:val="00505EC3"/>
    <w:rsid w:val="00511B7E"/>
    <w:rsid w:val="005227CF"/>
    <w:rsid w:val="005401B9"/>
    <w:rsid w:val="00542301"/>
    <w:rsid w:val="00566914"/>
    <w:rsid w:val="00566BED"/>
    <w:rsid w:val="005745EA"/>
    <w:rsid w:val="005861C9"/>
    <w:rsid w:val="005964AF"/>
    <w:rsid w:val="005A51A3"/>
    <w:rsid w:val="005B60CA"/>
    <w:rsid w:val="005B6439"/>
    <w:rsid w:val="005C115E"/>
    <w:rsid w:val="005D49F8"/>
    <w:rsid w:val="005E419F"/>
    <w:rsid w:val="005F2901"/>
    <w:rsid w:val="00603C46"/>
    <w:rsid w:val="00606C56"/>
    <w:rsid w:val="00610ED6"/>
    <w:rsid w:val="00624E24"/>
    <w:rsid w:val="00631B2E"/>
    <w:rsid w:val="00634CB4"/>
    <w:rsid w:val="006446EC"/>
    <w:rsid w:val="00645567"/>
    <w:rsid w:val="006745A6"/>
    <w:rsid w:val="00677582"/>
    <w:rsid w:val="0067795D"/>
    <w:rsid w:val="0069075A"/>
    <w:rsid w:val="00692650"/>
    <w:rsid w:val="00696127"/>
    <w:rsid w:val="006A2314"/>
    <w:rsid w:val="006A408B"/>
    <w:rsid w:val="006A4142"/>
    <w:rsid w:val="006A6489"/>
    <w:rsid w:val="006D1E67"/>
    <w:rsid w:val="006D5890"/>
    <w:rsid w:val="006D792A"/>
    <w:rsid w:val="006E0E8F"/>
    <w:rsid w:val="006E3D31"/>
    <w:rsid w:val="006F2C39"/>
    <w:rsid w:val="007019F8"/>
    <w:rsid w:val="00724A2F"/>
    <w:rsid w:val="00726973"/>
    <w:rsid w:val="00737221"/>
    <w:rsid w:val="00756FD8"/>
    <w:rsid w:val="007743FC"/>
    <w:rsid w:val="0077551C"/>
    <w:rsid w:val="00777342"/>
    <w:rsid w:val="00781840"/>
    <w:rsid w:val="00793410"/>
    <w:rsid w:val="007A29EE"/>
    <w:rsid w:val="007B0F25"/>
    <w:rsid w:val="007B2F1D"/>
    <w:rsid w:val="007B3044"/>
    <w:rsid w:val="007C2D18"/>
    <w:rsid w:val="007C673C"/>
    <w:rsid w:val="007D1BA6"/>
    <w:rsid w:val="007E1B72"/>
    <w:rsid w:val="00813929"/>
    <w:rsid w:val="008174B5"/>
    <w:rsid w:val="008337CD"/>
    <w:rsid w:val="00836A4C"/>
    <w:rsid w:val="008412D2"/>
    <w:rsid w:val="008561F8"/>
    <w:rsid w:val="008576B4"/>
    <w:rsid w:val="00870992"/>
    <w:rsid w:val="00872B26"/>
    <w:rsid w:val="008805CE"/>
    <w:rsid w:val="008C5124"/>
    <w:rsid w:val="008D2B22"/>
    <w:rsid w:val="008E06AB"/>
    <w:rsid w:val="008E1387"/>
    <w:rsid w:val="008F3287"/>
    <w:rsid w:val="0090180F"/>
    <w:rsid w:val="00907E4E"/>
    <w:rsid w:val="00920369"/>
    <w:rsid w:val="0093282C"/>
    <w:rsid w:val="00933206"/>
    <w:rsid w:val="009411C6"/>
    <w:rsid w:val="009617D1"/>
    <w:rsid w:val="009649CF"/>
    <w:rsid w:val="00970B62"/>
    <w:rsid w:val="0097470B"/>
    <w:rsid w:val="009965BD"/>
    <w:rsid w:val="009A69D8"/>
    <w:rsid w:val="009C1764"/>
    <w:rsid w:val="009C2724"/>
    <w:rsid w:val="009E5477"/>
    <w:rsid w:val="009F394E"/>
    <w:rsid w:val="009F4803"/>
    <w:rsid w:val="00A0476A"/>
    <w:rsid w:val="00A063A0"/>
    <w:rsid w:val="00A06743"/>
    <w:rsid w:val="00A2207A"/>
    <w:rsid w:val="00A255C0"/>
    <w:rsid w:val="00A30011"/>
    <w:rsid w:val="00A4744A"/>
    <w:rsid w:val="00A50C99"/>
    <w:rsid w:val="00A60CAE"/>
    <w:rsid w:val="00A637BB"/>
    <w:rsid w:val="00A63983"/>
    <w:rsid w:val="00A74374"/>
    <w:rsid w:val="00A74536"/>
    <w:rsid w:val="00A87B40"/>
    <w:rsid w:val="00AA202F"/>
    <w:rsid w:val="00AA45CE"/>
    <w:rsid w:val="00AB33EC"/>
    <w:rsid w:val="00AC2028"/>
    <w:rsid w:val="00AE2B4A"/>
    <w:rsid w:val="00AE56B3"/>
    <w:rsid w:val="00AF191D"/>
    <w:rsid w:val="00AF35B4"/>
    <w:rsid w:val="00AF717B"/>
    <w:rsid w:val="00B00358"/>
    <w:rsid w:val="00B020B7"/>
    <w:rsid w:val="00B10DD6"/>
    <w:rsid w:val="00B12CFD"/>
    <w:rsid w:val="00B159E2"/>
    <w:rsid w:val="00B17CF1"/>
    <w:rsid w:val="00B24739"/>
    <w:rsid w:val="00B25CA7"/>
    <w:rsid w:val="00B34418"/>
    <w:rsid w:val="00B36766"/>
    <w:rsid w:val="00B40C02"/>
    <w:rsid w:val="00B43AF0"/>
    <w:rsid w:val="00B4535D"/>
    <w:rsid w:val="00B735D3"/>
    <w:rsid w:val="00B80038"/>
    <w:rsid w:val="00B81CE0"/>
    <w:rsid w:val="00B975A5"/>
    <w:rsid w:val="00BA0B68"/>
    <w:rsid w:val="00BA203D"/>
    <w:rsid w:val="00BB0D37"/>
    <w:rsid w:val="00BB1187"/>
    <w:rsid w:val="00BB2F37"/>
    <w:rsid w:val="00BC13D2"/>
    <w:rsid w:val="00BC5956"/>
    <w:rsid w:val="00C12E89"/>
    <w:rsid w:val="00C164B7"/>
    <w:rsid w:val="00C400BE"/>
    <w:rsid w:val="00C4390B"/>
    <w:rsid w:val="00C5310D"/>
    <w:rsid w:val="00C55E93"/>
    <w:rsid w:val="00C60DBA"/>
    <w:rsid w:val="00C627E1"/>
    <w:rsid w:val="00C6522F"/>
    <w:rsid w:val="00C83079"/>
    <w:rsid w:val="00C8533E"/>
    <w:rsid w:val="00C8647A"/>
    <w:rsid w:val="00C977BB"/>
    <w:rsid w:val="00CA078B"/>
    <w:rsid w:val="00CA7346"/>
    <w:rsid w:val="00CB09E0"/>
    <w:rsid w:val="00CB5508"/>
    <w:rsid w:val="00CC4DCA"/>
    <w:rsid w:val="00CD332A"/>
    <w:rsid w:val="00CD70F3"/>
    <w:rsid w:val="00CE046E"/>
    <w:rsid w:val="00CE70E4"/>
    <w:rsid w:val="00D03C60"/>
    <w:rsid w:val="00D07802"/>
    <w:rsid w:val="00D12E0E"/>
    <w:rsid w:val="00D13BCE"/>
    <w:rsid w:val="00D1527C"/>
    <w:rsid w:val="00D16D5F"/>
    <w:rsid w:val="00D26C9C"/>
    <w:rsid w:val="00D33C30"/>
    <w:rsid w:val="00D435BD"/>
    <w:rsid w:val="00D55832"/>
    <w:rsid w:val="00D63EDA"/>
    <w:rsid w:val="00D641EB"/>
    <w:rsid w:val="00D746C0"/>
    <w:rsid w:val="00D8201F"/>
    <w:rsid w:val="00D82474"/>
    <w:rsid w:val="00D85403"/>
    <w:rsid w:val="00DA051B"/>
    <w:rsid w:val="00DA36B6"/>
    <w:rsid w:val="00DB7DE2"/>
    <w:rsid w:val="00DD2078"/>
    <w:rsid w:val="00DD4632"/>
    <w:rsid w:val="00DE40D6"/>
    <w:rsid w:val="00DF7B60"/>
    <w:rsid w:val="00E13CD2"/>
    <w:rsid w:val="00E2283C"/>
    <w:rsid w:val="00E2478F"/>
    <w:rsid w:val="00E32EE1"/>
    <w:rsid w:val="00E43290"/>
    <w:rsid w:val="00E46EB4"/>
    <w:rsid w:val="00E50B26"/>
    <w:rsid w:val="00E5679A"/>
    <w:rsid w:val="00E621EF"/>
    <w:rsid w:val="00E85615"/>
    <w:rsid w:val="00E87B83"/>
    <w:rsid w:val="00E87F84"/>
    <w:rsid w:val="00E9011B"/>
    <w:rsid w:val="00E90AA3"/>
    <w:rsid w:val="00E95DF4"/>
    <w:rsid w:val="00E96AB5"/>
    <w:rsid w:val="00EB3622"/>
    <w:rsid w:val="00EB7D0D"/>
    <w:rsid w:val="00EC1C35"/>
    <w:rsid w:val="00ED7A92"/>
    <w:rsid w:val="00EF1BB1"/>
    <w:rsid w:val="00EF50EE"/>
    <w:rsid w:val="00EF5131"/>
    <w:rsid w:val="00F00840"/>
    <w:rsid w:val="00F03B1A"/>
    <w:rsid w:val="00F040A1"/>
    <w:rsid w:val="00F057E7"/>
    <w:rsid w:val="00F0681D"/>
    <w:rsid w:val="00F072F2"/>
    <w:rsid w:val="00F15543"/>
    <w:rsid w:val="00F17BD8"/>
    <w:rsid w:val="00F32D9C"/>
    <w:rsid w:val="00F34220"/>
    <w:rsid w:val="00F70199"/>
    <w:rsid w:val="00FA14DE"/>
    <w:rsid w:val="00FA5411"/>
    <w:rsid w:val="00FA5F87"/>
    <w:rsid w:val="00FB1EBC"/>
    <w:rsid w:val="00FB6242"/>
    <w:rsid w:val="00FC69EC"/>
    <w:rsid w:val="00FC6AEE"/>
    <w:rsid w:val="00FC7910"/>
    <w:rsid w:val="00FD5C7A"/>
    <w:rsid w:val="00FD7E3A"/>
    <w:rsid w:val="00FE5446"/>
    <w:rsid w:val="00FF1147"/>
    <w:rsid w:val="00FF7A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E5F5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BB1"/>
    <w:pPr>
      <w:ind w:left="720"/>
      <w:contextualSpacing/>
    </w:pPr>
  </w:style>
  <w:style w:type="paragraph" w:styleId="BalloonText">
    <w:name w:val="Balloon Text"/>
    <w:basedOn w:val="Normal"/>
    <w:link w:val="BalloonTextChar"/>
    <w:uiPriority w:val="99"/>
    <w:semiHidden/>
    <w:unhideWhenUsed/>
    <w:rsid w:val="00387E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7EFA"/>
    <w:rPr>
      <w:rFonts w:ascii="Lucida Grande" w:hAnsi="Lucida Grande" w:cs="Lucida Grande"/>
      <w:sz w:val="18"/>
      <w:szCs w:val="18"/>
    </w:rPr>
  </w:style>
  <w:style w:type="paragraph" w:styleId="Header">
    <w:name w:val="header"/>
    <w:basedOn w:val="Normal"/>
    <w:link w:val="HeaderChar"/>
    <w:uiPriority w:val="99"/>
    <w:unhideWhenUsed/>
    <w:rsid w:val="00F072F2"/>
    <w:pPr>
      <w:tabs>
        <w:tab w:val="center" w:pos="4320"/>
        <w:tab w:val="right" w:pos="8640"/>
      </w:tabs>
    </w:pPr>
  </w:style>
  <w:style w:type="character" w:customStyle="1" w:styleId="HeaderChar">
    <w:name w:val="Header Char"/>
    <w:basedOn w:val="DefaultParagraphFont"/>
    <w:link w:val="Header"/>
    <w:uiPriority w:val="99"/>
    <w:rsid w:val="00F072F2"/>
  </w:style>
  <w:style w:type="paragraph" w:styleId="Footer">
    <w:name w:val="footer"/>
    <w:basedOn w:val="Normal"/>
    <w:link w:val="FooterChar"/>
    <w:uiPriority w:val="99"/>
    <w:unhideWhenUsed/>
    <w:rsid w:val="00F072F2"/>
    <w:pPr>
      <w:tabs>
        <w:tab w:val="center" w:pos="4320"/>
        <w:tab w:val="right" w:pos="8640"/>
      </w:tabs>
    </w:pPr>
  </w:style>
  <w:style w:type="character" w:customStyle="1" w:styleId="FooterChar">
    <w:name w:val="Footer Char"/>
    <w:basedOn w:val="DefaultParagraphFont"/>
    <w:link w:val="Footer"/>
    <w:uiPriority w:val="99"/>
    <w:rsid w:val="00F072F2"/>
  </w:style>
  <w:style w:type="character" w:customStyle="1" w:styleId="apple-converted-space">
    <w:name w:val="apple-converted-space"/>
    <w:basedOn w:val="DefaultParagraphFont"/>
    <w:rsid w:val="004849AE"/>
  </w:style>
  <w:style w:type="paragraph" w:styleId="NormalWeb">
    <w:name w:val="Normal (Web)"/>
    <w:basedOn w:val="Normal"/>
    <w:uiPriority w:val="99"/>
    <w:semiHidden/>
    <w:unhideWhenUsed/>
    <w:rsid w:val="009A69D8"/>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D16D5F"/>
    <w:rPr>
      <w:sz w:val="16"/>
      <w:szCs w:val="16"/>
    </w:rPr>
  </w:style>
  <w:style w:type="paragraph" w:styleId="CommentText">
    <w:name w:val="annotation text"/>
    <w:basedOn w:val="Normal"/>
    <w:link w:val="CommentTextChar"/>
    <w:uiPriority w:val="99"/>
    <w:semiHidden/>
    <w:unhideWhenUsed/>
    <w:rsid w:val="00D16D5F"/>
    <w:rPr>
      <w:sz w:val="20"/>
      <w:szCs w:val="20"/>
    </w:rPr>
  </w:style>
  <w:style w:type="character" w:customStyle="1" w:styleId="CommentTextChar">
    <w:name w:val="Comment Text Char"/>
    <w:basedOn w:val="DefaultParagraphFont"/>
    <w:link w:val="CommentText"/>
    <w:uiPriority w:val="99"/>
    <w:semiHidden/>
    <w:rsid w:val="00D16D5F"/>
    <w:rPr>
      <w:sz w:val="20"/>
      <w:szCs w:val="20"/>
    </w:rPr>
  </w:style>
  <w:style w:type="paragraph" w:styleId="CommentSubject">
    <w:name w:val="annotation subject"/>
    <w:basedOn w:val="CommentText"/>
    <w:next w:val="CommentText"/>
    <w:link w:val="CommentSubjectChar"/>
    <w:uiPriority w:val="99"/>
    <w:semiHidden/>
    <w:unhideWhenUsed/>
    <w:rsid w:val="00D16D5F"/>
    <w:rPr>
      <w:b/>
      <w:bCs/>
    </w:rPr>
  </w:style>
  <w:style w:type="character" w:customStyle="1" w:styleId="CommentSubjectChar">
    <w:name w:val="Comment Subject Char"/>
    <w:basedOn w:val="CommentTextChar"/>
    <w:link w:val="CommentSubject"/>
    <w:uiPriority w:val="99"/>
    <w:semiHidden/>
    <w:rsid w:val="00D16D5F"/>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BB1"/>
    <w:pPr>
      <w:ind w:left="720"/>
      <w:contextualSpacing/>
    </w:pPr>
  </w:style>
  <w:style w:type="paragraph" w:styleId="BalloonText">
    <w:name w:val="Balloon Text"/>
    <w:basedOn w:val="Normal"/>
    <w:link w:val="BalloonTextChar"/>
    <w:uiPriority w:val="99"/>
    <w:semiHidden/>
    <w:unhideWhenUsed/>
    <w:rsid w:val="00387E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7EFA"/>
    <w:rPr>
      <w:rFonts w:ascii="Lucida Grande" w:hAnsi="Lucida Grande" w:cs="Lucida Grande"/>
      <w:sz w:val="18"/>
      <w:szCs w:val="18"/>
    </w:rPr>
  </w:style>
  <w:style w:type="paragraph" w:styleId="Header">
    <w:name w:val="header"/>
    <w:basedOn w:val="Normal"/>
    <w:link w:val="HeaderChar"/>
    <w:uiPriority w:val="99"/>
    <w:unhideWhenUsed/>
    <w:rsid w:val="00F072F2"/>
    <w:pPr>
      <w:tabs>
        <w:tab w:val="center" w:pos="4320"/>
        <w:tab w:val="right" w:pos="8640"/>
      </w:tabs>
    </w:pPr>
  </w:style>
  <w:style w:type="character" w:customStyle="1" w:styleId="HeaderChar">
    <w:name w:val="Header Char"/>
    <w:basedOn w:val="DefaultParagraphFont"/>
    <w:link w:val="Header"/>
    <w:uiPriority w:val="99"/>
    <w:rsid w:val="00F072F2"/>
  </w:style>
  <w:style w:type="paragraph" w:styleId="Footer">
    <w:name w:val="footer"/>
    <w:basedOn w:val="Normal"/>
    <w:link w:val="FooterChar"/>
    <w:uiPriority w:val="99"/>
    <w:unhideWhenUsed/>
    <w:rsid w:val="00F072F2"/>
    <w:pPr>
      <w:tabs>
        <w:tab w:val="center" w:pos="4320"/>
        <w:tab w:val="right" w:pos="8640"/>
      </w:tabs>
    </w:pPr>
  </w:style>
  <w:style w:type="character" w:customStyle="1" w:styleId="FooterChar">
    <w:name w:val="Footer Char"/>
    <w:basedOn w:val="DefaultParagraphFont"/>
    <w:link w:val="Footer"/>
    <w:uiPriority w:val="99"/>
    <w:rsid w:val="00F072F2"/>
  </w:style>
  <w:style w:type="character" w:customStyle="1" w:styleId="apple-converted-space">
    <w:name w:val="apple-converted-space"/>
    <w:basedOn w:val="DefaultParagraphFont"/>
    <w:rsid w:val="004849AE"/>
  </w:style>
  <w:style w:type="paragraph" w:styleId="NormalWeb">
    <w:name w:val="Normal (Web)"/>
    <w:basedOn w:val="Normal"/>
    <w:uiPriority w:val="99"/>
    <w:semiHidden/>
    <w:unhideWhenUsed/>
    <w:rsid w:val="009A69D8"/>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D16D5F"/>
    <w:rPr>
      <w:sz w:val="16"/>
      <w:szCs w:val="16"/>
    </w:rPr>
  </w:style>
  <w:style w:type="paragraph" w:styleId="CommentText">
    <w:name w:val="annotation text"/>
    <w:basedOn w:val="Normal"/>
    <w:link w:val="CommentTextChar"/>
    <w:uiPriority w:val="99"/>
    <w:semiHidden/>
    <w:unhideWhenUsed/>
    <w:rsid w:val="00D16D5F"/>
    <w:rPr>
      <w:sz w:val="20"/>
      <w:szCs w:val="20"/>
    </w:rPr>
  </w:style>
  <w:style w:type="character" w:customStyle="1" w:styleId="CommentTextChar">
    <w:name w:val="Comment Text Char"/>
    <w:basedOn w:val="DefaultParagraphFont"/>
    <w:link w:val="CommentText"/>
    <w:uiPriority w:val="99"/>
    <w:semiHidden/>
    <w:rsid w:val="00D16D5F"/>
    <w:rPr>
      <w:sz w:val="20"/>
      <w:szCs w:val="20"/>
    </w:rPr>
  </w:style>
  <w:style w:type="paragraph" w:styleId="CommentSubject">
    <w:name w:val="annotation subject"/>
    <w:basedOn w:val="CommentText"/>
    <w:next w:val="CommentText"/>
    <w:link w:val="CommentSubjectChar"/>
    <w:uiPriority w:val="99"/>
    <w:semiHidden/>
    <w:unhideWhenUsed/>
    <w:rsid w:val="00D16D5F"/>
    <w:rPr>
      <w:b/>
      <w:bCs/>
    </w:rPr>
  </w:style>
  <w:style w:type="character" w:customStyle="1" w:styleId="CommentSubjectChar">
    <w:name w:val="Comment Subject Char"/>
    <w:basedOn w:val="CommentTextChar"/>
    <w:link w:val="CommentSubject"/>
    <w:uiPriority w:val="99"/>
    <w:semiHidden/>
    <w:rsid w:val="00D16D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77223">
      <w:bodyDiv w:val="1"/>
      <w:marLeft w:val="0"/>
      <w:marRight w:val="0"/>
      <w:marTop w:val="0"/>
      <w:marBottom w:val="0"/>
      <w:divBdr>
        <w:top w:val="none" w:sz="0" w:space="0" w:color="auto"/>
        <w:left w:val="none" w:sz="0" w:space="0" w:color="auto"/>
        <w:bottom w:val="none" w:sz="0" w:space="0" w:color="auto"/>
        <w:right w:val="none" w:sz="0" w:space="0" w:color="auto"/>
      </w:divBdr>
    </w:div>
    <w:div w:id="28797938">
      <w:bodyDiv w:val="1"/>
      <w:marLeft w:val="0"/>
      <w:marRight w:val="0"/>
      <w:marTop w:val="0"/>
      <w:marBottom w:val="0"/>
      <w:divBdr>
        <w:top w:val="none" w:sz="0" w:space="0" w:color="auto"/>
        <w:left w:val="none" w:sz="0" w:space="0" w:color="auto"/>
        <w:bottom w:val="none" w:sz="0" w:space="0" w:color="auto"/>
        <w:right w:val="none" w:sz="0" w:space="0" w:color="auto"/>
      </w:divBdr>
    </w:div>
    <w:div w:id="30617933">
      <w:bodyDiv w:val="1"/>
      <w:marLeft w:val="0"/>
      <w:marRight w:val="0"/>
      <w:marTop w:val="0"/>
      <w:marBottom w:val="0"/>
      <w:divBdr>
        <w:top w:val="none" w:sz="0" w:space="0" w:color="auto"/>
        <w:left w:val="none" w:sz="0" w:space="0" w:color="auto"/>
        <w:bottom w:val="none" w:sz="0" w:space="0" w:color="auto"/>
        <w:right w:val="none" w:sz="0" w:space="0" w:color="auto"/>
      </w:divBdr>
    </w:div>
    <w:div w:id="46340227">
      <w:bodyDiv w:val="1"/>
      <w:marLeft w:val="0"/>
      <w:marRight w:val="0"/>
      <w:marTop w:val="0"/>
      <w:marBottom w:val="0"/>
      <w:divBdr>
        <w:top w:val="none" w:sz="0" w:space="0" w:color="auto"/>
        <w:left w:val="none" w:sz="0" w:space="0" w:color="auto"/>
        <w:bottom w:val="none" w:sz="0" w:space="0" w:color="auto"/>
        <w:right w:val="none" w:sz="0" w:space="0" w:color="auto"/>
      </w:divBdr>
      <w:divsChild>
        <w:div w:id="2146310246">
          <w:marLeft w:val="547"/>
          <w:marRight w:val="0"/>
          <w:marTop w:val="360"/>
          <w:marBottom w:val="0"/>
          <w:divBdr>
            <w:top w:val="none" w:sz="0" w:space="0" w:color="auto"/>
            <w:left w:val="none" w:sz="0" w:space="0" w:color="auto"/>
            <w:bottom w:val="none" w:sz="0" w:space="0" w:color="auto"/>
            <w:right w:val="none" w:sz="0" w:space="0" w:color="auto"/>
          </w:divBdr>
        </w:div>
      </w:divsChild>
    </w:div>
    <w:div w:id="51513460">
      <w:bodyDiv w:val="1"/>
      <w:marLeft w:val="0"/>
      <w:marRight w:val="0"/>
      <w:marTop w:val="0"/>
      <w:marBottom w:val="0"/>
      <w:divBdr>
        <w:top w:val="none" w:sz="0" w:space="0" w:color="auto"/>
        <w:left w:val="none" w:sz="0" w:space="0" w:color="auto"/>
        <w:bottom w:val="none" w:sz="0" w:space="0" w:color="auto"/>
        <w:right w:val="none" w:sz="0" w:space="0" w:color="auto"/>
      </w:divBdr>
      <w:divsChild>
        <w:div w:id="1888101553">
          <w:marLeft w:val="432"/>
          <w:marRight w:val="0"/>
          <w:marTop w:val="280"/>
          <w:marBottom w:val="0"/>
          <w:divBdr>
            <w:top w:val="none" w:sz="0" w:space="0" w:color="auto"/>
            <w:left w:val="none" w:sz="0" w:space="0" w:color="auto"/>
            <w:bottom w:val="none" w:sz="0" w:space="0" w:color="auto"/>
            <w:right w:val="none" w:sz="0" w:space="0" w:color="auto"/>
          </w:divBdr>
        </w:div>
        <w:div w:id="1532953150">
          <w:marLeft w:val="432"/>
          <w:marRight w:val="0"/>
          <w:marTop w:val="280"/>
          <w:marBottom w:val="0"/>
          <w:divBdr>
            <w:top w:val="none" w:sz="0" w:space="0" w:color="auto"/>
            <w:left w:val="none" w:sz="0" w:space="0" w:color="auto"/>
            <w:bottom w:val="none" w:sz="0" w:space="0" w:color="auto"/>
            <w:right w:val="none" w:sz="0" w:space="0" w:color="auto"/>
          </w:divBdr>
        </w:div>
        <w:div w:id="1375082004">
          <w:marLeft w:val="432"/>
          <w:marRight w:val="0"/>
          <w:marTop w:val="280"/>
          <w:marBottom w:val="0"/>
          <w:divBdr>
            <w:top w:val="none" w:sz="0" w:space="0" w:color="auto"/>
            <w:left w:val="none" w:sz="0" w:space="0" w:color="auto"/>
            <w:bottom w:val="none" w:sz="0" w:space="0" w:color="auto"/>
            <w:right w:val="none" w:sz="0" w:space="0" w:color="auto"/>
          </w:divBdr>
        </w:div>
      </w:divsChild>
    </w:div>
    <w:div w:id="56124903">
      <w:bodyDiv w:val="1"/>
      <w:marLeft w:val="0"/>
      <w:marRight w:val="0"/>
      <w:marTop w:val="0"/>
      <w:marBottom w:val="0"/>
      <w:divBdr>
        <w:top w:val="none" w:sz="0" w:space="0" w:color="auto"/>
        <w:left w:val="none" w:sz="0" w:space="0" w:color="auto"/>
        <w:bottom w:val="none" w:sz="0" w:space="0" w:color="auto"/>
        <w:right w:val="none" w:sz="0" w:space="0" w:color="auto"/>
      </w:divBdr>
      <w:divsChild>
        <w:div w:id="1296256280">
          <w:marLeft w:val="1166"/>
          <w:marRight w:val="0"/>
          <w:marTop w:val="120"/>
          <w:marBottom w:val="0"/>
          <w:divBdr>
            <w:top w:val="none" w:sz="0" w:space="0" w:color="auto"/>
            <w:left w:val="none" w:sz="0" w:space="0" w:color="auto"/>
            <w:bottom w:val="none" w:sz="0" w:space="0" w:color="auto"/>
            <w:right w:val="none" w:sz="0" w:space="0" w:color="auto"/>
          </w:divBdr>
        </w:div>
        <w:div w:id="192503730">
          <w:marLeft w:val="1166"/>
          <w:marRight w:val="0"/>
          <w:marTop w:val="120"/>
          <w:marBottom w:val="0"/>
          <w:divBdr>
            <w:top w:val="none" w:sz="0" w:space="0" w:color="auto"/>
            <w:left w:val="none" w:sz="0" w:space="0" w:color="auto"/>
            <w:bottom w:val="none" w:sz="0" w:space="0" w:color="auto"/>
            <w:right w:val="none" w:sz="0" w:space="0" w:color="auto"/>
          </w:divBdr>
        </w:div>
        <w:div w:id="968316813">
          <w:marLeft w:val="1166"/>
          <w:marRight w:val="0"/>
          <w:marTop w:val="120"/>
          <w:marBottom w:val="0"/>
          <w:divBdr>
            <w:top w:val="none" w:sz="0" w:space="0" w:color="auto"/>
            <w:left w:val="none" w:sz="0" w:space="0" w:color="auto"/>
            <w:bottom w:val="none" w:sz="0" w:space="0" w:color="auto"/>
            <w:right w:val="none" w:sz="0" w:space="0" w:color="auto"/>
          </w:divBdr>
        </w:div>
        <w:div w:id="495150083">
          <w:marLeft w:val="1166"/>
          <w:marRight w:val="0"/>
          <w:marTop w:val="120"/>
          <w:marBottom w:val="0"/>
          <w:divBdr>
            <w:top w:val="none" w:sz="0" w:space="0" w:color="auto"/>
            <w:left w:val="none" w:sz="0" w:space="0" w:color="auto"/>
            <w:bottom w:val="none" w:sz="0" w:space="0" w:color="auto"/>
            <w:right w:val="none" w:sz="0" w:space="0" w:color="auto"/>
          </w:divBdr>
        </w:div>
        <w:div w:id="321929988">
          <w:marLeft w:val="1166"/>
          <w:marRight w:val="0"/>
          <w:marTop w:val="120"/>
          <w:marBottom w:val="0"/>
          <w:divBdr>
            <w:top w:val="none" w:sz="0" w:space="0" w:color="auto"/>
            <w:left w:val="none" w:sz="0" w:space="0" w:color="auto"/>
            <w:bottom w:val="none" w:sz="0" w:space="0" w:color="auto"/>
            <w:right w:val="none" w:sz="0" w:space="0" w:color="auto"/>
          </w:divBdr>
        </w:div>
        <w:div w:id="1993289728">
          <w:marLeft w:val="1166"/>
          <w:marRight w:val="0"/>
          <w:marTop w:val="120"/>
          <w:marBottom w:val="0"/>
          <w:divBdr>
            <w:top w:val="none" w:sz="0" w:space="0" w:color="auto"/>
            <w:left w:val="none" w:sz="0" w:space="0" w:color="auto"/>
            <w:bottom w:val="none" w:sz="0" w:space="0" w:color="auto"/>
            <w:right w:val="none" w:sz="0" w:space="0" w:color="auto"/>
          </w:divBdr>
        </w:div>
        <w:div w:id="1869367198">
          <w:marLeft w:val="1166"/>
          <w:marRight w:val="0"/>
          <w:marTop w:val="120"/>
          <w:marBottom w:val="0"/>
          <w:divBdr>
            <w:top w:val="none" w:sz="0" w:space="0" w:color="auto"/>
            <w:left w:val="none" w:sz="0" w:space="0" w:color="auto"/>
            <w:bottom w:val="none" w:sz="0" w:space="0" w:color="auto"/>
            <w:right w:val="none" w:sz="0" w:space="0" w:color="auto"/>
          </w:divBdr>
        </w:div>
      </w:divsChild>
    </w:div>
    <w:div w:id="59793616">
      <w:bodyDiv w:val="1"/>
      <w:marLeft w:val="0"/>
      <w:marRight w:val="0"/>
      <w:marTop w:val="0"/>
      <w:marBottom w:val="0"/>
      <w:divBdr>
        <w:top w:val="none" w:sz="0" w:space="0" w:color="auto"/>
        <w:left w:val="none" w:sz="0" w:space="0" w:color="auto"/>
        <w:bottom w:val="none" w:sz="0" w:space="0" w:color="auto"/>
        <w:right w:val="none" w:sz="0" w:space="0" w:color="auto"/>
      </w:divBdr>
      <w:divsChild>
        <w:div w:id="1697736086">
          <w:marLeft w:val="547"/>
          <w:marRight w:val="0"/>
          <w:marTop w:val="154"/>
          <w:marBottom w:val="0"/>
          <w:divBdr>
            <w:top w:val="none" w:sz="0" w:space="0" w:color="auto"/>
            <w:left w:val="none" w:sz="0" w:space="0" w:color="auto"/>
            <w:bottom w:val="none" w:sz="0" w:space="0" w:color="auto"/>
            <w:right w:val="none" w:sz="0" w:space="0" w:color="auto"/>
          </w:divBdr>
        </w:div>
        <w:div w:id="1355961539">
          <w:marLeft w:val="1166"/>
          <w:marRight w:val="0"/>
          <w:marTop w:val="80"/>
          <w:marBottom w:val="0"/>
          <w:divBdr>
            <w:top w:val="none" w:sz="0" w:space="0" w:color="auto"/>
            <w:left w:val="none" w:sz="0" w:space="0" w:color="auto"/>
            <w:bottom w:val="none" w:sz="0" w:space="0" w:color="auto"/>
            <w:right w:val="none" w:sz="0" w:space="0" w:color="auto"/>
          </w:divBdr>
        </w:div>
        <w:div w:id="1034382627">
          <w:marLeft w:val="1166"/>
          <w:marRight w:val="0"/>
          <w:marTop w:val="80"/>
          <w:marBottom w:val="0"/>
          <w:divBdr>
            <w:top w:val="none" w:sz="0" w:space="0" w:color="auto"/>
            <w:left w:val="none" w:sz="0" w:space="0" w:color="auto"/>
            <w:bottom w:val="none" w:sz="0" w:space="0" w:color="auto"/>
            <w:right w:val="none" w:sz="0" w:space="0" w:color="auto"/>
          </w:divBdr>
        </w:div>
        <w:div w:id="731538645">
          <w:marLeft w:val="1166"/>
          <w:marRight w:val="0"/>
          <w:marTop w:val="80"/>
          <w:marBottom w:val="0"/>
          <w:divBdr>
            <w:top w:val="none" w:sz="0" w:space="0" w:color="auto"/>
            <w:left w:val="none" w:sz="0" w:space="0" w:color="auto"/>
            <w:bottom w:val="none" w:sz="0" w:space="0" w:color="auto"/>
            <w:right w:val="none" w:sz="0" w:space="0" w:color="auto"/>
          </w:divBdr>
        </w:div>
        <w:div w:id="202182939">
          <w:marLeft w:val="1166"/>
          <w:marRight w:val="0"/>
          <w:marTop w:val="80"/>
          <w:marBottom w:val="0"/>
          <w:divBdr>
            <w:top w:val="none" w:sz="0" w:space="0" w:color="auto"/>
            <w:left w:val="none" w:sz="0" w:space="0" w:color="auto"/>
            <w:bottom w:val="none" w:sz="0" w:space="0" w:color="auto"/>
            <w:right w:val="none" w:sz="0" w:space="0" w:color="auto"/>
          </w:divBdr>
        </w:div>
        <w:div w:id="1881898297">
          <w:marLeft w:val="1166"/>
          <w:marRight w:val="0"/>
          <w:marTop w:val="80"/>
          <w:marBottom w:val="0"/>
          <w:divBdr>
            <w:top w:val="none" w:sz="0" w:space="0" w:color="auto"/>
            <w:left w:val="none" w:sz="0" w:space="0" w:color="auto"/>
            <w:bottom w:val="none" w:sz="0" w:space="0" w:color="auto"/>
            <w:right w:val="none" w:sz="0" w:space="0" w:color="auto"/>
          </w:divBdr>
        </w:div>
        <w:div w:id="560864917">
          <w:marLeft w:val="1166"/>
          <w:marRight w:val="0"/>
          <w:marTop w:val="80"/>
          <w:marBottom w:val="0"/>
          <w:divBdr>
            <w:top w:val="none" w:sz="0" w:space="0" w:color="auto"/>
            <w:left w:val="none" w:sz="0" w:space="0" w:color="auto"/>
            <w:bottom w:val="none" w:sz="0" w:space="0" w:color="auto"/>
            <w:right w:val="none" w:sz="0" w:space="0" w:color="auto"/>
          </w:divBdr>
        </w:div>
        <w:div w:id="128978838">
          <w:marLeft w:val="1166"/>
          <w:marRight w:val="0"/>
          <w:marTop w:val="80"/>
          <w:marBottom w:val="0"/>
          <w:divBdr>
            <w:top w:val="none" w:sz="0" w:space="0" w:color="auto"/>
            <w:left w:val="none" w:sz="0" w:space="0" w:color="auto"/>
            <w:bottom w:val="none" w:sz="0" w:space="0" w:color="auto"/>
            <w:right w:val="none" w:sz="0" w:space="0" w:color="auto"/>
          </w:divBdr>
        </w:div>
        <w:div w:id="1871795117">
          <w:marLeft w:val="1166"/>
          <w:marRight w:val="0"/>
          <w:marTop w:val="80"/>
          <w:marBottom w:val="0"/>
          <w:divBdr>
            <w:top w:val="none" w:sz="0" w:space="0" w:color="auto"/>
            <w:left w:val="none" w:sz="0" w:space="0" w:color="auto"/>
            <w:bottom w:val="none" w:sz="0" w:space="0" w:color="auto"/>
            <w:right w:val="none" w:sz="0" w:space="0" w:color="auto"/>
          </w:divBdr>
        </w:div>
        <w:div w:id="1526868179">
          <w:marLeft w:val="1166"/>
          <w:marRight w:val="0"/>
          <w:marTop w:val="80"/>
          <w:marBottom w:val="0"/>
          <w:divBdr>
            <w:top w:val="none" w:sz="0" w:space="0" w:color="auto"/>
            <w:left w:val="none" w:sz="0" w:space="0" w:color="auto"/>
            <w:bottom w:val="none" w:sz="0" w:space="0" w:color="auto"/>
            <w:right w:val="none" w:sz="0" w:space="0" w:color="auto"/>
          </w:divBdr>
        </w:div>
        <w:div w:id="1571500492">
          <w:marLeft w:val="1166"/>
          <w:marRight w:val="0"/>
          <w:marTop w:val="80"/>
          <w:marBottom w:val="0"/>
          <w:divBdr>
            <w:top w:val="none" w:sz="0" w:space="0" w:color="auto"/>
            <w:left w:val="none" w:sz="0" w:space="0" w:color="auto"/>
            <w:bottom w:val="none" w:sz="0" w:space="0" w:color="auto"/>
            <w:right w:val="none" w:sz="0" w:space="0" w:color="auto"/>
          </w:divBdr>
        </w:div>
      </w:divsChild>
    </w:div>
    <w:div w:id="66149715">
      <w:bodyDiv w:val="1"/>
      <w:marLeft w:val="0"/>
      <w:marRight w:val="0"/>
      <w:marTop w:val="0"/>
      <w:marBottom w:val="0"/>
      <w:divBdr>
        <w:top w:val="none" w:sz="0" w:space="0" w:color="auto"/>
        <w:left w:val="none" w:sz="0" w:space="0" w:color="auto"/>
        <w:bottom w:val="none" w:sz="0" w:space="0" w:color="auto"/>
        <w:right w:val="none" w:sz="0" w:space="0" w:color="auto"/>
      </w:divBdr>
    </w:div>
    <w:div w:id="70079910">
      <w:bodyDiv w:val="1"/>
      <w:marLeft w:val="0"/>
      <w:marRight w:val="0"/>
      <w:marTop w:val="0"/>
      <w:marBottom w:val="0"/>
      <w:divBdr>
        <w:top w:val="none" w:sz="0" w:space="0" w:color="auto"/>
        <w:left w:val="none" w:sz="0" w:space="0" w:color="auto"/>
        <w:bottom w:val="none" w:sz="0" w:space="0" w:color="auto"/>
        <w:right w:val="none" w:sz="0" w:space="0" w:color="auto"/>
      </w:divBdr>
      <w:divsChild>
        <w:div w:id="1877351758">
          <w:marLeft w:val="547"/>
          <w:marRight w:val="0"/>
          <w:marTop w:val="173"/>
          <w:marBottom w:val="0"/>
          <w:divBdr>
            <w:top w:val="none" w:sz="0" w:space="0" w:color="auto"/>
            <w:left w:val="none" w:sz="0" w:space="0" w:color="auto"/>
            <w:bottom w:val="none" w:sz="0" w:space="0" w:color="auto"/>
            <w:right w:val="none" w:sz="0" w:space="0" w:color="auto"/>
          </w:divBdr>
        </w:div>
        <w:div w:id="774716379">
          <w:marLeft w:val="547"/>
          <w:marRight w:val="0"/>
          <w:marTop w:val="173"/>
          <w:marBottom w:val="0"/>
          <w:divBdr>
            <w:top w:val="none" w:sz="0" w:space="0" w:color="auto"/>
            <w:left w:val="none" w:sz="0" w:space="0" w:color="auto"/>
            <w:bottom w:val="none" w:sz="0" w:space="0" w:color="auto"/>
            <w:right w:val="none" w:sz="0" w:space="0" w:color="auto"/>
          </w:divBdr>
        </w:div>
        <w:div w:id="1455710424">
          <w:marLeft w:val="547"/>
          <w:marRight w:val="0"/>
          <w:marTop w:val="173"/>
          <w:marBottom w:val="0"/>
          <w:divBdr>
            <w:top w:val="none" w:sz="0" w:space="0" w:color="auto"/>
            <w:left w:val="none" w:sz="0" w:space="0" w:color="auto"/>
            <w:bottom w:val="none" w:sz="0" w:space="0" w:color="auto"/>
            <w:right w:val="none" w:sz="0" w:space="0" w:color="auto"/>
          </w:divBdr>
        </w:div>
        <w:div w:id="2144034236">
          <w:marLeft w:val="547"/>
          <w:marRight w:val="0"/>
          <w:marTop w:val="173"/>
          <w:marBottom w:val="0"/>
          <w:divBdr>
            <w:top w:val="none" w:sz="0" w:space="0" w:color="auto"/>
            <w:left w:val="none" w:sz="0" w:space="0" w:color="auto"/>
            <w:bottom w:val="none" w:sz="0" w:space="0" w:color="auto"/>
            <w:right w:val="none" w:sz="0" w:space="0" w:color="auto"/>
          </w:divBdr>
        </w:div>
        <w:div w:id="373776301">
          <w:marLeft w:val="547"/>
          <w:marRight w:val="0"/>
          <w:marTop w:val="173"/>
          <w:marBottom w:val="0"/>
          <w:divBdr>
            <w:top w:val="none" w:sz="0" w:space="0" w:color="auto"/>
            <w:left w:val="none" w:sz="0" w:space="0" w:color="auto"/>
            <w:bottom w:val="none" w:sz="0" w:space="0" w:color="auto"/>
            <w:right w:val="none" w:sz="0" w:space="0" w:color="auto"/>
          </w:divBdr>
        </w:div>
      </w:divsChild>
    </w:div>
    <w:div w:id="70396557">
      <w:bodyDiv w:val="1"/>
      <w:marLeft w:val="0"/>
      <w:marRight w:val="0"/>
      <w:marTop w:val="0"/>
      <w:marBottom w:val="0"/>
      <w:divBdr>
        <w:top w:val="none" w:sz="0" w:space="0" w:color="auto"/>
        <w:left w:val="none" w:sz="0" w:space="0" w:color="auto"/>
        <w:bottom w:val="none" w:sz="0" w:space="0" w:color="auto"/>
        <w:right w:val="none" w:sz="0" w:space="0" w:color="auto"/>
      </w:divBdr>
      <w:divsChild>
        <w:div w:id="86197332">
          <w:marLeft w:val="1166"/>
          <w:marRight w:val="0"/>
          <w:marTop w:val="134"/>
          <w:marBottom w:val="0"/>
          <w:divBdr>
            <w:top w:val="none" w:sz="0" w:space="0" w:color="auto"/>
            <w:left w:val="none" w:sz="0" w:space="0" w:color="auto"/>
            <w:bottom w:val="none" w:sz="0" w:space="0" w:color="auto"/>
            <w:right w:val="none" w:sz="0" w:space="0" w:color="auto"/>
          </w:divBdr>
        </w:div>
        <w:div w:id="283459939">
          <w:marLeft w:val="1166"/>
          <w:marRight w:val="0"/>
          <w:marTop w:val="134"/>
          <w:marBottom w:val="0"/>
          <w:divBdr>
            <w:top w:val="none" w:sz="0" w:space="0" w:color="auto"/>
            <w:left w:val="none" w:sz="0" w:space="0" w:color="auto"/>
            <w:bottom w:val="none" w:sz="0" w:space="0" w:color="auto"/>
            <w:right w:val="none" w:sz="0" w:space="0" w:color="auto"/>
          </w:divBdr>
        </w:div>
        <w:div w:id="700980313">
          <w:marLeft w:val="1166"/>
          <w:marRight w:val="0"/>
          <w:marTop w:val="134"/>
          <w:marBottom w:val="0"/>
          <w:divBdr>
            <w:top w:val="none" w:sz="0" w:space="0" w:color="auto"/>
            <w:left w:val="none" w:sz="0" w:space="0" w:color="auto"/>
            <w:bottom w:val="none" w:sz="0" w:space="0" w:color="auto"/>
            <w:right w:val="none" w:sz="0" w:space="0" w:color="auto"/>
          </w:divBdr>
        </w:div>
      </w:divsChild>
    </w:div>
    <w:div w:id="72707227">
      <w:bodyDiv w:val="1"/>
      <w:marLeft w:val="0"/>
      <w:marRight w:val="0"/>
      <w:marTop w:val="0"/>
      <w:marBottom w:val="0"/>
      <w:divBdr>
        <w:top w:val="none" w:sz="0" w:space="0" w:color="auto"/>
        <w:left w:val="none" w:sz="0" w:space="0" w:color="auto"/>
        <w:bottom w:val="none" w:sz="0" w:space="0" w:color="auto"/>
        <w:right w:val="none" w:sz="0" w:space="0" w:color="auto"/>
      </w:divBdr>
      <w:divsChild>
        <w:div w:id="2125924093">
          <w:marLeft w:val="1166"/>
          <w:marRight w:val="0"/>
          <w:marTop w:val="120"/>
          <w:marBottom w:val="0"/>
          <w:divBdr>
            <w:top w:val="none" w:sz="0" w:space="0" w:color="auto"/>
            <w:left w:val="none" w:sz="0" w:space="0" w:color="auto"/>
            <w:bottom w:val="none" w:sz="0" w:space="0" w:color="auto"/>
            <w:right w:val="none" w:sz="0" w:space="0" w:color="auto"/>
          </w:divBdr>
        </w:div>
        <w:div w:id="1146817534">
          <w:marLeft w:val="1166"/>
          <w:marRight w:val="0"/>
          <w:marTop w:val="120"/>
          <w:marBottom w:val="0"/>
          <w:divBdr>
            <w:top w:val="none" w:sz="0" w:space="0" w:color="auto"/>
            <w:left w:val="none" w:sz="0" w:space="0" w:color="auto"/>
            <w:bottom w:val="none" w:sz="0" w:space="0" w:color="auto"/>
            <w:right w:val="none" w:sz="0" w:space="0" w:color="auto"/>
          </w:divBdr>
        </w:div>
        <w:div w:id="924613222">
          <w:marLeft w:val="1166"/>
          <w:marRight w:val="0"/>
          <w:marTop w:val="120"/>
          <w:marBottom w:val="0"/>
          <w:divBdr>
            <w:top w:val="none" w:sz="0" w:space="0" w:color="auto"/>
            <w:left w:val="none" w:sz="0" w:space="0" w:color="auto"/>
            <w:bottom w:val="none" w:sz="0" w:space="0" w:color="auto"/>
            <w:right w:val="none" w:sz="0" w:space="0" w:color="auto"/>
          </w:divBdr>
        </w:div>
        <w:div w:id="315646800">
          <w:marLeft w:val="1166"/>
          <w:marRight w:val="0"/>
          <w:marTop w:val="120"/>
          <w:marBottom w:val="0"/>
          <w:divBdr>
            <w:top w:val="none" w:sz="0" w:space="0" w:color="auto"/>
            <w:left w:val="none" w:sz="0" w:space="0" w:color="auto"/>
            <w:bottom w:val="none" w:sz="0" w:space="0" w:color="auto"/>
            <w:right w:val="none" w:sz="0" w:space="0" w:color="auto"/>
          </w:divBdr>
        </w:div>
        <w:div w:id="454758882">
          <w:marLeft w:val="1166"/>
          <w:marRight w:val="0"/>
          <w:marTop w:val="120"/>
          <w:marBottom w:val="0"/>
          <w:divBdr>
            <w:top w:val="none" w:sz="0" w:space="0" w:color="auto"/>
            <w:left w:val="none" w:sz="0" w:space="0" w:color="auto"/>
            <w:bottom w:val="none" w:sz="0" w:space="0" w:color="auto"/>
            <w:right w:val="none" w:sz="0" w:space="0" w:color="auto"/>
          </w:divBdr>
        </w:div>
        <w:div w:id="1725521570">
          <w:marLeft w:val="1166"/>
          <w:marRight w:val="0"/>
          <w:marTop w:val="120"/>
          <w:marBottom w:val="0"/>
          <w:divBdr>
            <w:top w:val="none" w:sz="0" w:space="0" w:color="auto"/>
            <w:left w:val="none" w:sz="0" w:space="0" w:color="auto"/>
            <w:bottom w:val="none" w:sz="0" w:space="0" w:color="auto"/>
            <w:right w:val="none" w:sz="0" w:space="0" w:color="auto"/>
          </w:divBdr>
        </w:div>
      </w:divsChild>
    </w:div>
    <w:div w:id="120346375">
      <w:bodyDiv w:val="1"/>
      <w:marLeft w:val="0"/>
      <w:marRight w:val="0"/>
      <w:marTop w:val="0"/>
      <w:marBottom w:val="0"/>
      <w:divBdr>
        <w:top w:val="none" w:sz="0" w:space="0" w:color="auto"/>
        <w:left w:val="none" w:sz="0" w:space="0" w:color="auto"/>
        <w:bottom w:val="none" w:sz="0" w:space="0" w:color="auto"/>
        <w:right w:val="none" w:sz="0" w:space="0" w:color="auto"/>
      </w:divBdr>
      <w:divsChild>
        <w:div w:id="206450571">
          <w:marLeft w:val="547"/>
          <w:marRight w:val="0"/>
          <w:marTop w:val="173"/>
          <w:marBottom w:val="0"/>
          <w:divBdr>
            <w:top w:val="none" w:sz="0" w:space="0" w:color="auto"/>
            <w:left w:val="none" w:sz="0" w:space="0" w:color="auto"/>
            <w:bottom w:val="none" w:sz="0" w:space="0" w:color="auto"/>
            <w:right w:val="none" w:sz="0" w:space="0" w:color="auto"/>
          </w:divBdr>
        </w:div>
      </w:divsChild>
    </w:div>
    <w:div w:id="122695329">
      <w:bodyDiv w:val="1"/>
      <w:marLeft w:val="0"/>
      <w:marRight w:val="0"/>
      <w:marTop w:val="0"/>
      <w:marBottom w:val="0"/>
      <w:divBdr>
        <w:top w:val="none" w:sz="0" w:space="0" w:color="auto"/>
        <w:left w:val="none" w:sz="0" w:space="0" w:color="auto"/>
        <w:bottom w:val="none" w:sz="0" w:space="0" w:color="auto"/>
        <w:right w:val="none" w:sz="0" w:space="0" w:color="auto"/>
      </w:divBdr>
      <w:divsChild>
        <w:div w:id="503008791">
          <w:marLeft w:val="1166"/>
          <w:marRight w:val="0"/>
          <w:marTop w:val="80"/>
          <w:marBottom w:val="0"/>
          <w:divBdr>
            <w:top w:val="none" w:sz="0" w:space="0" w:color="auto"/>
            <w:left w:val="none" w:sz="0" w:space="0" w:color="auto"/>
            <w:bottom w:val="none" w:sz="0" w:space="0" w:color="auto"/>
            <w:right w:val="none" w:sz="0" w:space="0" w:color="auto"/>
          </w:divBdr>
        </w:div>
        <w:div w:id="13844545">
          <w:marLeft w:val="1166"/>
          <w:marRight w:val="0"/>
          <w:marTop w:val="80"/>
          <w:marBottom w:val="0"/>
          <w:divBdr>
            <w:top w:val="none" w:sz="0" w:space="0" w:color="auto"/>
            <w:left w:val="none" w:sz="0" w:space="0" w:color="auto"/>
            <w:bottom w:val="none" w:sz="0" w:space="0" w:color="auto"/>
            <w:right w:val="none" w:sz="0" w:space="0" w:color="auto"/>
          </w:divBdr>
        </w:div>
        <w:div w:id="89863222">
          <w:marLeft w:val="1166"/>
          <w:marRight w:val="0"/>
          <w:marTop w:val="80"/>
          <w:marBottom w:val="0"/>
          <w:divBdr>
            <w:top w:val="none" w:sz="0" w:space="0" w:color="auto"/>
            <w:left w:val="none" w:sz="0" w:space="0" w:color="auto"/>
            <w:bottom w:val="none" w:sz="0" w:space="0" w:color="auto"/>
            <w:right w:val="none" w:sz="0" w:space="0" w:color="auto"/>
          </w:divBdr>
        </w:div>
      </w:divsChild>
    </w:div>
    <w:div w:id="138348983">
      <w:bodyDiv w:val="1"/>
      <w:marLeft w:val="0"/>
      <w:marRight w:val="0"/>
      <w:marTop w:val="0"/>
      <w:marBottom w:val="0"/>
      <w:divBdr>
        <w:top w:val="none" w:sz="0" w:space="0" w:color="auto"/>
        <w:left w:val="none" w:sz="0" w:space="0" w:color="auto"/>
        <w:bottom w:val="none" w:sz="0" w:space="0" w:color="auto"/>
        <w:right w:val="none" w:sz="0" w:space="0" w:color="auto"/>
      </w:divBdr>
      <w:divsChild>
        <w:div w:id="1478301257">
          <w:marLeft w:val="547"/>
          <w:marRight w:val="0"/>
          <w:marTop w:val="154"/>
          <w:marBottom w:val="0"/>
          <w:divBdr>
            <w:top w:val="none" w:sz="0" w:space="0" w:color="auto"/>
            <w:left w:val="none" w:sz="0" w:space="0" w:color="auto"/>
            <w:bottom w:val="none" w:sz="0" w:space="0" w:color="auto"/>
            <w:right w:val="none" w:sz="0" w:space="0" w:color="auto"/>
          </w:divBdr>
        </w:div>
      </w:divsChild>
    </w:div>
    <w:div w:id="138806552">
      <w:bodyDiv w:val="1"/>
      <w:marLeft w:val="0"/>
      <w:marRight w:val="0"/>
      <w:marTop w:val="0"/>
      <w:marBottom w:val="0"/>
      <w:divBdr>
        <w:top w:val="none" w:sz="0" w:space="0" w:color="auto"/>
        <w:left w:val="none" w:sz="0" w:space="0" w:color="auto"/>
        <w:bottom w:val="none" w:sz="0" w:space="0" w:color="auto"/>
        <w:right w:val="none" w:sz="0" w:space="0" w:color="auto"/>
      </w:divBdr>
      <w:divsChild>
        <w:div w:id="1710959642">
          <w:marLeft w:val="547"/>
          <w:marRight w:val="0"/>
          <w:marTop w:val="240"/>
          <w:marBottom w:val="0"/>
          <w:divBdr>
            <w:top w:val="none" w:sz="0" w:space="0" w:color="auto"/>
            <w:left w:val="none" w:sz="0" w:space="0" w:color="auto"/>
            <w:bottom w:val="none" w:sz="0" w:space="0" w:color="auto"/>
            <w:right w:val="none" w:sz="0" w:space="0" w:color="auto"/>
          </w:divBdr>
        </w:div>
      </w:divsChild>
    </w:div>
    <w:div w:id="166602373">
      <w:bodyDiv w:val="1"/>
      <w:marLeft w:val="0"/>
      <w:marRight w:val="0"/>
      <w:marTop w:val="0"/>
      <w:marBottom w:val="0"/>
      <w:divBdr>
        <w:top w:val="none" w:sz="0" w:space="0" w:color="auto"/>
        <w:left w:val="none" w:sz="0" w:space="0" w:color="auto"/>
        <w:bottom w:val="none" w:sz="0" w:space="0" w:color="auto"/>
        <w:right w:val="none" w:sz="0" w:space="0" w:color="auto"/>
      </w:divBdr>
    </w:div>
    <w:div w:id="184175772">
      <w:bodyDiv w:val="1"/>
      <w:marLeft w:val="0"/>
      <w:marRight w:val="0"/>
      <w:marTop w:val="0"/>
      <w:marBottom w:val="0"/>
      <w:divBdr>
        <w:top w:val="none" w:sz="0" w:space="0" w:color="auto"/>
        <w:left w:val="none" w:sz="0" w:space="0" w:color="auto"/>
        <w:bottom w:val="none" w:sz="0" w:space="0" w:color="auto"/>
        <w:right w:val="none" w:sz="0" w:space="0" w:color="auto"/>
      </w:divBdr>
      <w:divsChild>
        <w:div w:id="384452176">
          <w:marLeft w:val="547"/>
          <w:marRight w:val="0"/>
          <w:marTop w:val="154"/>
          <w:marBottom w:val="0"/>
          <w:divBdr>
            <w:top w:val="none" w:sz="0" w:space="0" w:color="auto"/>
            <w:left w:val="none" w:sz="0" w:space="0" w:color="auto"/>
            <w:bottom w:val="none" w:sz="0" w:space="0" w:color="auto"/>
            <w:right w:val="none" w:sz="0" w:space="0" w:color="auto"/>
          </w:divBdr>
        </w:div>
      </w:divsChild>
    </w:div>
    <w:div w:id="215436813">
      <w:bodyDiv w:val="1"/>
      <w:marLeft w:val="0"/>
      <w:marRight w:val="0"/>
      <w:marTop w:val="0"/>
      <w:marBottom w:val="0"/>
      <w:divBdr>
        <w:top w:val="none" w:sz="0" w:space="0" w:color="auto"/>
        <w:left w:val="none" w:sz="0" w:space="0" w:color="auto"/>
        <w:bottom w:val="none" w:sz="0" w:space="0" w:color="auto"/>
        <w:right w:val="none" w:sz="0" w:space="0" w:color="auto"/>
      </w:divBdr>
    </w:div>
    <w:div w:id="215970169">
      <w:bodyDiv w:val="1"/>
      <w:marLeft w:val="0"/>
      <w:marRight w:val="0"/>
      <w:marTop w:val="0"/>
      <w:marBottom w:val="0"/>
      <w:divBdr>
        <w:top w:val="none" w:sz="0" w:space="0" w:color="auto"/>
        <w:left w:val="none" w:sz="0" w:space="0" w:color="auto"/>
        <w:bottom w:val="none" w:sz="0" w:space="0" w:color="auto"/>
        <w:right w:val="none" w:sz="0" w:space="0" w:color="auto"/>
      </w:divBdr>
      <w:divsChild>
        <w:div w:id="183902288">
          <w:marLeft w:val="547"/>
          <w:marRight w:val="0"/>
          <w:marTop w:val="120"/>
          <w:marBottom w:val="0"/>
          <w:divBdr>
            <w:top w:val="none" w:sz="0" w:space="0" w:color="auto"/>
            <w:left w:val="none" w:sz="0" w:space="0" w:color="auto"/>
            <w:bottom w:val="none" w:sz="0" w:space="0" w:color="auto"/>
            <w:right w:val="none" w:sz="0" w:space="0" w:color="auto"/>
          </w:divBdr>
        </w:div>
        <w:div w:id="135537944">
          <w:marLeft w:val="1166"/>
          <w:marRight w:val="0"/>
          <w:marTop w:val="120"/>
          <w:marBottom w:val="0"/>
          <w:divBdr>
            <w:top w:val="none" w:sz="0" w:space="0" w:color="auto"/>
            <w:left w:val="none" w:sz="0" w:space="0" w:color="auto"/>
            <w:bottom w:val="none" w:sz="0" w:space="0" w:color="auto"/>
            <w:right w:val="none" w:sz="0" w:space="0" w:color="auto"/>
          </w:divBdr>
        </w:div>
      </w:divsChild>
    </w:div>
    <w:div w:id="229661067">
      <w:bodyDiv w:val="1"/>
      <w:marLeft w:val="0"/>
      <w:marRight w:val="0"/>
      <w:marTop w:val="0"/>
      <w:marBottom w:val="0"/>
      <w:divBdr>
        <w:top w:val="none" w:sz="0" w:space="0" w:color="auto"/>
        <w:left w:val="none" w:sz="0" w:space="0" w:color="auto"/>
        <w:bottom w:val="none" w:sz="0" w:space="0" w:color="auto"/>
        <w:right w:val="none" w:sz="0" w:space="0" w:color="auto"/>
      </w:divBdr>
      <w:divsChild>
        <w:div w:id="22247523">
          <w:marLeft w:val="547"/>
          <w:marRight w:val="0"/>
          <w:marTop w:val="154"/>
          <w:marBottom w:val="0"/>
          <w:divBdr>
            <w:top w:val="none" w:sz="0" w:space="0" w:color="auto"/>
            <w:left w:val="none" w:sz="0" w:space="0" w:color="auto"/>
            <w:bottom w:val="none" w:sz="0" w:space="0" w:color="auto"/>
            <w:right w:val="none" w:sz="0" w:space="0" w:color="auto"/>
          </w:divBdr>
        </w:div>
      </w:divsChild>
    </w:div>
    <w:div w:id="262610060">
      <w:bodyDiv w:val="1"/>
      <w:marLeft w:val="0"/>
      <w:marRight w:val="0"/>
      <w:marTop w:val="0"/>
      <w:marBottom w:val="0"/>
      <w:divBdr>
        <w:top w:val="none" w:sz="0" w:space="0" w:color="auto"/>
        <w:left w:val="none" w:sz="0" w:space="0" w:color="auto"/>
        <w:bottom w:val="none" w:sz="0" w:space="0" w:color="auto"/>
        <w:right w:val="none" w:sz="0" w:space="0" w:color="auto"/>
      </w:divBdr>
      <w:divsChild>
        <w:div w:id="593057284">
          <w:marLeft w:val="432"/>
          <w:marRight w:val="0"/>
          <w:marTop w:val="280"/>
          <w:marBottom w:val="0"/>
          <w:divBdr>
            <w:top w:val="none" w:sz="0" w:space="0" w:color="auto"/>
            <w:left w:val="none" w:sz="0" w:space="0" w:color="auto"/>
            <w:bottom w:val="none" w:sz="0" w:space="0" w:color="auto"/>
            <w:right w:val="none" w:sz="0" w:space="0" w:color="auto"/>
          </w:divBdr>
        </w:div>
        <w:div w:id="284580652">
          <w:marLeft w:val="432"/>
          <w:marRight w:val="0"/>
          <w:marTop w:val="280"/>
          <w:marBottom w:val="0"/>
          <w:divBdr>
            <w:top w:val="none" w:sz="0" w:space="0" w:color="auto"/>
            <w:left w:val="none" w:sz="0" w:space="0" w:color="auto"/>
            <w:bottom w:val="none" w:sz="0" w:space="0" w:color="auto"/>
            <w:right w:val="none" w:sz="0" w:space="0" w:color="auto"/>
          </w:divBdr>
        </w:div>
        <w:div w:id="1113940855">
          <w:marLeft w:val="432"/>
          <w:marRight w:val="0"/>
          <w:marTop w:val="280"/>
          <w:marBottom w:val="0"/>
          <w:divBdr>
            <w:top w:val="none" w:sz="0" w:space="0" w:color="auto"/>
            <w:left w:val="none" w:sz="0" w:space="0" w:color="auto"/>
            <w:bottom w:val="none" w:sz="0" w:space="0" w:color="auto"/>
            <w:right w:val="none" w:sz="0" w:space="0" w:color="auto"/>
          </w:divBdr>
        </w:div>
        <w:div w:id="731386318">
          <w:marLeft w:val="432"/>
          <w:marRight w:val="0"/>
          <w:marTop w:val="280"/>
          <w:marBottom w:val="0"/>
          <w:divBdr>
            <w:top w:val="none" w:sz="0" w:space="0" w:color="auto"/>
            <w:left w:val="none" w:sz="0" w:space="0" w:color="auto"/>
            <w:bottom w:val="none" w:sz="0" w:space="0" w:color="auto"/>
            <w:right w:val="none" w:sz="0" w:space="0" w:color="auto"/>
          </w:divBdr>
        </w:div>
        <w:div w:id="1867526201">
          <w:marLeft w:val="432"/>
          <w:marRight w:val="0"/>
          <w:marTop w:val="280"/>
          <w:marBottom w:val="0"/>
          <w:divBdr>
            <w:top w:val="none" w:sz="0" w:space="0" w:color="auto"/>
            <w:left w:val="none" w:sz="0" w:space="0" w:color="auto"/>
            <w:bottom w:val="none" w:sz="0" w:space="0" w:color="auto"/>
            <w:right w:val="none" w:sz="0" w:space="0" w:color="auto"/>
          </w:divBdr>
        </w:div>
      </w:divsChild>
    </w:div>
    <w:div w:id="268126190">
      <w:bodyDiv w:val="1"/>
      <w:marLeft w:val="0"/>
      <w:marRight w:val="0"/>
      <w:marTop w:val="0"/>
      <w:marBottom w:val="0"/>
      <w:divBdr>
        <w:top w:val="none" w:sz="0" w:space="0" w:color="auto"/>
        <w:left w:val="none" w:sz="0" w:space="0" w:color="auto"/>
        <w:bottom w:val="none" w:sz="0" w:space="0" w:color="auto"/>
        <w:right w:val="none" w:sz="0" w:space="0" w:color="auto"/>
      </w:divBdr>
      <w:divsChild>
        <w:div w:id="1488791205">
          <w:marLeft w:val="547"/>
          <w:marRight w:val="0"/>
          <w:marTop w:val="120"/>
          <w:marBottom w:val="0"/>
          <w:divBdr>
            <w:top w:val="none" w:sz="0" w:space="0" w:color="auto"/>
            <w:left w:val="none" w:sz="0" w:space="0" w:color="auto"/>
            <w:bottom w:val="none" w:sz="0" w:space="0" w:color="auto"/>
            <w:right w:val="none" w:sz="0" w:space="0" w:color="auto"/>
          </w:divBdr>
        </w:div>
      </w:divsChild>
    </w:div>
    <w:div w:id="269431527">
      <w:bodyDiv w:val="1"/>
      <w:marLeft w:val="0"/>
      <w:marRight w:val="0"/>
      <w:marTop w:val="0"/>
      <w:marBottom w:val="0"/>
      <w:divBdr>
        <w:top w:val="none" w:sz="0" w:space="0" w:color="auto"/>
        <w:left w:val="none" w:sz="0" w:space="0" w:color="auto"/>
        <w:bottom w:val="none" w:sz="0" w:space="0" w:color="auto"/>
        <w:right w:val="none" w:sz="0" w:space="0" w:color="auto"/>
      </w:divBdr>
    </w:div>
    <w:div w:id="275872764">
      <w:bodyDiv w:val="1"/>
      <w:marLeft w:val="0"/>
      <w:marRight w:val="0"/>
      <w:marTop w:val="0"/>
      <w:marBottom w:val="0"/>
      <w:divBdr>
        <w:top w:val="none" w:sz="0" w:space="0" w:color="auto"/>
        <w:left w:val="none" w:sz="0" w:space="0" w:color="auto"/>
        <w:bottom w:val="none" w:sz="0" w:space="0" w:color="auto"/>
        <w:right w:val="none" w:sz="0" w:space="0" w:color="auto"/>
      </w:divBdr>
    </w:div>
    <w:div w:id="278069430">
      <w:bodyDiv w:val="1"/>
      <w:marLeft w:val="0"/>
      <w:marRight w:val="0"/>
      <w:marTop w:val="0"/>
      <w:marBottom w:val="0"/>
      <w:divBdr>
        <w:top w:val="none" w:sz="0" w:space="0" w:color="auto"/>
        <w:left w:val="none" w:sz="0" w:space="0" w:color="auto"/>
        <w:bottom w:val="none" w:sz="0" w:space="0" w:color="auto"/>
        <w:right w:val="none" w:sz="0" w:space="0" w:color="auto"/>
      </w:divBdr>
    </w:div>
    <w:div w:id="289828464">
      <w:bodyDiv w:val="1"/>
      <w:marLeft w:val="0"/>
      <w:marRight w:val="0"/>
      <w:marTop w:val="0"/>
      <w:marBottom w:val="0"/>
      <w:divBdr>
        <w:top w:val="none" w:sz="0" w:space="0" w:color="auto"/>
        <w:left w:val="none" w:sz="0" w:space="0" w:color="auto"/>
        <w:bottom w:val="none" w:sz="0" w:space="0" w:color="auto"/>
        <w:right w:val="none" w:sz="0" w:space="0" w:color="auto"/>
      </w:divBdr>
    </w:div>
    <w:div w:id="296881527">
      <w:bodyDiv w:val="1"/>
      <w:marLeft w:val="0"/>
      <w:marRight w:val="0"/>
      <w:marTop w:val="0"/>
      <w:marBottom w:val="0"/>
      <w:divBdr>
        <w:top w:val="none" w:sz="0" w:space="0" w:color="auto"/>
        <w:left w:val="none" w:sz="0" w:space="0" w:color="auto"/>
        <w:bottom w:val="none" w:sz="0" w:space="0" w:color="auto"/>
        <w:right w:val="none" w:sz="0" w:space="0" w:color="auto"/>
      </w:divBdr>
      <w:divsChild>
        <w:div w:id="94179012">
          <w:marLeft w:val="547"/>
          <w:marRight w:val="0"/>
          <w:marTop w:val="154"/>
          <w:marBottom w:val="0"/>
          <w:divBdr>
            <w:top w:val="none" w:sz="0" w:space="0" w:color="auto"/>
            <w:left w:val="none" w:sz="0" w:space="0" w:color="auto"/>
            <w:bottom w:val="none" w:sz="0" w:space="0" w:color="auto"/>
            <w:right w:val="none" w:sz="0" w:space="0" w:color="auto"/>
          </w:divBdr>
        </w:div>
      </w:divsChild>
    </w:div>
    <w:div w:id="305399512">
      <w:bodyDiv w:val="1"/>
      <w:marLeft w:val="0"/>
      <w:marRight w:val="0"/>
      <w:marTop w:val="0"/>
      <w:marBottom w:val="0"/>
      <w:divBdr>
        <w:top w:val="none" w:sz="0" w:space="0" w:color="auto"/>
        <w:left w:val="none" w:sz="0" w:space="0" w:color="auto"/>
        <w:bottom w:val="none" w:sz="0" w:space="0" w:color="auto"/>
        <w:right w:val="none" w:sz="0" w:space="0" w:color="auto"/>
      </w:divBdr>
      <w:divsChild>
        <w:div w:id="874272758">
          <w:marLeft w:val="547"/>
          <w:marRight w:val="0"/>
          <w:marTop w:val="120"/>
          <w:marBottom w:val="0"/>
          <w:divBdr>
            <w:top w:val="none" w:sz="0" w:space="0" w:color="auto"/>
            <w:left w:val="none" w:sz="0" w:space="0" w:color="auto"/>
            <w:bottom w:val="none" w:sz="0" w:space="0" w:color="auto"/>
            <w:right w:val="none" w:sz="0" w:space="0" w:color="auto"/>
          </w:divBdr>
        </w:div>
      </w:divsChild>
    </w:div>
    <w:div w:id="325980171">
      <w:bodyDiv w:val="1"/>
      <w:marLeft w:val="0"/>
      <w:marRight w:val="0"/>
      <w:marTop w:val="0"/>
      <w:marBottom w:val="0"/>
      <w:divBdr>
        <w:top w:val="none" w:sz="0" w:space="0" w:color="auto"/>
        <w:left w:val="none" w:sz="0" w:space="0" w:color="auto"/>
        <w:bottom w:val="none" w:sz="0" w:space="0" w:color="auto"/>
        <w:right w:val="none" w:sz="0" w:space="0" w:color="auto"/>
      </w:divBdr>
    </w:div>
    <w:div w:id="329527634">
      <w:bodyDiv w:val="1"/>
      <w:marLeft w:val="0"/>
      <w:marRight w:val="0"/>
      <w:marTop w:val="0"/>
      <w:marBottom w:val="0"/>
      <w:divBdr>
        <w:top w:val="none" w:sz="0" w:space="0" w:color="auto"/>
        <w:left w:val="none" w:sz="0" w:space="0" w:color="auto"/>
        <w:bottom w:val="none" w:sz="0" w:space="0" w:color="auto"/>
        <w:right w:val="none" w:sz="0" w:space="0" w:color="auto"/>
      </w:divBdr>
    </w:div>
    <w:div w:id="353962505">
      <w:bodyDiv w:val="1"/>
      <w:marLeft w:val="0"/>
      <w:marRight w:val="0"/>
      <w:marTop w:val="0"/>
      <w:marBottom w:val="0"/>
      <w:divBdr>
        <w:top w:val="none" w:sz="0" w:space="0" w:color="auto"/>
        <w:left w:val="none" w:sz="0" w:space="0" w:color="auto"/>
        <w:bottom w:val="none" w:sz="0" w:space="0" w:color="auto"/>
        <w:right w:val="none" w:sz="0" w:space="0" w:color="auto"/>
      </w:divBdr>
      <w:divsChild>
        <w:div w:id="509829267">
          <w:marLeft w:val="547"/>
          <w:marRight w:val="0"/>
          <w:marTop w:val="154"/>
          <w:marBottom w:val="0"/>
          <w:divBdr>
            <w:top w:val="none" w:sz="0" w:space="0" w:color="auto"/>
            <w:left w:val="none" w:sz="0" w:space="0" w:color="auto"/>
            <w:bottom w:val="none" w:sz="0" w:space="0" w:color="auto"/>
            <w:right w:val="none" w:sz="0" w:space="0" w:color="auto"/>
          </w:divBdr>
        </w:div>
      </w:divsChild>
    </w:div>
    <w:div w:id="355156192">
      <w:bodyDiv w:val="1"/>
      <w:marLeft w:val="0"/>
      <w:marRight w:val="0"/>
      <w:marTop w:val="0"/>
      <w:marBottom w:val="0"/>
      <w:divBdr>
        <w:top w:val="none" w:sz="0" w:space="0" w:color="auto"/>
        <w:left w:val="none" w:sz="0" w:space="0" w:color="auto"/>
        <w:bottom w:val="none" w:sz="0" w:space="0" w:color="auto"/>
        <w:right w:val="none" w:sz="0" w:space="0" w:color="auto"/>
      </w:divBdr>
    </w:div>
    <w:div w:id="359015670">
      <w:bodyDiv w:val="1"/>
      <w:marLeft w:val="0"/>
      <w:marRight w:val="0"/>
      <w:marTop w:val="0"/>
      <w:marBottom w:val="0"/>
      <w:divBdr>
        <w:top w:val="none" w:sz="0" w:space="0" w:color="auto"/>
        <w:left w:val="none" w:sz="0" w:space="0" w:color="auto"/>
        <w:bottom w:val="none" w:sz="0" w:space="0" w:color="auto"/>
        <w:right w:val="none" w:sz="0" w:space="0" w:color="auto"/>
      </w:divBdr>
      <w:divsChild>
        <w:div w:id="2121871948">
          <w:marLeft w:val="1166"/>
          <w:marRight w:val="0"/>
          <w:marTop w:val="120"/>
          <w:marBottom w:val="0"/>
          <w:divBdr>
            <w:top w:val="none" w:sz="0" w:space="0" w:color="auto"/>
            <w:left w:val="none" w:sz="0" w:space="0" w:color="auto"/>
            <w:bottom w:val="none" w:sz="0" w:space="0" w:color="auto"/>
            <w:right w:val="none" w:sz="0" w:space="0" w:color="auto"/>
          </w:divBdr>
        </w:div>
      </w:divsChild>
    </w:div>
    <w:div w:id="409351896">
      <w:bodyDiv w:val="1"/>
      <w:marLeft w:val="0"/>
      <w:marRight w:val="0"/>
      <w:marTop w:val="0"/>
      <w:marBottom w:val="0"/>
      <w:divBdr>
        <w:top w:val="none" w:sz="0" w:space="0" w:color="auto"/>
        <w:left w:val="none" w:sz="0" w:space="0" w:color="auto"/>
        <w:bottom w:val="none" w:sz="0" w:space="0" w:color="auto"/>
        <w:right w:val="none" w:sz="0" w:space="0" w:color="auto"/>
      </w:divBdr>
    </w:div>
    <w:div w:id="416169287">
      <w:bodyDiv w:val="1"/>
      <w:marLeft w:val="0"/>
      <w:marRight w:val="0"/>
      <w:marTop w:val="0"/>
      <w:marBottom w:val="0"/>
      <w:divBdr>
        <w:top w:val="none" w:sz="0" w:space="0" w:color="auto"/>
        <w:left w:val="none" w:sz="0" w:space="0" w:color="auto"/>
        <w:bottom w:val="none" w:sz="0" w:space="0" w:color="auto"/>
        <w:right w:val="none" w:sz="0" w:space="0" w:color="auto"/>
      </w:divBdr>
    </w:div>
    <w:div w:id="421225020">
      <w:bodyDiv w:val="1"/>
      <w:marLeft w:val="0"/>
      <w:marRight w:val="0"/>
      <w:marTop w:val="0"/>
      <w:marBottom w:val="0"/>
      <w:divBdr>
        <w:top w:val="none" w:sz="0" w:space="0" w:color="auto"/>
        <w:left w:val="none" w:sz="0" w:space="0" w:color="auto"/>
        <w:bottom w:val="none" w:sz="0" w:space="0" w:color="auto"/>
        <w:right w:val="none" w:sz="0" w:space="0" w:color="auto"/>
      </w:divBdr>
    </w:div>
    <w:div w:id="422847838">
      <w:bodyDiv w:val="1"/>
      <w:marLeft w:val="0"/>
      <w:marRight w:val="0"/>
      <w:marTop w:val="0"/>
      <w:marBottom w:val="0"/>
      <w:divBdr>
        <w:top w:val="none" w:sz="0" w:space="0" w:color="auto"/>
        <w:left w:val="none" w:sz="0" w:space="0" w:color="auto"/>
        <w:bottom w:val="none" w:sz="0" w:space="0" w:color="auto"/>
        <w:right w:val="none" w:sz="0" w:space="0" w:color="auto"/>
      </w:divBdr>
    </w:div>
    <w:div w:id="424156388">
      <w:bodyDiv w:val="1"/>
      <w:marLeft w:val="0"/>
      <w:marRight w:val="0"/>
      <w:marTop w:val="0"/>
      <w:marBottom w:val="0"/>
      <w:divBdr>
        <w:top w:val="none" w:sz="0" w:space="0" w:color="auto"/>
        <w:left w:val="none" w:sz="0" w:space="0" w:color="auto"/>
        <w:bottom w:val="none" w:sz="0" w:space="0" w:color="auto"/>
        <w:right w:val="none" w:sz="0" w:space="0" w:color="auto"/>
      </w:divBdr>
      <w:divsChild>
        <w:div w:id="2141607479">
          <w:marLeft w:val="547"/>
          <w:marRight w:val="0"/>
          <w:marTop w:val="360"/>
          <w:marBottom w:val="0"/>
          <w:divBdr>
            <w:top w:val="none" w:sz="0" w:space="0" w:color="auto"/>
            <w:left w:val="none" w:sz="0" w:space="0" w:color="auto"/>
            <w:bottom w:val="none" w:sz="0" w:space="0" w:color="auto"/>
            <w:right w:val="none" w:sz="0" w:space="0" w:color="auto"/>
          </w:divBdr>
        </w:div>
      </w:divsChild>
    </w:div>
    <w:div w:id="428742849">
      <w:bodyDiv w:val="1"/>
      <w:marLeft w:val="0"/>
      <w:marRight w:val="0"/>
      <w:marTop w:val="0"/>
      <w:marBottom w:val="0"/>
      <w:divBdr>
        <w:top w:val="none" w:sz="0" w:space="0" w:color="auto"/>
        <w:left w:val="none" w:sz="0" w:space="0" w:color="auto"/>
        <w:bottom w:val="none" w:sz="0" w:space="0" w:color="auto"/>
        <w:right w:val="none" w:sz="0" w:space="0" w:color="auto"/>
      </w:divBdr>
    </w:div>
    <w:div w:id="441530790">
      <w:bodyDiv w:val="1"/>
      <w:marLeft w:val="0"/>
      <w:marRight w:val="0"/>
      <w:marTop w:val="0"/>
      <w:marBottom w:val="0"/>
      <w:divBdr>
        <w:top w:val="none" w:sz="0" w:space="0" w:color="auto"/>
        <w:left w:val="none" w:sz="0" w:space="0" w:color="auto"/>
        <w:bottom w:val="none" w:sz="0" w:space="0" w:color="auto"/>
        <w:right w:val="none" w:sz="0" w:space="0" w:color="auto"/>
      </w:divBdr>
      <w:divsChild>
        <w:div w:id="238830588">
          <w:marLeft w:val="1166"/>
          <w:marRight w:val="0"/>
          <w:marTop w:val="134"/>
          <w:marBottom w:val="0"/>
          <w:divBdr>
            <w:top w:val="none" w:sz="0" w:space="0" w:color="auto"/>
            <w:left w:val="none" w:sz="0" w:space="0" w:color="auto"/>
            <w:bottom w:val="none" w:sz="0" w:space="0" w:color="auto"/>
            <w:right w:val="none" w:sz="0" w:space="0" w:color="auto"/>
          </w:divBdr>
        </w:div>
        <w:div w:id="336542337">
          <w:marLeft w:val="1166"/>
          <w:marRight w:val="0"/>
          <w:marTop w:val="134"/>
          <w:marBottom w:val="0"/>
          <w:divBdr>
            <w:top w:val="none" w:sz="0" w:space="0" w:color="auto"/>
            <w:left w:val="none" w:sz="0" w:space="0" w:color="auto"/>
            <w:bottom w:val="none" w:sz="0" w:space="0" w:color="auto"/>
            <w:right w:val="none" w:sz="0" w:space="0" w:color="auto"/>
          </w:divBdr>
        </w:div>
        <w:div w:id="1592472797">
          <w:marLeft w:val="1166"/>
          <w:marRight w:val="0"/>
          <w:marTop w:val="134"/>
          <w:marBottom w:val="0"/>
          <w:divBdr>
            <w:top w:val="none" w:sz="0" w:space="0" w:color="auto"/>
            <w:left w:val="none" w:sz="0" w:space="0" w:color="auto"/>
            <w:bottom w:val="none" w:sz="0" w:space="0" w:color="auto"/>
            <w:right w:val="none" w:sz="0" w:space="0" w:color="auto"/>
          </w:divBdr>
        </w:div>
        <w:div w:id="2015447902">
          <w:marLeft w:val="1166"/>
          <w:marRight w:val="0"/>
          <w:marTop w:val="134"/>
          <w:marBottom w:val="0"/>
          <w:divBdr>
            <w:top w:val="none" w:sz="0" w:space="0" w:color="auto"/>
            <w:left w:val="none" w:sz="0" w:space="0" w:color="auto"/>
            <w:bottom w:val="none" w:sz="0" w:space="0" w:color="auto"/>
            <w:right w:val="none" w:sz="0" w:space="0" w:color="auto"/>
          </w:divBdr>
        </w:div>
        <w:div w:id="162024">
          <w:marLeft w:val="1166"/>
          <w:marRight w:val="0"/>
          <w:marTop w:val="134"/>
          <w:marBottom w:val="0"/>
          <w:divBdr>
            <w:top w:val="none" w:sz="0" w:space="0" w:color="auto"/>
            <w:left w:val="none" w:sz="0" w:space="0" w:color="auto"/>
            <w:bottom w:val="none" w:sz="0" w:space="0" w:color="auto"/>
            <w:right w:val="none" w:sz="0" w:space="0" w:color="auto"/>
          </w:divBdr>
        </w:div>
        <w:div w:id="1936472495">
          <w:marLeft w:val="1166"/>
          <w:marRight w:val="0"/>
          <w:marTop w:val="134"/>
          <w:marBottom w:val="0"/>
          <w:divBdr>
            <w:top w:val="none" w:sz="0" w:space="0" w:color="auto"/>
            <w:left w:val="none" w:sz="0" w:space="0" w:color="auto"/>
            <w:bottom w:val="none" w:sz="0" w:space="0" w:color="auto"/>
            <w:right w:val="none" w:sz="0" w:space="0" w:color="auto"/>
          </w:divBdr>
        </w:div>
        <w:div w:id="1994218831">
          <w:marLeft w:val="1166"/>
          <w:marRight w:val="0"/>
          <w:marTop w:val="134"/>
          <w:marBottom w:val="0"/>
          <w:divBdr>
            <w:top w:val="none" w:sz="0" w:space="0" w:color="auto"/>
            <w:left w:val="none" w:sz="0" w:space="0" w:color="auto"/>
            <w:bottom w:val="none" w:sz="0" w:space="0" w:color="auto"/>
            <w:right w:val="none" w:sz="0" w:space="0" w:color="auto"/>
          </w:divBdr>
        </w:div>
        <w:div w:id="1415661407">
          <w:marLeft w:val="1166"/>
          <w:marRight w:val="0"/>
          <w:marTop w:val="134"/>
          <w:marBottom w:val="0"/>
          <w:divBdr>
            <w:top w:val="none" w:sz="0" w:space="0" w:color="auto"/>
            <w:left w:val="none" w:sz="0" w:space="0" w:color="auto"/>
            <w:bottom w:val="none" w:sz="0" w:space="0" w:color="auto"/>
            <w:right w:val="none" w:sz="0" w:space="0" w:color="auto"/>
          </w:divBdr>
        </w:div>
      </w:divsChild>
    </w:div>
    <w:div w:id="450634531">
      <w:bodyDiv w:val="1"/>
      <w:marLeft w:val="0"/>
      <w:marRight w:val="0"/>
      <w:marTop w:val="0"/>
      <w:marBottom w:val="0"/>
      <w:divBdr>
        <w:top w:val="none" w:sz="0" w:space="0" w:color="auto"/>
        <w:left w:val="none" w:sz="0" w:space="0" w:color="auto"/>
        <w:bottom w:val="none" w:sz="0" w:space="0" w:color="auto"/>
        <w:right w:val="none" w:sz="0" w:space="0" w:color="auto"/>
      </w:divBdr>
    </w:div>
    <w:div w:id="460923817">
      <w:bodyDiv w:val="1"/>
      <w:marLeft w:val="0"/>
      <w:marRight w:val="0"/>
      <w:marTop w:val="0"/>
      <w:marBottom w:val="0"/>
      <w:divBdr>
        <w:top w:val="none" w:sz="0" w:space="0" w:color="auto"/>
        <w:left w:val="none" w:sz="0" w:space="0" w:color="auto"/>
        <w:bottom w:val="none" w:sz="0" w:space="0" w:color="auto"/>
        <w:right w:val="none" w:sz="0" w:space="0" w:color="auto"/>
      </w:divBdr>
    </w:div>
    <w:div w:id="489758286">
      <w:bodyDiv w:val="1"/>
      <w:marLeft w:val="0"/>
      <w:marRight w:val="0"/>
      <w:marTop w:val="0"/>
      <w:marBottom w:val="0"/>
      <w:divBdr>
        <w:top w:val="none" w:sz="0" w:space="0" w:color="auto"/>
        <w:left w:val="none" w:sz="0" w:space="0" w:color="auto"/>
        <w:bottom w:val="none" w:sz="0" w:space="0" w:color="auto"/>
        <w:right w:val="none" w:sz="0" w:space="0" w:color="auto"/>
      </w:divBdr>
      <w:divsChild>
        <w:div w:id="2066638375">
          <w:marLeft w:val="432"/>
          <w:marRight w:val="0"/>
          <w:marTop w:val="280"/>
          <w:marBottom w:val="0"/>
          <w:divBdr>
            <w:top w:val="none" w:sz="0" w:space="0" w:color="auto"/>
            <w:left w:val="none" w:sz="0" w:space="0" w:color="auto"/>
            <w:bottom w:val="none" w:sz="0" w:space="0" w:color="auto"/>
            <w:right w:val="none" w:sz="0" w:space="0" w:color="auto"/>
          </w:divBdr>
        </w:div>
        <w:div w:id="104733534">
          <w:marLeft w:val="432"/>
          <w:marRight w:val="0"/>
          <w:marTop w:val="280"/>
          <w:marBottom w:val="0"/>
          <w:divBdr>
            <w:top w:val="none" w:sz="0" w:space="0" w:color="auto"/>
            <w:left w:val="none" w:sz="0" w:space="0" w:color="auto"/>
            <w:bottom w:val="none" w:sz="0" w:space="0" w:color="auto"/>
            <w:right w:val="none" w:sz="0" w:space="0" w:color="auto"/>
          </w:divBdr>
        </w:div>
        <w:div w:id="724107596">
          <w:marLeft w:val="432"/>
          <w:marRight w:val="0"/>
          <w:marTop w:val="280"/>
          <w:marBottom w:val="0"/>
          <w:divBdr>
            <w:top w:val="none" w:sz="0" w:space="0" w:color="auto"/>
            <w:left w:val="none" w:sz="0" w:space="0" w:color="auto"/>
            <w:bottom w:val="none" w:sz="0" w:space="0" w:color="auto"/>
            <w:right w:val="none" w:sz="0" w:space="0" w:color="auto"/>
          </w:divBdr>
        </w:div>
        <w:div w:id="456223468">
          <w:marLeft w:val="432"/>
          <w:marRight w:val="0"/>
          <w:marTop w:val="280"/>
          <w:marBottom w:val="0"/>
          <w:divBdr>
            <w:top w:val="none" w:sz="0" w:space="0" w:color="auto"/>
            <w:left w:val="none" w:sz="0" w:space="0" w:color="auto"/>
            <w:bottom w:val="none" w:sz="0" w:space="0" w:color="auto"/>
            <w:right w:val="none" w:sz="0" w:space="0" w:color="auto"/>
          </w:divBdr>
        </w:div>
        <w:div w:id="422267251">
          <w:marLeft w:val="432"/>
          <w:marRight w:val="0"/>
          <w:marTop w:val="280"/>
          <w:marBottom w:val="0"/>
          <w:divBdr>
            <w:top w:val="none" w:sz="0" w:space="0" w:color="auto"/>
            <w:left w:val="none" w:sz="0" w:space="0" w:color="auto"/>
            <w:bottom w:val="none" w:sz="0" w:space="0" w:color="auto"/>
            <w:right w:val="none" w:sz="0" w:space="0" w:color="auto"/>
          </w:divBdr>
        </w:div>
        <w:div w:id="159584428">
          <w:marLeft w:val="432"/>
          <w:marRight w:val="0"/>
          <w:marTop w:val="280"/>
          <w:marBottom w:val="0"/>
          <w:divBdr>
            <w:top w:val="none" w:sz="0" w:space="0" w:color="auto"/>
            <w:left w:val="none" w:sz="0" w:space="0" w:color="auto"/>
            <w:bottom w:val="none" w:sz="0" w:space="0" w:color="auto"/>
            <w:right w:val="none" w:sz="0" w:space="0" w:color="auto"/>
          </w:divBdr>
        </w:div>
      </w:divsChild>
    </w:div>
    <w:div w:id="492454971">
      <w:bodyDiv w:val="1"/>
      <w:marLeft w:val="0"/>
      <w:marRight w:val="0"/>
      <w:marTop w:val="0"/>
      <w:marBottom w:val="0"/>
      <w:divBdr>
        <w:top w:val="none" w:sz="0" w:space="0" w:color="auto"/>
        <w:left w:val="none" w:sz="0" w:space="0" w:color="auto"/>
        <w:bottom w:val="none" w:sz="0" w:space="0" w:color="auto"/>
        <w:right w:val="none" w:sz="0" w:space="0" w:color="auto"/>
      </w:divBdr>
    </w:div>
    <w:div w:id="499275519">
      <w:bodyDiv w:val="1"/>
      <w:marLeft w:val="0"/>
      <w:marRight w:val="0"/>
      <w:marTop w:val="0"/>
      <w:marBottom w:val="0"/>
      <w:divBdr>
        <w:top w:val="none" w:sz="0" w:space="0" w:color="auto"/>
        <w:left w:val="none" w:sz="0" w:space="0" w:color="auto"/>
        <w:bottom w:val="none" w:sz="0" w:space="0" w:color="auto"/>
        <w:right w:val="none" w:sz="0" w:space="0" w:color="auto"/>
      </w:divBdr>
    </w:div>
    <w:div w:id="536043290">
      <w:bodyDiv w:val="1"/>
      <w:marLeft w:val="0"/>
      <w:marRight w:val="0"/>
      <w:marTop w:val="0"/>
      <w:marBottom w:val="0"/>
      <w:divBdr>
        <w:top w:val="none" w:sz="0" w:space="0" w:color="auto"/>
        <w:left w:val="none" w:sz="0" w:space="0" w:color="auto"/>
        <w:bottom w:val="none" w:sz="0" w:space="0" w:color="auto"/>
        <w:right w:val="none" w:sz="0" w:space="0" w:color="auto"/>
      </w:divBdr>
    </w:div>
    <w:div w:id="536310443">
      <w:bodyDiv w:val="1"/>
      <w:marLeft w:val="0"/>
      <w:marRight w:val="0"/>
      <w:marTop w:val="0"/>
      <w:marBottom w:val="0"/>
      <w:divBdr>
        <w:top w:val="none" w:sz="0" w:space="0" w:color="auto"/>
        <w:left w:val="none" w:sz="0" w:space="0" w:color="auto"/>
        <w:bottom w:val="none" w:sz="0" w:space="0" w:color="auto"/>
        <w:right w:val="none" w:sz="0" w:space="0" w:color="auto"/>
      </w:divBdr>
      <w:divsChild>
        <w:div w:id="2104762325">
          <w:marLeft w:val="432"/>
          <w:marRight w:val="0"/>
          <w:marTop w:val="280"/>
          <w:marBottom w:val="0"/>
          <w:divBdr>
            <w:top w:val="none" w:sz="0" w:space="0" w:color="auto"/>
            <w:left w:val="none" w:sz="0" w:space="0" w:color="auto"/>
            <w:bottom w:val="none" w:sz="0" w:space="0" w:color="auto"/>
            <w:right w:val="none" w:sz="0" w:space="0" w:color="auto"/>
          </w:divBdr>
        </w:div>
        <w:div w:id="3214051">
          <w:marLeft w:val="432"/>
          <w:marRight w:val="0"/>
          <w:marTop w:val="280"/>
          <w:marBottom w:val="0"/>
          <w:divBdr>
            <w:top w:val="none" w:sz="0" w:space="0" w:color="auto"/>
            <w:left w:val="none" w:sz="0" w:space="0" w:color="auto"/>
            <w:bottom w:val="none" w:sz="0" w:space="0" w:color="auto"/>
            <w:right w:val="none" w:sz="0" w:space="0" w:color="auto"/>
          </w:divBdr>
        </w:div>
        <w:div w:id="1604680056">
          <w:marLeft w:val="432"/>
          <w:marRight w:val="0"/>
          <w:marTop w:val="280"/>
          <w:marBottom w:val="0"/>
          <w:divBdr>
            <w:top w:val="none" w:sz="0" w:space="0" w:color="auto"/>
            <w:left w:val="none" w:sz="0" w:space="0" w:color="auto"/>
            <w:bottom w:val="none" w:sz="0" w:space="0" w:color="auto"/>
            <w:right w:val="none" w:sz="0" w:space="0" w:color="auto"/>
          </w:divBdr>
        </w:div>
        <w:div w:id="615985206">
          <w:marLeft w:val="432"/>
          <w:marRight w:val="0"/>
          <w:marTop w:val="280"/>
          <w:marBottom w:val="0"/>
          <w:divBdr>
            <w:top w:val="none" w:sz="0" w:space="0" w:color="auto"/>
            <w:left w:val="none" w:sz="0" w:space="0" w:color="auto"/>
            <w:bottom w:val="none" w:sz="0" w:space="0" w:color="auto"/>
            <w:right w:val="none" w:sz="0" w:space="0" w:color="auto"/>
          </w:divBdr>
        </w:div>
      </w:divsChild>
    </w:div>
    <w:div w:id="540358162">
      <w:bodyDiv w:val="1"/>
      <w:marLeft w:val="0"/>
      <w:marRight w:val="0"/>
      <w:marTop w:val="0"/>
      <w:marBottom w:val="0"/>
      <w:divBdr>
        <w:top w:val="none" w:sz="0" w:space="0" w:color="auto"/>
        <w:left w:val="none" w:sz="0" w:space="0" w:color="auto"/>
        <w:bottom w:val="none" w:sz="0" w:space="0" w:color="auto"/>
        <w:right w:val="none" w:sz="0" w:space="0" w:color="auto"/>
      </w:divBdr>
      <w:divsChild>
        <w:div w:id="972949886">
          <w:marLeft w:val="432"/>
          <w:marRight w:val="0"/>
          <w:marTop w:val="280"/>
          <w:marBottom w:val="0"/>
          <w:divBdr>
            <w:top w:val="none" w:sz="0" w:space="0" w:color="auto"/>
            <w:left w:val="none" w:sz="0" w:space="0" w:color="auto"/>
            <w:bottom w:val="none" w:sz="0" w:space="0" w:color="auto"/>
            <w:right w:val="none" w:sz="0" w:space="0" w:color="auto"/>
          </w:divBdr>
        </w:div>
        <w:div w:id="59597641">
          <w:marLeft w:val="432"/>
          <w:marRight w:val="0"/>
          <w:marTop w:val="280"/>
          <w:marBottom w:val="0"/>
          <w:divBdr>
            <w:top w:val="none" w:sz="0" w:space="0" w:color="auto"/>
            <w:left w:val="none" w:sz="0" w:space="0" w:color="auto"/>
            <w:bottom w:val="none" w:sz="0" w:space="0" w:color="auto"/>
            <w:right w:val="none" w:sz="0" w:space="0" w:color="auto"/>
          </w:divBdr>
        </w:div>
        <w:div w:id="34427220">
          <w:marLeft w:val="432"/>
          <w:marRight w:val="0"/>
          <w:marTop w:val="280"/>
          <w:marBottom w:val="0"/>
          <w:divBdr>
            <w:top w:val="none" w:sz="0" w:space="0" w:color="auto"/>
            <w:left w:val="none" w:sz="0" w:space="0" w:color="auto"/>
            <w:bottom w:val="none" w:sz="0" w:space="0" w:color="auto"/>
            <w:right w:val="none" w:sz="0" w:space="0" w:color="auto"/>
          </w:divBdr>
        </w:div>
      </w:divsChild>
    </w:div>
    <w:div w:id="544951972">
      <w:bodyDiv w:val="1"/>
      <w:marLeft w:val="0"/>
      <w:marRight w:val="0"/>
      <w:marTop w:val="0"/>
      <w:marBottom w:val="0"/>
      <w:divBdr>
        <w:top w:val="none" w:sz="0" w:space="0" w:color="auto"/>
        <w:left w:val="none" w:sz="0" w:space="0" w:color="auto"/>
        <w:bottom w:val="none" w:sz="0" w:space="0" w:color="auto"/>
        <w:right w:val="none" w:sz="0" w:space="0" w:color="auto"/>
      </w:divBdr>
      <w:divsChild>
        <w:div w:id="412554499">
          <w:marLeft w:val="547"/>
          <w:marRight w:val="0"/>
          <w:marTop w:val="360"/>
          <w:marBottom w:val="0"/>
          <w:divBdr>
            <w:top w:val="none" w:sz="0" w:space="0" w:color="auto"/>
            <w:left w:val="none" w:sz="0" w:space="0" w:color="auto"/>
            <w:bottom w:val="none" w:sz="0" w:space="0" w:color="auto"/>
            <w:right w:val="none" w:sz="0" w:space="0" w:color="auto"/>
          </w:divBdr>
        </w:div>
      </w:divsChild>
    </w:div>
    <w:div w:id="552279890">
      <w:bodyDiv w:val="1"/>
      <w:marLeft w:val="0"/>
      <w:marRight w:val="0"/>
      <w:marTop w:val="0"/>
      <w:marBottom w:val="0"/>
      <w:divBdr>
        <w:top w:val="none" w:sz="0" w:space="0" w:color="auto"/>
        <w:left w:val="none" w:sz="0" w:space="0" w:color="auto"/>
        <w:bottom w:val="none" w:sz="0" w:space="0" w:color="auto"/>
        <w:right w:val="none" w:sz="0" w:space="0" w:color="auto"/>
      </w:divBdr>
    </w:div>
    <w:div w:id="567689097">
      <w:bodyDiv w:val="1"/>
      <w:marLeft w:val="0"/>
      <w:marRight w:val="0"/>
      <w:marTop w:val="0"/>
      <w:marBottom w:val="0"/>
      <w:divBdr>
        <w:top w:val="none" w:sz="0" w:space="0" w:color="auto"/>
        <w:left w:val="none" w:sz="0" w:space="0" w:color="auto"/>
        <w:bottom w:val="none" w:sz="0" w:space="0" w:color="auto"/>
        <w:right w:val="none" w:sz="0" w:space="0" w:color="auto"/>
      </w:divBdr>
      <w:divsChild>
        <w:div w:id="887691286">
          <w:marLeft w:val="547"/>
          <w:marRight w:val="0"/>
          <w:marTop w:val="154"/>
          <w:marBottom w:val="0"/>
          <w:divBdr>
            <w:top w:val="none" w:sz="0" w:space="0" w:color="auto"/>
            <w:left w:val="none" w:sz="0" w:space="0" w:color="auto"/>
            <w:bottom w:val="none" w:sz="0" w:space="0" w:color="auto"/>
            <w:right w:val="none" w:sz="0" w:space="0" w:color="auto"/>
          </w:divBdr>
        </w:div>
      </w:divsChild>
    </w:div>
    <w:div w:id="574246861">
      <w:bodyDiv w:val="1"/>
      <w:marLeft w:val="0"/>
      <w:marRight w:val="0"/>
      <w:marTop w:val="0"/>
      <w:marBottom w:val="0"/>
      <w:divBdr>
        <w:top w:val="none" w:sz="0" w:space="0" w:color="auto"/>
        <w:left w:val="none" w:sz="0" w:space="0" w:color="auto"/>
        <w:bottom w:val="none" w:sz="0" w:space="0" w:color="auto"/>
        <w:right w:val="none" w:sz="0" w:space="0" w:color="auto"/>
      </w:divBdr>
      <w:divsChild>
        <w:div w:id="171652754">
          <w:marLeft w:val="547"/>
          <w:marRight w:val="0"/>
          <w:marTop w:val="240"/>
          <w:marBottom w:val="0"/>
          <w:divBdr>
            <w:top w:val="none" w:sz="0" w:space="0" w:color="auto"/>
            <w:left w:val="none" w:sz="0" w:space="0" w:color="auto"/>
            <w:bottom w:val="none" w:sz="0" w:space="0" w:color="auto"/>
            <w:right w:val="none" w:sz="0" w:space="0" w:color="auto"/>
          </w:divBdr>
        </w:div>
      </w:divsChild>
    </w:div>
    <w:div w:id="577059444">
      <w:bodyDiv w:val="1"/>
      <w:marLeft w:val="0"/>
      <w:marRight w:val="0"/>
      <w:marTop w:val="0"/>
      <w:marBottom w:val="0"/>
      <w:divBdr>
        <w:top w:val="none" w:sz="0" w:space="0" w:color="auto"/>
        <w:left w:val="none" w:sz="0" w:space="0" w:color="auto"/>
        <w:bottom w:val="none" w:sz="0" w:space="0" w:color="auto"/>
        <w:right w:val="none" w:sz="0" w:space="0" w:color="auto"/>
      </w:divBdr>
      <w:divsChild>
        <w:div w:id="295179936">
          <w:marLeft w:val="1166"/>
          <w:marRight w:val="0"/>
          <w:marTop w:val="80"/>
          <w:marBottom w:val="0"/>
          <w:divBdr>
            <w:top w:val="none" w:sz="0" w:space="0" w:color="auto"/>
            <w:left w:val="none" w:sz="0" w:space="0" w:color="auto"/>
            <w:bottom w:val="none" w:sz="0" w:space="0" w:color="auto"/>
            <w:right w:val="none" w:sz="0" w:space="0" w:color="auto"/>
          </w:divBdr>
        </w:div>
        <w:div w:id="1134104312">
          <w:marLeft w:val="1166"/>
          <w:marRight w:val="0"/>
          <w:marTop w:val="80"/>
          <w:marBottom w:val="0"/>
          <w:divBdr>
            <w:top w:val="none" w:sz="0" w:space="0" w:color="auto"/>
            <w:left w:val="none" w:sz="0" w:space="0" w:color="auto"/>
            <w:bottom w:val="none" w:sz="0" w:space="0" w:color="auto"/>
            <w:right w:val="none" w:sz="0" w:space="0" w:color="auto"/>
          </w:divBdr>
        </w:div>
        <w:div w:id="412750584">
          <w:marLeft w:val="1166"/>
          <w:marRight w:val="0"/>
          <w:marTop w:val="80"/>
          <w:marBottom w:val="0"/>
          <w:divBdr>
            <w:top w:val="none" w:sz="0" w:space="0" w:color="auto"/>
            <w:left w:val="none" w:sz="0" w:space="0" w:color="auto"/>
            <w:bottom w:val="none" w:sz="0" w:space="0" w:color="auto"/>
            <w:right w:val="none" w:sz="0" w:space="0" w:color="auto"/>
          </w:divBdr>
        </w:div>
        <w:div w:id="25836282">
          <w:marLeft w:val="1166"/>
          <w:marRight w:val="0"/>
          <w:marTop w:val="80"/>
          <w:marBottom w:val="0"/>
          <w:divBdr>
            <w:top w:val="none" w:sz="0" w:space="0" w:color="auto"/>
            <w:left w:val="none" w:sz="0" w:space="0" w:color="auto"/>
            <w:bottom w:val="none" w:sz="0" w:space="0" w:color="auto"/>
            <w:right w:val="none" w:sz="0" w:space="0" w:color="auto"/>
          </w:divBdr>
        </w:div>
        <w:div w:id="313721800">
          <w:marLeft w:val="1166"/>
          <w:marRight w:val="0"/>
          <w:marTop w:val="80"/>
          <w:marBottom w:val="0"/>
          <w:divBdr>
            <w:top w:val="none" w:sz="0" w:space="0" w:color="auto"/>
            <w:left w:val="none" w:sz="0" w:space="0" w:color="auto"/>
            <w:bottom w:val="none" w:sz="0" w:space="0" w:color="auto"/>
            <w:right w:val="none" w:sz="0" w:space="0" w:color="auto"/>
          </w:divBdr>
        </w:div>
      </w:divsChild>
    </w:div>
    <w:div w:id="589195412">
      <w:bodyDiv w:val="1"/>
      <w:marLeft w:val="0"/>
      <w:marRight w:val="0"/>
      <w:marTop w:val="0"/>
      <w:marBottom w:val="0"/>
      <w:divBdr>
        <w:top w:val="none" w:sz="0" w:space="0" w:color="auto"/>
        <w:left w:val="none" w:sz="0" w:space="0" w:color="auto"/>
        <w:bottom w:val="none" w:sz="0" w:space="0" w:color="auto"/>
        <w:right w:val="none" w:sz="0" w:space="0" w:color="auto"/>
      </w:divBdr>
    </w:div>
    <w:div w:id="613823718">
      <w:bodyDiv w:val="1"/>
      <w:marLeft w:val="0"/>
      <w:marRight w:val="0"/>
      <w:marTop w:val="0"/>
      <w:marBottom w:val="0"/>
      <w:divBdr>
        <w:top w:val="none" w:sz="0" w:space="0" w:color="auto"/>
        <w:left w:val="none" w:sz="0" w:space="0" w:color="auto"/>
        <w:bottom w:val="none" w:sz="0" w:space="0" w:color="auto"/>
        <w:right w:val="none" w:sz="0" w:space="0" w:color="auto"/>
      </w:divBdr>
      <w:divsChild>
        <w:div w:id="1636064089">
          <w:marLeft w:val="547"/>
          <w:marRight w:val="0"/>
          <w:marTop w:val="240"/>
          <w:marBottom w:val="0"/>
          <w:divBdr>
            <w:top w:val="none" w:sz="0" w:space="0" w:color="auto"/>
            <w:left w:val="none" w:sz="0" w:space="0" w:color="auto"/>
            <w:bottom w:val="none" w:sz="0" w:space="0" w:color="auto"/>
            <w:right w:val="none" w:sz="0" w:space="0" w:color="auto"/>
          </w:divBdr>
        </w:div>
        <w:div w:id="795299702">
          <w:marLeft w:val="547"/>
          <w:marRight w:val="0"/>
          <w:marTop w:val="240"/>
          <w:marBottom w:val="0"/>
          <w:divBdr>
            <w:top w:val="none" w:sz="0" w:space="0" w:color="auto"/>
            <w:left w:val="none" w:sz="0" w:space="0" w:color="auto"/>
            <w:bottom w:val="none" w:sz="0" w:space="0" w:color="auto"/>
            <w:right w:val="none" w:sz="0" w:space="0" w:color="auto"/>
          </w:divBdr>
        </w:div>
        <w:div w:id="1516119044">
          <w:marLeft w:val="1166"/>
          <w:marRight w:val="0"/>
          <w:marTop w:val="80"/>
          <w:marBottom w:val="0"/>
          <w:divBdr>
            <w:top w:val="none" w:sz="0" w:space="0" w:color="auto"/>
            <w:left w:val="none" w:sz="0" w:space="0" w:color="auto"/>
            <w:bottom w:val="none" w:sz="0" w:space="0" w:color="auto"/>
            <w:right w:val="none" w:sz="0" w:space="0" w:color="auto"/>
          </w:divBdr>
        </w:div>
        <w:div w:id="1188324574">
          <w:marLeft w:val="1166"/>
          <w:marRight w:val="0"/>
          <w:marTop w:val="80"/>
          <w:marBottom w:val="0"/>
          <w:divBdr>
            <w:top w:val="none" w:sz="0" w:space="0" w:color="auto"/>
            <w:left w:val="none" w:sz="0" w:space="0" w:color="auto"/>
            <w:bottom w:val="none" w:sz="0" w:space="0" w:color="auto"/>
            <w:right w:val="none" w:sz="0" w:space="0" w:color="auto"/>
          </w:divBdr>
        </w:div>
        <w:div w:id="1512793530">
          <w:marLeft w:val="1166"/>
          <w:marRight w:val="0"/>
          <w:marTop w:val="80"/>
          <w:marBottom w:val="0"/>
          <w:divBdr>
            <w:top w:val="none" w:sz="0" w:space="0" w:color="auto"/>
            <w:left w:val="none" w:sz="0" w:space="0" w:color="auto"/>
            <w:bottom w:val="none" w:sz="0" w:space="0" w:color="auto"/>
            <w:right w:val="none" w:sz="0" w:space="0" w:color="auto"/>
          </w:divBdr>
        </w:div>
        <w:div w:id="1420711909">
          <w:marLeft w:val="1166"/>
          <w:marRight w:val="0"/>
          <w:marTop w:val="80"/>
          <w:marBottom w:val="0"/>
          <w:divBdr>
            <w:top w:val="none" w:sz="0" w:space="0" w:color="auto"/>
            <w:left w:val="none" w:sz="0" w:space="0" w:color="auto"/>
            <w:bottom w:val="none" w:sz="0" w:space="0" w:color="auto"/>
            <w:right w:val="none" w:sz="0" w:space="0" w:color="auto"/>
          </w:divBdr>
        </w:div>
        <w:div w:id="452555955">
          <w:marLeft w:val="1166"/>
          <w:marRight w:val="0"/>
          <w:marTop w:val="80"/>
          <w:marBottom w:val="0"/>
          <w:divBdr>
            <w:top w:val="none" w:sz="0" w:space="0" w:color="auto"/>
            <w:left w:val="none" w:sz="0" w:space="0" w:color="auto"/>
            <w:bottom w:val="none" w:sz="0" w:space="0" w:color="auto"/>
            <w:right w:val="none" w:sz="0" w:space="0" w:color="auto"/>
          </w:divBdr>
        </w:div>
      </w:divsChild>
    </w:div>
    <w:div w:id="618337402">
      <w:bodyDiv w:val="1"/>
      <w:marLeft w:val="0"/>
      <w:marRight w:val="0"/>
      <w:marTop w:val="0"/>
      <w:marBottom w:val="0"/>
      <w:divBdr>
        <w:top w:val="none" w:sz="0" w:space="0" w:color="auto"/>
        <w:left w:val="none" w:sz="0" w:space="0" w:color="auto"/>
        <w:bottom w:val="none" w:sz="0" w:space="0" w:color="auto"/>
        <w:right w:val="none" w:sz="0" w:space="0" w:color="auto"/>
      </w:divBdr>
      <w:divsChild>
        <w:div w:id="1206336470">
          <w:marLeft w:val="547"/>
          <w:marRight w:val="0"/>
          <w:marTop w:val="154"/>
          <w:marBottom w:val="0"/>
          <w:divBdr>
            <w:top w:val="none" w:sz="0" w:space="0" w:color="auto"/>
            <w:left w:val="none" w:sz="0" w:space="0" w:color="auto"/>
            <w:bottom w:val="none" w:sz="0" w:space="0" w:color="auto"/>
            <w:right w:val="none" w:sz="0" w:space="0" w:color="auto"/>
          </w:divBdr>
        </w:div>
        <w:div w:id="474958422">
          <w:marLeft w:val="547"/>
          <w:marRight w:val="0"/>
          <w:marTop w:val="154"/>
          <w:marBottom w:val="0"/>
          <w:divBdr>
            <w:top w:val="none" w:sz="0" w:space="0" w:color="auto"/>
            <w:left w:val="none" w:sz="0" w:space="0" w:color="auto"/>
            <w:bottom w:val="none" w:sz="0" w:space="0" w:color="auto"/>
            <w:right w:val="none" w:sz="0" w:space="0" w:color="auto"/>
          </w:divBdr>
        </w:div>
        <w:div w:id="173957098">
          <w:marLeft w:val="547"/>
          <w:marRight w:val="0"/>
          <w:marTop w:val="154"/>
          <w:marBottom w:val="0"/>
          <w:divBdr>
            <w:top w:val="none" w:sz="0" w:space="0" w:color="auto"/>
            <w:left w:val="none" w:sz="0" w:space="0" w:color="auto"/>
            <w:bottom w:val="none" w:sz="0" w:space="0" w:color="auto"/>
            <w:right w:val="none" w:sz="0" w:space="0" w:color="auto"/>
          </w:divBdr>
        </w:div>
        <w:div w:id="546070894">
          <w:marLeft w:val="547"/>
          <w:marRight w:val="0"/>
          <w:marTop w:val="154"/>
          <w:marBottom w:val="0"/>
          <w:divBdr>
            <w:top w:val="none" w:sz="0" w:space="0" w:color="auto"/>
            <w:left w:val="none" w:sz="0" w:space="0" w:color="auto"/>
            <w:bottom w:val="none" w:sz="0" w:space="0" w:color="auto"/>
            <w:right w:val="none" w:sz="0" w:space="0" w:color="auto"/>
          </w:divBdr>
        </w:div>
        <w:div w:id="810557374">
          <w:marLeft w:val="547"/>
          <w:marRight w:val="0"/>
          <w:marTop w:val="154"/>
          <w:marBottom w:val="0"/>
          <w:divBdr>
            <w:top w:val="none" w:sz="0" w:space="0" w:color="auto"/>
            <w:left w:val="none" w:sz="0" w:space="0" w:color="auto"/>
            <w:bottom w:val="none" w:sz="0" w:space="0" w:color="auto"/>
            <w:right w:val="none" w:sz="0" w:space="0" w:color="auto"/>
          </w:divBdr>
        </w:div>
        <w:div w:id="88083124">
          <w:marLeft w:val="547"/>
          <w:marRight w:val="0"/>
          <w:marTop w:val="154"/>
          <w:marBottom w:val="0"/>
          <w:divBdr>
            <w:top w:val="none" w:sz="0" w:space="0" w:color="auto"/>
            <w:left w:val="none" w:sz="0" w:space="0" w:color="auto"/>
            <w:bottom w:val="none" w:sz="0" w:space="0" w:color="auto"/>
            <w:right w:val="none" w:sz="0" w:space="0" w:color="auto"/>
          </w:divBdr>
        </w:div>
      </w:divsChild>
    </w:div>
    <w:div w:id="639770162">
      <w:bodyDiv w:val="1"/>
      <w:marLeft w:val="0"/>
      <w:marRight w:val="0"/>
      <w:marTop w:val="0"/>
      <w:marBottom w:val="0"/>
      <w:divBdr>
        <w:top w:val="none" w:sz="0" w:space="0" w:color="auto"/>
        <w:left w:val="none" w:sz="0" w:space="0" w:color="auto"/>
        <w:bottom w:val="none" w:sz="0" w:space="0" w:color="auto"/>
        <w:right w:val="none" w:sz="0" w:space="0" w:color="auto"/>
      </w:divBdr>
      <w:divsChild>
        <w:div w:id="835340304">
          <w:marLeft w:val="547"/>
          <w:marRight w:val="0"/>
          <w:marTop w:val="240"/>
          <w:marBottom w:val="0"/>
          <w:divBdr>
            <w:top w:val="none" w:sz="0" w:space="0" w:color="auto"/>
            <w:left w:val="none" w:sz="0" w:space="0" w:color="auto"/>
            <w:bottom w:val="none" w:sz="0" w:space="0" w:color="auto"/>
            <w:right w:val="none" w:sz="0" w:space="0" w:color="auto"/>
          </w:divBdr>
        </w:div>
      </w:divsChild>
    </w:div>
    <w:div w:id="647902238">
      <w:bodyDiv w:val="1"/>
      <w:marLeft w:val="0"/>
      <w:marRight w:val="0"/>
      <w:marTop w:val="0"/>
      <w:marBottom w:val="0"/>
      <w:divBdr>
        <w:top w:val="none" w:sz="0" w:space="0" w:color="auto"/>
        <w:left w:val="none" w:sz="0" w:space="0" w:color="auto"/>
        <w:bottom w:val="none" w:sz="0" w:space="0" w:color="auto"/>
        <w:right w:val="none" w:sz="0" w:space="0" w:color="auto"/>
      </w:divBdr>
      <w:divsChild>
        <w:div w:id="1328821519">
          <w:marLeft w:val="547"/>
          <w:marRight w:val="0"/>
          <w:marTop w:val="154"/>
          <w:marBottom w:val="0"/>
          <w:divBdr>
            <w:top w:val="none" w:sz="0" w:space="0" w:color="auto"/>
            <w:left w:val="none" w:sz="0" w:space="0" w:color="auto"/>
            <w:bottom w:val="none" w:sz="0" w:space="0" w:color="auto"/>
            <w:right w:val="none" w:sz="0" w:space="0" w:color="auto"/>
          </w:divBdr>
        </w:div>
      </w:divsChild>
    </w:div>
    <w:div w:id="673915170">
      <w:bodyDiv w:val="1"/>
      <w:marLeft w:val="0"/>
      <w:marRight w:val="0"/>
      <w:marTop w:val="0"/>
      <w:marBottom w:val="0"/>
      <w:divBdr>
        <w:top w:val="none" w:sz="0" w:space="0" w:color="auto"/>
        <w:left w:val="none" w:sz="0" w:space="0" w:color="auto"/>
        <w:bottom w:val="none" w:sz="0" w:space="0" w:color="auto"/>
        <w:right w:val="none" w:sz="0" w:space="0" w:color="auto"/>
      </w:divBdr>
    </w:div>
    <w:div w:id="686449323">
      <w:bodyDiv w:val="1"/>
      <w:marLeft w:val="0"/>
      <w:marRight w:val="0"/>
      <w:marTop w:val="0"/>
      <w:marBottom w:val="0"/>
      <w:divBdr>
        <w:top w:val="none" w:sz="0" w:space="0" w:color="auto"/>
        <w:left w:val="none" w:sz="0" w:space="0" w:color="auto"/>
        <w:bottom w:val="none" w:sz="0" w:space="0" w:color="auto"/>
        <w:right w:val="none" w:sz="0" w:space="0" w:color="auto"/>
      </w:divBdr>
    </w:div>
    <w:div w:id="718479783">
      <w:bodyDiv w:val="1"/>
      <w:marLeft w:val="0"/>
      <w:marRight w:val="0"/>
      <w:marTop w:val="0"/>
      <w:marBottom w:val="0"/>
      <w:divBdr>
        <w:top w:val="none" w:sz="0" w:space="0" w:color="auto"/>
        <w:left w:val="none" w:sz="0" w:space="0" w:color="auto"/>
        <w:bottom w:val="none" w:sz="0" w:space="0" w:color="auto"/>
        <w:right w:val="none" w:sz="0" w:space="0" w:color="auto"/>
      </w:divBdr>
    </w:div>
    <w:div w:id="728504115">
      <w:bodyDiv w:val="1"/>
      <w:marLeft w:val="0"/>
      <w:marRight w:val="0"/>
      <w:marTop w:val="0"/>
      <w:marBottom w:val="0"/>
      <w:divBdr>
        <w:top w:val="none" w:sz="0" w:space="0" w:color="auto"/>
        <w:left w:val="none" w:sz="0" w:space="0" w:color="auto"/>
        <w:bottom w:val="none" w:sz="0" w:space="0" w:color="auto"/>
        <w:right w:val="none" w:sz="0" w:space="0" w:color="auto"/>
      </w:divBdr>
      <w:divsChild>
        <w:div w:id="535585870">
          <w:marLeft w:val="547"/>
          <w:marRight w:val="0"/>
          <w:marTop w:val="154"/>
          <w:marBottom w:val="0"/>
          <w:divBdr>
            <w:top w:val="none" w:sz="0" w:space="0" w:color="auto"/>
            <w:left w:val="none" w:sz="0" w:space="0" w:color="auto"/>
            <w:bottom w:val="none" w:sz="0" w:space="0" w:color="auto"/>
            <w:right w:val="none" w:sz="0" w:space="0" w:color="auto"/>
          </w:divBdr>
        </w:div>
      </w:divsChild>
    </w:div>
    <w:div w:id="731316852">
      <w:bodyDiv w:val="1"/>
      <w:marLeft w:val="0"/>
      <w:marRight w:val="0"/>
      <w:marTop w:val="0"/>
      <w:marBottom w:val="0"/>
      <w:divBdr>
        <w:top w:val="none" w:sz="0" w:space="0" w:color="auto"/>
        <w:left w:val="none" w:sz="0" w:space="0" w:color="auto"/>
        <w:bottom w:val="none" w:sz="0" w:space="0" w:color="auto"/>
        <w:right w:val="none" w:sz="0" w:space="0" w:color="auto"/>
      </w:divBdr>
      <w:divsChild>
        <w:div w:id="1243100499">
          <w:marLeft w:val="547"/>
          <w:marRight w:val="0"/>
          <w:marTop w:val="120"/>
          <w:marBottom w:val="0"/>
          <w:divBdr>
            <w:top w:val="none" w:sz="0" w:space="0" w:color="auto"/>
            <w:left w:val="none" w:sz="0" w:space="0" w:color="auto"/>
            <w:bottom w:val="none" w:sz="0" w:space="0" w:color="auto"/>
            <w:right w:val="none" w:sz="0" w:space="0" w:color="auto"/>
          </w:divBdr>
        </w:div>
        <w:div w:id="1845169198">
          <w:marLeft w:val="1166"/>
          <w:marRight w:val="0"/>
          <w:marTop w:val="0"/>
          <w:marBottom w:val="0"/>
          <w:divBdr>
            <w:top w:val="none" w:sz="0" w:space="0" w:color="auto"/>
            <w:left w:val="none" w:sz="0" w:space="0" w:color="auto"/>
            <w:bottom w:val="none" w:sz="0" w:space="0" w:color="auto"/>
            <w:right w:val="none" w:sz="0" w:space="0" w:color="auto"/>
          </w:divBdr>
        </w:div>
        <w:div w:id="298845569">
          <w:marLeft w:val="1800"/>
          <w:marRight w:val="0"/>
          <w:marTop w:val="0"/>
          <w:marBottom w:val="0"/>
          <w:divBdr>
            <w:top w:val="none" w:sz="0" w:space="0" w:color="auto"/>
            <w:left w:val="none" w:sz="0" w:space="0" w:color="auto"/>
            <w:bottom w:val="none" w:sz="0" w:space="0" w:color="auto"/>
            <w:right w:val="none" w:sz="0" w:space="0" w:color="auto"/>
          </w:divBdr>
        </w:div>
        <w:div w:id="1845432458">
          <w:marLeft w:val="1800"/>
          <w:marRight w:val="0"/>
          <w:marTop w:val="0"/>
          <w:marBottom w:val="0"/>
          <w:divBdr>
            <w:top w:val="none" w:sz="0" w:space="0" w:color="auto"/>
            <w:left w:val="none" w:sz="0" w:space="0" w:color="auto"/>
            <w:bottom w:val="none" w:sz="0" w:space="0" w:color="auto"/>
            <w:right w:val="none" w:sz="0" w:space="0" w:color="auto"/>
          </w:divBdr>
        </w:div>
        <w:div w:id="1644188308">
          <w:marLeft w:val="1800"/>
          <w:marRight w:val="0"/>
          <w:marTop w:val="0"/>
          <w:marBottom w:val="0"/>
          <w:divBdr>
            <w:top w:val="none" w:sz="0" w:space="0" w:color="auto"/>
            <w:left w:val="none" w:sz="0" w:space="0" w:color="auto"/>
            <w:bottom w:val="none" w:sz="0" w:space="0" w:color="auto"/>
            <w:right w:val="none" w:sz="0" w:space="0" w:color="auto"/>
          </w:divBdr>
        </w:div>
        <w:div w:id="1965653450">
          <w:marLeft w:val="1800"/>
          <w:marRight w:val="0"/>
          <w:marTop w:val="0"/>
          <w:marBottom w:val="0"/>
          <w:divBdr>
            <w:top w:val="none" w:sz="0" w:space="0" w:color="auto"/>
            <w:left w:val="none" w:sz="0" w:space="0" w:color="auto"/>
            <w:bottom w:val="none" w:sz="0" w:space="0" w:color="auto"/>
            <w:right w:val="none" w:sz="0" w:space="0" w:color="auto"/>
          </w:divBdr>
        </w:div>
        <w:div w:id="1177501594">
          <w:marLeft w:val="1800"/>
          <w:marRight w:val="0"/>
          <w:marTop w:val="0"/>
          <w:marBottom w:val="0"/>
          <w:divBdr>
            <w:top w:val="none" w:sz="0" w:space="0" w:color="auto"/>
            <w:left w:val="none" w:sz="0" w:space="0" w:color="auto"/>
            <w:bottom w:val="none" w:sz="0" w:space="0" w:color="auto"/>
            <w:right w:val="none" w:sz="0" w:space="0" w:color="auto"/>
          </w:divBdr>
        </w:div>
        <w:div w:id="683438745">
          <w:marLeft w:val="1166"/>
          <w:marRight w:val="0"/>
          <w:marTop w:val="120"/>
          <w:marBottom w:val="0"/>
          <w:divBdr>
            <w:top w:val="none" w:sz="0" w:space="0" w:color="auto"/>
            <w:left w:val="none" w:sz="0" w:space="0" w:color="auto"/>
            <w:bottom w:val="none" w:sz="0" w:space="0" w:color="auto"/>
            <w:right w:val="none" w:sz="0" w:space="0" w:color="auto"/>
          </w:divBdr>
        </w:div>
        <w:div w:id="776603809">
          <w:marLeft w:val="1800"/>
          <w:marRight w:val="0"/>
          <w:marTop w:val="0"/>
          <w:marBottom w:val="0"/>
          <w:divBdr>
            <w:top w:val="none" w:sz="0" w:space="0" w:color="auto"/>
            <w:left w:val="none" w:sz="0" w:space="0" w:color="auto"/>
            <w:bottom w:val="none" w:sz="0" w:space="0" w:color="auto"/>
            <w:right w:val="none" w:sz="0" w:space="0" w:color="auto"/>
          </w:divBdr>
        </w:div>
        <w:div w:id="831026298">
          <w:marLeft w:val="1800"/>
          <w:marRight w:val="0"/>
          <w:marTop w:val="0"/>
          <w:marBottom w:val="0"/>
          <w:divBdr>
            <w:top w:val="none" w:sz="0" w:space="0" w:color="auto"/>
            <w:left w:val="none" w:sz="0" w:space="0" w:color="auto"/>
            <w:bottom w:val="none" w:sz="0" w:space="0" w:color="auto"/>
            <w:right w:val="none" w:sz="0" w:space="0" w:color="auto"/>
          </w:divBdr>
        </w:div>
        <w:div w:id="605037652">
          <w:marLeft w:val="1166"/>
          <w:marRight w:val="0"/>
          <w:marTop w:val="120"/>
          <w:marBottom w:val="0"/>
          <w:divBdr>
            <w:top w:val="none" w:sz="0" w:space="0" w:color="auto"/>
            <w:left w:val="none" w:sz="0" w:space="0" w:color="auto"/>
            <w:bottom w:val="none" w:sz="0" w:space="0" w:color="auto"/>
            <w:right w:val="none" w:sz="0" w:space="0" w:color="auto"/>
          </w:divBdr>
        </w:div>
      </w:divsChild>
    </w:div>
    <w:div w:id="750926841">
      <w:bodyDiv w:val="1"/>
      <w:marLeft w:val="0"/>
      <w:marRight w:val="0"/>
      <w:marTop w:val="0"/>
      <w:marBottom w:val="0"/>
      <w:divBdr>
        <w:top w:val="none" w:sz="0" w:space="0" w:color="auto"/>
        <w:left w:val="none" w:sz="0" w:space="0" w:color="auto"/>
        <w:bottom w:val="none" w:sz="0" w:space="0" w:color="auto"/>
        <w:right w:val="none" w:sz="0" w:space="0" w:color="auto"/>
      </w:divBdr>
    </w:div>
    <w:div w:id="753092573">
      <w:bodyDiv w:val="1"/>
      <w:marLeft w:val="0"/>
      <w:marRight w:val="0"/>
      <w:marTop w:val="0"/>
      <w:marBottom w:val="0"/>
      <w:divBdr>
        <w:top w:val="none" w:sz="0" w:space="0" w:color="auto"/>
        <w:left w:val="none" w:sz="0" w:space="0" w:color="auto"/>
        <w:bottom w:val="none" w:sz="0" w:space="0" w:color="auto"/>
        <w:right w:val="none" w:sz="0" w:space="0" w:color="auto"/>
      </w:divBdr>
      <w:divsChild>
        <w:div w:id="588739109">
          <w:marLeft w:val="547"/>
          <w:marRight w:val="0"/>
          <w:marTop w:val="120"/>
          <w:marBottom w:val="0"/>
          <w:divBdr>
            <w:top w:val="none" w:sz="0" w:space="0" w:color="auto"/>
            <w:left w:val="none" w:sz="0" w:space="0" w:color="auto"/>
            <w:bottom w:val="none" w:sz="0" w:space="0" w:color="auto"/>
            <w:right w:val="none" w:sz="0" w:space="0" w:color="auto"/>
          </w:divBdr>
        </w:div>
      </w:divsChild>
    </w:div>
    <w:div w:id="757219069">
      <w:bodyDiv w:val="1"/>
      <w:marLeft w:val="0"/>
      <w:marRight w:val="0"/>
      <w:marTop w:val="0"/>
      <w:marBottom w:val="0"/>
      <w:divBdr>
        <w:top w:val="none" w:sz="0" w:space="0" w:color="auto"/>
        <w:left w:val="none" w:sz="0" w:space="0" w:color="auto"/>
        <w:bottom w:val="none" w:sz="0" w:space="0" w:color="auto"/>
        <w:right w:val="none" w:sz="0" w:space="0" w:color="auto"/>
      </w:divBdr>
    </w:div>
    <w:div w:id="759721707">
      <w:bodyDiv w:val="1"/>
      <w:marLeft w:val="0"/>
      <w:marRight w:val="0"/>
      <w:marTop w:val="0"/>
      <w:marBottom w:val="0"/>
      <w:divBdr>
        <w:top w:val="none" w:sz="0" w:space="0" w:color="auto"/>
        <w:left w:val="none" w:sz="0" w:space="0" w:color="auto"/>
        <w:bottom w:val="none" w:sz="0" w:space="0" w:color="auto"/>
        <w:right w:val="none" w:sz="0" w:space="0" w:color="auto"/>
      </w:divBdr>
      <w:divsChild>
        <w:div w:id="1672559752">
          <w:marLeft w:val="2160"/>
          <w:marRight w:val="0"/>
          <w:marTop w:val="240"/>
          <w:marBottom w:val="0"/>
          <w:divBdr>
            <w:top w:val="none" w:sz="0" w:space="0" w:color="auto"/>
            <w:left w:val="none" w:sz="0" w:space="0" w:color="auto"/>
            <w:bottom w:val="none" w:sz="0" w:space="0" w:color="auto"/>
            <w:right w:val="none" w:sz="0" w:space="0" w:color="auto"/>
          </w:divBdr>
        </w:div>
        <w:div w:id="2144079668">
          <w:marLeft w:val="2707"/>
          <w:marRight w:val="0"/>
          <w:marTop w:val="240"/>
          <w:marBottom w:val="0"/>
          <w:divBdr>
            <w:top w:val="none" w:sz="0" w:space="0" w:color="auto"/>
            <w:left w:val="none" w:sz="0" w:space="0" w:color="auto"/>
            <w:bottom w:val="none" w:sz="0" w:space="0" w:color="auto"/>
            <w:right w:val="none" w:sz="0" w:space="0" w:color="auto"/>
          </w:divBdr>
        </w:div>
        <w:div w:id="1430471391">
          <w:marLeft w:val="3427"/>
          <w:marRight w:val="0"/>
          <w:marTop w:val="240"/>
          <w:marBottom w:val="0"/>
          <w:divBdr>
            <w:top w:val="none" w:sz="0" w:space="0" w:color="auto"/>
            <w:left w:val="none" w:sz="0" w:space="0" w:color="auto"/>
            <w:bottom w:val="none" w:sz="0" w:space="0" w:color="auto"/>
            <w:right w:val="none" w:sz="0" w:space="0" w:color="auto"/>
          </w:divBdr>
        </w:div>
        <w:div w:id="804661022">
          <w:marLeft w:val="4507"/>
          <w:marRight w:val="0"/>
          <w:marTop w:val="240"/>
          <w:marBottom w:val="0"/>
          <w:divBdr>
            <w:top w:val="none" w:sz="0" w:space="0" w:color="auto"/>
            <w:left w:val="none" w:sz="0" w:space="0" w:color="auto"/>
            <w:bottom w:val="none" w:sz="0" w:space="0" w:color="auto"/>
            <w:right w:val="none" w:sz="0" w:space="0" w:color="auto"/>
          </w:divBdr>
        </w:div>
      </w:divsChild>
    </w:div>
    <w:div w:id="761603748">
      <w:bodyDiv w:val="1"/>
      <w:marLeft w:val="0"/>
      <w:marRight w:val="0"/>
      <w:marTop w:val="0"/>
      <w:marBottom w:val="0"/>
      <w:divBdr>
        <w:top w:val="none" w:sz="0" w:space="0" w:color="auto"/>
        <w:left w:val="none" w:sz="0" w:space="0" w:color="auto"/>
        <w:bottom w:val="none" w:sz="0" w:space="0" w:color="auto"/>
        <w:right w:val="none" w:sz="0" w:space="0" w:color="auto"/>
      </w:divBdr>
      <w:divsChild>
        <w:div w:id="609778727">
          <w:marLeft w:val="1166"/>
          <w:marRight w:val="0"/>
          <w:marTop w:val="134"/>
          <w:marBottom w:val="0"/>
          <w:divBdr>
            <w:top w:val="none" w:sz="0" w:space="0" w:color="auto"/>
            <w:left w:val="none" w:sz="0" w:space="0" w:color="auto"/>
            <w:bottom w:val="none" w:sz="0" w:space="0" w:color="auto"/>
            <w:right w:val="none" w:sz="0" w:space="0" w:color="auto"/>
          </w:divBdr>
        </w:div>
        <w:div w:id="144588063">
          <w:marLeft w:val="1166"/>
          <w:marRight w:val="0"/>
          <w:marTop w:val="134"/>
          <w:marBottom w:val="0"/>
          <w:divBdr>
            <w:top w:val="none" w:sz="0" w:space="0" w:color="auto"/>
            <w:left w:val="none" w:sz="0" w:space="0" w:color="auto"/>
            <w:bottom w:val="none" w:sz="0" w:space="0" w:color="auto"/>
            <w:right w:val="none" w:sz="0" w:space="0" w:color="auto"/>
          </w:divBdr>
        </w:div>
        <w:div w:id="1047223845">
          <w:marLeft w:val="1166"/>
          <w:marRight w:val="0"/>
          <w:marTop w:val="134"/>
          <w:marBottom w:val="0"/>
          <w:divBdr>
            <w:top w:val="none" w:sz="0" w:space="0" w:color="auto"/>
            <w:left w:val="none" w:sz="0" w:space="0" w:color="auto"/>
            <w:bottom w:val="none" w:sz="0" w:space="0" w:color="auto"/>
            <w:right w:val="none" w:sz="0" w:space="0" w:color="auto"/>
          </w:divBdr>
        </w:div>
        <w:div w:id="1175725820">
          <w:marLeft w:val="1166"/>
          <w:marRight w:val="0"/>
          <w:marTop w:val="134"/>
          <w:marBottom w:val="0"/>
          <w:divBdr>
            <w:top w:val="none" w:sz="0" w:space="0" w:color="auto"/>
            <w:left w:val="none" w:sz="0" w:space="0" w:color="auto"/>
            <w:bottom w:val="none" w:sz="0" w:space="0" w:color="auto"/>
            <w:right w:val="none" w:sz="0" w:space="0" w:color="auto"/>
          </w:divBdr>
        </w:div>
        <w:div w:id="1786659295">
          <w:marLeft w:val="1166"/>
          <w:marRight w:val="0"/>
          <w:marTop w:val="134"/>
          <w:marBottom w:val="0"/>
          <w:divBdr>
            <w:top w:val="none" w:sz="0" w:space="0" w:color="auto"/>
            <w:left w:val="none" w:sz="0" w:space="0" w:color="auto"/>
            <w:bottom w:val="none" w:sz="0" w:space="0" w:color="auto"/>
            <w:right w:val="none" w:sz="0" w:space="0" w:color="auto"/>
          </w:divBdr>
        </w:div>
      </w:divsChild>
    </w:div>
    <w:div w:id="762721222">
      <w:bodyDiv w:val="1"/>
      <w:marLeft w:val="0"/>
      <w:marRight w:val="0"/>
      <w:marTop w:val="0"/>
      <w:marBottom w:val="0"/>
      <w:divBdr>
        <w:top w:val="none" w:sz="0" w:space="0" w:color="auto"/>
        <w:left w:val="none" w:sz="0" w:space="0" w:color="auto"/>
        <w:bottom w:val="none" w:sz="0" w:space="0" w:color="auto"/>
        <w:right w:val="none" w:sz="0" w:space="0" w:color="auto"/>
      </w:divBdr>
      <w:divsChild>
        <w:div w:id="270823937">
          <w:marLeft w:val="547"/>
          <w:marRight w:val="0"/>
          <w:marTop w:val="154"/>
          <w:marBottom w:val="0"/>
          <w:divBdr>
            <w:top w:val="none" w:sz="0" w:space="0" w:color="auto"/>
            <w:left w:val="none" w:sz="0" w:space="0" w:color="auto"/>
            <w:bottom w:val="none" w:sz="0" w:space="0" w:color="auto"/>
            <w:right w:val="none" w:sz="0" w:space="0" w:color="auto"/>
          </w:divBdr>
        </w:div>
      </w:divsChild>
    </w:div>
    <w:div w:id="773593577">
      <w:bodyDiv w:val="1"/>
      <w:marLeft w:val="0"/>
      <w:marRight w:val="0"/>
      <w:marTop w:val="0"/>
      <w:marBottom w:val="0"/>
      <w:divBdr>
        <w:top w:val="none" w:sz="0" w:space="0" w:color="auto"/>
        <w:left w:val="none" w:sz="0" w:space="0" w:color="auto"/>
        <w:bottom w:val="none" w:sz="0" w:space="0" w:color="auto"/>
        <w:right w:val="none" w:sz="0" w:space="0" w:color="auto"/>
      </w:divBdr>
    </w:div>
    <w:div w:id="777018580">
      <w:bodyDiv w:val="1"/>
      <w:marLeft w:val="0"/>
      <w:marRight w:val="0"/>
      <w:marTop w:val="0"/>
      <w:marBottom w:val="0"/>
      <w:divBdr>
        <w:top w:val="none" w:sz="0" w:space="0" w:color="auto"/>
        <w:left w:val="none" w:sz="0" w:space="0" w:color="auto"/>
        <w:bottom w:val="none" w:sz="0" w:space="0" w:color="auto"/>
        <w:right w:val="none" w:sz="0" w:space="0" w:color="auto"/>
      </w:divBdr>
      <w:divsChild>
        <w:div w:id="1695691284">
          <w:marLeft w:val="547"/>
          <w:marRight w:val="0"/>
          <w:marTop w:val="360"/>
          <w:marBottom w:val="0"/>
          <w:divBdr>
            <w:top w:val="none" w:sz="0" w:space="0" w:color="auto"/>
            <w:left w:val="none" w:sz="0" w:space="0" w:color="auto"/>
            <w:bottom w:val="none" w:sz="0" w:space="0" w:color="auto"/>
            <w:right w:val="none" w:sz="0" w:space="0" w:color="auto"/>
          </w:divBdr>
        </w:div>
      </w:divsChild>
    </w:div>
    <w:div w:id="780763005">
      <w:bodyDiv w:val="1"/>
      <w:marLeft w:val="0"/>
      <w:marRight w:val="0"/>
      <w:marTop w:val="0"/>
      <w:marBottom w:val="0"/>
      <w:divBdr>
        <w:top w:val="none" w:sz="0" w:space="0" w:color="auto"/>
        <w:left w:val="none" w:sz="0" w:space="0" w:color="auto"/>
        <w:bottom w:val="none" w:sz="0" w:space="0" w:color="auto"/>
        <w:right w:val="none" w:sz="0" w:space="0" w:color="auto"/>
      </w:divBdr>
      <w:divsChild>
        <w:div w:id="1117604270">
          <w:marLeft w:val="1627"/>
          <w:marRight w:val="0"/>
          <w:marTop w:val="120"/>
          <w:marBottom w:val="0"/>
          <w:divBdr>
            <w:top w:val="none" w:sz="0" w:space="0" w:color="auto"/>
            <w:left w:val="none" w:sz="0" w:space="0" w:color="auto"/>
            <w:bottom w:val="none" w:sz="0" w:space="0" w:color="auto"/>
            <w:right w:val="none" w:sz="0" w:space="0" w:color="auto"/>
          </w:divBdr>
        </w:div>
      </w:divsChild>
    </w:div>
    <w:div w:id="784156636">
      <w:bodyDiv w:val="1"/>
      <w:marLeft w:val="0"/>
      <w:marRight w:val="0"/>
      <w:marTop w:val="0"/>
      <w:marBottom w:val="0"/>
      <w:divBdr>
        <w:top w:val="none" w:sz="0" w:space="0" w:color="auto"/>
        <w:left w:val="none" w:sz="0" w:space="0" w:color="auto"/>
        <w:bottom w:val="none" w:sz="0" w:space="0" w:color="auto"/>
        <w:right w:val="none" w:sz="0" w:space="0" w:color="auto"/>
      </w:divBdr>
    </w:div>
    <w:div w:id="822163709">
      <w:bodyDiv w:val="1"/>
      <w:marLeft w:val="0"/>
      <w:marRight w:val="0"/>
      <w:marTop w:val="0"/>
      <w:marBottom w:val="0"/>
      <w:divBdr>
        <w:top w:val="none" w:sz="0" w:space="0" w:color="auto"/>
        <w:left w:val="none" w:sz="0" w:space="0" w:color="auto"/>
        <w:bottom w:val="none" w:sz="0" w:space="0" w:color="auto"/>
        <w:right w:val="none" w:sz="0" w:space="0" w:color="auto"/>
      </w:divBdr>
      <w:divsChild>
        <w:div w:id="941686812">
          <w:marLeft w:val="547"/>
          <w:marRight w:val="0"/>
          <w:marTop w:val="80"/>
          <w:marBottom w:val="0"/>
          <w:divBdr>
            <w:top w:val="none" w:sz="0" w:space="0" w:color="auto"/>
            <w:left w:val="none" w:sz="0" w:space="0" w:color="auto"/>
            <w:bottom w:val="none" w:sz="0" w:space="0" w:color="auto"/>
            <w:right w:val="none" w:sz="0" w:space="0" w:color="auto"/>
          </w:divBdr>
        </w:div>
      </w:divsChild>
    </w:div>
    <w:div w:id="852492583">
      <w:bodyDiv w:val="1"/>
      <w:marLeft w:val="0"/>
      <w:marRight w:val="0"/>
      <w:marTop w:val="0"/>
      <w:marBottom w:val="0"/>
      <w:divBdr>
        <w:top w:val="none" w:sz="0" w:space="0" w:color="auto"/>
        <w:left w:val="none" w:sz="0" w:space="0" w:color="auto"/>
        <w:bottom w:val="none" w:sz="0" w:space="0" w:color="auto"/>
        <w:right w:val="none" w:sz="0" w:space="0" w:color="auto"/>
      </w:divBdr>
      <w:divsChild>
        <w:div w:id="700321307">
          <w:marLeft w:val="547"/>
          <w:marRight w:val="0"/>
          <w:marTop w:val="154"/>
          <w:marBottom w:val="0"/>
          <w:divBdr>
            <w:top w:val="none" w:sz="0" w:space="0" w:color="auto"/>
            <w:left w:val="none" w:sz="0" w:space="0" w:color="auto"/>
            <w:bottom w:val="none" w:sz="0" w:space="0" w:color="auto"/>
            <w:right w:val="none" w:sz="0" w:space="0" w:color="auto"/>
          </w:divBdr>
        </w:div>
      </w:divsChild>
    </w:div>
    <w:div w:id="876549138">
      <w:bodyDiv w:val="1"/>
      <w:marLeft w:val="0"/>
      <w:marRight w:val="0"/>
      <w:marTop w:val="0"/>
      <w:marBottom w:val="0"/>
      <w:divBdr>
        <w:top w:val="none" w:sz="0" w:space="0" w:color="auto"/>
        <w:left w:val="none" w:sz="0" w:space="0" w:color="auto"/>
        <w:bottom w:val="none" w:sz="0" w:space="0" w:color="auto"/>
        <w:right w:val="none" w:sz="0" w:space="0" w:color="auto"/>
      </w:divBdr>
      <w:divsChild>
        <w:div w:id="24642666">
          <w:marLeft w:val="547"/>
          <w:marRight w:val="0"/>
          <w:marTop w:val="240"/>
          <w:marBottom w:val="0"/>
          <w:divBdr>
            <w:top w:val="none" w:sz="0" w:space="0" w:color="auto"/>
            <w:left w:val="none" w:sz="0" w:space="0" w:color="auto"/>
            <w:bottom w:val="none" w:sz="0" w:space="0" w:color="auto"/>
            <w:right w:val="none" w:sz="0" w:space="0" w:color="auto"/>
          </w:divBdr>
        </w:div>
        <w:div w:id="1160803208">
          <w:marLeft w:val="1166"/>
          <w:marRight w:val="0"/>
          <w:marTop w:val="120"/>
          <w:marBottom w:val="0"/>
          <w:divBdr>
            <w:top w:val="none" w:sz="0" w:space="0" w:color="auto"/>
            <w:left w:val="none" w:sz="0" w:space="0" w:color="auto"/>
            <w:bottom w:val="none" w:sz="0" w:space="0" w:color="auto"/>
            <w:right w:val="none" w:sz="0" w:space="0" w:color="auto"/>
          </w:divBdr>
        </w:div>
        <w:div w:id="1435664068">
          <w:marLeft w:val="1166"/>
          <w:marRight w:val="0"/>
          <w:marTop w:val="120"/>
          <w:marBottom w:val="0"/>
          <w:divBdr>
            <w:top w:val="none" w:sz="0" w:space="0" w:color="auto"/>
            <w:left w:val="none" w:sz="0" w:space="0" w:color="auto"/>
            <w:bottom w:val="none" w:sz="0" w:space="0" w:color="auto"/>
            <w:right w:val="none" w:sz="0" w:space="0" w:color="auto"/>
          </w:divBdr>
        </w:div>
        <w:div w:id="873350135">
          <w:marLeft w:val="1166"/>
          <w:marRight w:val="0"/>
          <w:marTop w:val="120"/>
          <w:marBottom w:val="0"/>
          <w:divBdr>
            <w:top w:val="none" w:sz="0" w:space="0" w:color="auto"/>
            <w:left w:val="none" w:sz="0" w:space="0" w:color="auto"/>
            <w:bottom w:val="none" w:sz="0" w:space="0" w:color="auto"/>
            <w:right w:val="none" w:sz="0" w:space="0" w:color="auto"/>
          </w:divBdr>
        </w:div>
        <w:div w:id="951789405">
          <w:marLeft w:val="1166"/>
          <w:marRight w:val="0"/>
          <w:marTop w:val="120"/>
          <w:marBottom w:val="0"/>
          <w:divBdr>
            <w:top w:val="none" w:sz="0" w:space="0" w:color="auto"/>
            <w:left w:val="none" w:sz="0" w:space="0" w:color="auto"/>
            <w:bottom w:val="none" w:sz="0" w:space="0" w:color="auto"/>
            <w:right w:val="none" w:sz="0" w:space="0" w:color="auto"/>
          </w:divBdr>
        </w:div>
      </w:divsChild>
    </w:div>
    <w:div w:id="904220255">
      <w:bodyDiv w:val="1"/>
      <w:marLeft w:val="0"/>
      <w:marRight w:val="0"/>
      <w:marTop w:val="0"/>
      <w:marBottom w:val="0"/>
      <w:divBdr>
        <w:top w:val="none" w:sz="0" w:space="0" w:color="auto"/>
        <w:left w:val="none" w:sz="0" w:space="0" w:color="auto"/>
        <w:bottom w:val="none" w:sz="0" w:space="0" w:color="auto"/>
        <w:right w:val="none" w:sz="0" w:space="0" w:color="auto"/>
      </w:divBdr>
      <w:divsChild>
        <w:div w:id="567034192">
          <w:marLeft w:val="432"/>
          <w:marRight w:val="0"/>
          <w:marTop w:val="280"/>
          <w:marBottom w:val="0"/>
          <w:divBdr>
            <w:top w:val="none" w:sz="0" w:space="0" w:color="auto"/>
            <w:left w:val="none" w:sz="0" w:space="0" w:color="auto"/>
            <w:bottom w:val="none" w:sz="0" w:space="0" w:color="auto"/>
            <w:right w:val="none" w:sz="0" w:space="0" w:color="auto"/>
          </w:divBdr>
        </w:div>
        <w:div w:id="1569263100">
          <w:marLeft w:val="432"/>
          <w:marRight w:val="0"/>
          <w:marTop w:val="280"/>
          <w:marBottom w:val="0"/>
          <w:divBdr>
            <w:top w:val="none" w:sz="0" w:space="0" w:color="auto"/>
            <w:left w:val="none" w:sz="0" w:space="0" w:color="auto"/>
            <w:bottom w:val="none" w:sz="0" w:space="0" w:color="auto"/>
            <w:right w:val="none" w:sz="0" w:space="0" w:color="auto"/>
          </w:divBdr>
        </w:div>
        <w:div w:id="1276786410">
          <w:marLeft w:val="432"/>
          <w:marRight w:val="0"/>
          <w:marTop w:val="280"/>
          <w:marBottom w:val="0"/>
          <w:divBdr>
            <w:top w:val="none" w:sz="0" w:space="0" w:color="auto"/>
            <w:left w:val="none" w:sz="0" w:space="0" w:color="auto"/>
            <w:bottom w:val="none" w:sz="0" w:space="0" w:color="auto"/>
            <w:right w:val="none" w:sz="0" w:space="0" w:color="auto"/>
          </w:divBdr>
        </w:div>
      </w:divsChild>
    </w:div>
    <w:div w:id="911617491">
      <w:bodyDiv w:val="1"/>
      <w:marLeft w:val="0"/>
      <w:marRight w:val="0"/>
      <w:marTop w:val="0"/>
      <w:marBottom w:val="0"/>
      <w:divBdr>
        <w:top w:val="none" w:sz="0" w:space="0" w:color="auto"/>
        <w:left w:val="none" w:sz="0" w:space="0" w:color="auto"/>
        <w:bottom w:val="none" w:sz="0" w:space="0" w:color="auto"/>
        <w:right w:val="none" w:sz="0" w:space="0" w:color="auto"/>
      </w:divBdr>
    </w:div>
    <w:div w:id="914096752">
      <w:bodyDiv w:val="1"/>
      <w:marLeft w:val="0"/>
      <w:marRight w:val="0"/>
      <w:marTop w:val="0"/>
      <w:marBottom w:val="0"/>
      <w:divBdr>
        <w:top w:val="none" w:sz="0" w:space="0" w:color="auto"/>
        <w:left w:val="none" w:sz="0" w:space="0" w:color="auto"/>
        <w:bottom w:val="none" w:sz="0" w:space="0" w:color="auto"/>
        <w:right w:val="none" w:sz="0" w:space="0" w:color="auto"/>
      </w:divBdr>
      <w:divsChild>
        <w:div w:id="1074205585">
          <w:marLeft w:val="547"/>
          <w:marRight w:val="0"/>
          <w:marTop w:val="360"/>
          <w:marBottom w:val="0"/>
          <w:divBdr>
            <w:top w:val="none" w:sz="0" w:space="0" w:color="auto"/>
            <w:left w:val="none" w:sz="0" w:space="0" w:color="auto"/>
            <w:bottom w:val="none" w:sz="0" w:space="0" w:color="auto"/>
            <w:right w:val="none" w:sz="0" w:space="0" w:color="auto"/>
          </w:divBdr>
        </w:div>
      </w:divsChild>
    </w:div>
    <w:div w:id="934050542">
      <w:bodyDiv w:val="1"/>
      <w:marLeft w:val="0"/>
      <w:marRight w:val="0"/>
      <w:marTop w:val="0"/>
      <w:marBottom w:val="0"/>
      <w:divBdr>
        <w:top w:val="none" w:sz="0" w:space="0" w:color="auto"/>
        <w:left w:val="none" w:sz="0" w:space="0" w:color="auto"/>
        <w:bottom w:val="none" w:sz="0" w:space="0" w:color="auto"/>
        <w:right w:val="none" w:sz="0" w:space="0" w:color="auto"/>
      </w:divBdr>
    </w:div>
    <w:div w:id="934172020">
      <w:bodyDiv w:val="1"/>
      <w:marLeft w:val="0"/>
      <w:marRight w:val="0"/>
      <w:marTop w:val="0"/>
      <w:marBottom w:val="0"/>
      <w:divBdr>
        <w:top w:val="none" w:sz="0" w:space="0" w:color="auto"/>
        <w:left w:val="none" w:sz="0" w:space="0" w:color="auto"/>
        <w:bottom w:val="none" w:sz="0" w:space="0" w:color="auto"/>
        <w:right w:val="none" w:sz="0" w:space="0" w:color="auto"/>
      </w:divBdr>
      <w:divsChild>
        <w:div w:id="2095742115">
          <w:marLeft w:val="1166"/>
          <w:marRight w:val="0"/>
          <w:marTop w:val="80"/>
          <w:marBottom w:val="0"/>
          <w:divBdr>
            <w:top w:val="none" w:sz="0" w:space="0" w:color="auto"/>
            <w:left w:val="none" w:sz="0" w:space="0" w:color="auto"/>
            <w:bottom w:val="none" w:sz="0" w:space="0" w:color="auto"/>
            <w:right w:val="none" w:sz="0" w:space="0" w:color="auto"/>
          </w:divBdr>
        </w:div>
        <w:div w:id="1005323330">
          <w:marLeft w:val="1166"/>
          <w:marRight w:val="0"/>
          <w:marTop w:val="80"/>
          <w:marBottom w:val="0"/>
          <w:divBdr>
            <w:top w:val="none" w:sz="0" w:space="0" w:color="auto"/>
            <w:left w:val="none" w:sz="0" w:space="0" w:color="auto"/>
            <w:bottom w:val="none" w:sz="0" w:space="0" w:color="auto"/>
            <w:right w:val="none" w:sz="0" w:space="0" w:color="auto"/>
          </w:divBdr>
        </w:div>
        <w:div w:id="633415300">
          <w:marLeft w:val="1166"/>
          <w:marRight w:val="0"/>
          <w:marTop w:val="80"/>
          <w:marBottom w:val="0"/>
          <w:divBdr>
            <w:top w:val="none" w:sz="0" w:space="0" w:color="auto"/>
            <w:left w:val="none" w:sz="0" w:space="0" w:color="auto"/>
            <w:bottom w:val="none" w:sz="0" w:space="0" w:color="auto"/>
            <w:right w:val="none" w:sz="0" w:space="0" w:color="auto"/>
          </w:divBdr>
        </w:div>
      </w:divsChild>
    </w:div>
    <w:div w:id="937713103">
      <w:bodyDiv w:val="1"/>
      <w:marLeft w:val="0"/>
      <w:marRight w:val="0"/>
      <w:marTop w:val="0"/>
      <w:marBottom w:val="0"/>
      <w:divBdr>
        <w:top w:val="none" w:sz="0" w:space="0" w:color="auto"/>
        <w:left w:val="none" w:sz="0" w:space="0" w:color="auto"/>
        <w:bottom w:val="none" w:sz="0" w:space="0" w:color="auto"/>
        <w:right w:val="none" w:sz="0" w:space="0" w:color="auto"/>
      </w:divBdr>
      <w:divsChild>
        <w:div w:id="986327645">
          <w:marLeft w:val="547"/>
          <w:marRight w:val="0"/>
          <w:marTop w:val="360"/>
          <w:marBottom w:val="0"/>
          <w:divBdr>
            <w:top w:val="none" w:sz="0" w:space="0" w:color="auto"/>
            <w:left w:val="none" w:sz="0" w:space="0" w:color="auto"/>
            <w:bottom w:val="none" w:sz="0" w:space="0" w:color="auto"/>
            <w:right w:val="none" w:sz="0" w:space="0" w:color="auto"/>
          </w:divBdr>
        </w:div>
      </w:divsChild>
    </w:div>
    <w:div w:id="950429628">
      <w:bodyDiv w:val="1"/>
      <w:marLeft w:val="0"/>
      <w:marRight w:val="0"/>
      <w:marTop w:val="0"/>
      <w:marBottom w:val="0"/>
      <w:divBdr>
        <w:top w:val="none" w:sz="0" w:space="0" w:color="auto"/>
        <w:left w:val="none" w:sz="0" w:space="0" w:color="auto"/>
        <w:bottom w:val="none" w:sz="0" w:space="0" w:color="auto"/>
        <w:right w:val="none" w:sz="0" w:space="0" w:color="auto"/>
      </w:divBdr>
      <w:divsChild>
        <w:div w:id="1199470781">
          <w:marLeft w:val="1166"/>
          <w:marRight w:val="0"/>
          <w:marTop w:val="120"/>
          <w:marBottom w:val="0"/>
          <w:divBdr>
            <w:top w:val="none" w:sz="0" w:space="0" w:color="auto"/>
            <w:left w:val="none" w:sz="0" w:space="0" w:color="auto"/>
            <w:bottom w:val="none" w:sz="0" w:space="0" w:color="auto"/>
            <w:right w:val="none" w:sz="0" w:space="0" w:color="auto"/>
          </w:divBdr>
        </w:div>
        <w:div w:id="303706655">
          <w:marLeft w:val="1166"/>
          <w:marRight w:val="0"/>
          <w:marTop w:val="120"/>
          <w:marBottom w:val="0"/>
          <w:divBdr>
            <w:top w:val="none" w:sz="0" w:space="0" w:color="auto"/>
            <w:left w:val="none" w:sz="0" w:space="0" w:color="auto"/>
            <w:bottom w:val="none" w:sz="0" w:space="0" w:color="auto"/>
            <w:right w:val="none" w:sz="0" w:space="0" w:color="auto"/>
          </w:divBdr>
        </w:div>
        <w:div w:id="1940094215">
          <w:marLeft w:val="1166"/>
          <w:marRight w:val="0"/>
          <w:marTop w:val="120"/>
          <w:marBottom w:val="0"/>
          <w:divBdr>
            <w:top w:val="none" w:sz="0" w:space="0" w:color="auto"/>
            <w:left w:val="none" w:sz="0" w:space="0" w:color="auto"/>
            <w:bottom w:val="none" w:sz="0" w:space="0" w:color="auto"/>
            <w:right w:val="none" w:sz="0" w:space="0" w:color="auto"/>
          </w:divBdr>
        </w:div>
        <w:div w:id="1947689034">
          <w:marLeft w:val="1166"/>
          <w:marRight w:val="0"/>
          <w:marTop w:val="120"/>
          <w:marBottom w:val="0"/>
          <w:divBdr>
            <w:top w:val="none" w:sz="0" w:space="0" w:color="auto"/>
            <w:left w:val="none" w:sz="0" w:space="0" w:color="auto"/>
            <w:bottom w:val="none" w:sz="0" w:space="0" w:color="auto"/>
            <w:right w:val="none" w:sz="0" w:space="0" w:color="auto"/>
          </w:divBdr>
        </w:div>
        <w:div w:id="1883710107">
          <w:marLeft w:val="1166"/>
          <w:marRight w:val="0"/>
          <w:marTop w:val="120"/>
          <w:marBottom w:val="0"/>
          <w:divBdr>
            <w:top w:val="none" w:sz="0" w:space="0" w:color="auto"/>
            <w:left w:val="none" w:sz="0" w:space="0" w:color="auto"/>
            <w:bottom w:val="none" w:sz="0" w:space="0" w:color="auto"/>
            <w:right w:val="none" w:sz="0" w:space="0" w:color="auto"/>
          </w:divBdr>
        </w:div>
      </w:divsChild>
    </w:div>
    <w:div w:id="950674415">
      <w:bodyDiv w:val="1"/>
      <w:marLeft w:val="0"/>
      <w:marRight w:val="0"/>
      <w:marTop w:val="0"/>
      <w:marBottom w:val="0"/>
      <w:divBdr>
        <w:top w:val="none" w:sz="0" w:space="0" w:color="auto"/>
        <w:left w:val="none" w:sz="0" w:space="0" w:color="auto"/>
        <w:bottom w:val="none" w:sz="0" w:space="0" w:color="auto"/>
        <w:right w:val="none" w:sz="0" w:space="0" w:color="auto"/>
      </w:divBdr>
      <w:divsChild>
        <w:div w:id="655109610">
          <w:marLeft w:val="547"/>
          <w:marRight w:val="0"/>
          <w:marTop w:val="240"/>
          <w:marBottom w:val="0"/>
          <w:divBdr>
            <w:top w:val="none" w:sz="0" w:space="0" w:color="auto"/>
            <w:left w:val="none" w:sz="0" w:space="0" w:color="auto"/>
            <w:bottom w:val="none" w:sz="0" w:space="0" w:color="auto"/>
            <w:right w:val="none" w:sz="0" w:space="0" w:color="auto"/>
          </w:divBdr>
        </w:div>
        <w:div w:id="1465583121">
          <w:marLeft w:val="1166"/>
          <w:marRight w:val="0"/>
          <w:marTop w:val="120"/>
          <w:marBottom w:val="0"/>
          <w:divBdr>
            <w:top w:val="none" w:sz="0" w:space="0" w:color="auto"/>
            <w:left w:val="none" w:sz="0" w:space="0" w:color="auto"/>
            <w:bottom w:val="none" w:sz="0" w:space="0" w:color="auto"/>
            <w:right w:val="none" w:sz="0" w:space="0" w:color="auto"/>
          </w:divBdr>
        </w:div>
        <w:div w:id="1020200828">
          <w:marLeft w:val="1166"/>
          <w:marRight w:val="0"/>
          <w:marTop w:val="120"/>
          <w:marBottom w:val="0"/>
          <w:divBdr>
            <w:top w:val="none" w:sz="0" w:space="0" w:color="auto"/>
            <w:left w:val="none" w:sz="0" w:space="0" w:color="auto"/>
            <w:bottom w:val="none" w:sz="0" w:space="0" w:color="auto"/>
            <w:right w:val="none" w:sz="0" w:space="0" w:color="auto"/>
          </w:divBdr>
        </w:div>
        <w:div w:id="522867818">
          <w:marLeft w:val="1166"/>
          <w:marRight w:val="0"/>
          <w:marTop w:val="120"/>
          <w:marBottom w:val="0"/>
          <w:divBdr>
            <w:top w:val="none" w:sz="0" w:space="0" w:color="auto"/>
            <w:left w:val="none" w:sz="0" w:space="0" w:color="auto"/>
            <w:bottom w:val="none" w:sz="0" w:space="0" w:color="auto"/>
            <w:right w:val="none" w:sz="0" w:space="0" w:color="auto"/>
          </w:divBdr>
        </w:div>
        <w:div w:id="278487392">
          <w:marLeft w:val="1166"/>
          <w:marRight w:val="0"/>
          <w:marTop w:val="120"/>
          <w:marBottom w:val="0"/>
          <w:divBdr>
            <w:top w:val="none" w:sz="0" w:space="0" w:color="auto"/>
            <w:left w:val="none" w:sz="0" w:space="0" w:color="auto"/>
            <w:bottom w:val="none" w:sz="0" w:space="0" w:color="auto"/>
            <w:right w:val="none" w:sz="0" w:space="0" w:color="auto"/>
          </w:divBdr>
        </w:div>
      </w:divsChild>
    </w:div>
    <w:div w:id="995109028">
      <w:bodyDiv w:val="1"/>
      <w:marLeft w:val="0"/>
      <w:marRight w:val="0"/>
      <w:marTop w:val="0"/>
      <w:marBottom w:val="0"/>
      <w:divBdr>
        <w:top w:val="none" w:sz="0" w:space="0" w:color="auto"/>
        <w:left w:val="none" w:sz="0" w:space="0" w:color="auto"/>
        <w:bottom w:val="none" w:sz="0" w:space="0" w:color="auto"/>
        <w:right w:val="none" w:sz="0" w:space="0" w:color="auto"/>
      </w:divBdr>
      <w:divsChild>
        <w:div w:id="1883516175">
          <w:marLeft w:val="547"/>
          <w:marRight w:val="0"/>
          <w:marTop w:val="154"/>
          <w:marBottom w:val="0"/>
          <w:divBdr>
            <w:top w:val="none" w:sz="0" w:space="0" w:color="auto"/>
            <w:left w:val="none" w:sz="0" w:space="0" w:color="auto"/>
            <w:bottom w:val="none" w:sz="0" w:space="0" w:color="auto"/>
            <w:right w:val="none" w:sz="0" w:space="0" w:color="auto"/>
          </w:divBdr>
        </w:div>
      </w:divsChild>
    </w:div>
    <w:div w:id="1018392287">
      <w:bodyDiv w:val="1"/>
      <w:marLeft w:val="0"/>
      <w:marRight w:val="0"/>
      <w:marTop w:val="0"/>
      <w:marBottom w:val="0"/>
      <w:divBdr>
        <w:top w:val="none" w:sz="0" w:space="0" w:color="auto"/>
        <w:left w:val="none" w:sz="0" w:space="0" w:color="auto"/>
        <w:bottom w:val="none" w:sz="0" w:space="0" w:color="auto"/>
        <w:right w:val="none" w:sz="0" w:space="0" w:color="auto"/>
      </w:divBdr>
      <w:divsChild>
        <w:div w:id="451830836">
          <w:marLeft w:val="547"/>
          <w:marRight w:val="0"/>
          <w:marTop w:val="154"/>
          <w:marBottom w:val="0"/>
          <w:divBdr>
            <w:top w:val="none" w:sz="0" w:space="0" w:color="auto"/>
            <w:left w:val="none" w:sz="0" w:space="0" w:color="auto"/>
            <w:bottom w:val="none" w:sz="0" w:space="0" w:color="auto"/>
            <w:right w:val="none" w:sz="0" w:space="0" w:color="auto"/>
          </w:divBdr>
        </w:div>
      </w:divsChild>
    </w:div>
    <w:div w:id="1018701040">
      <w:bodyDiv w:val="1"/>
      <w:marLeft w:val="0"/>
      <w:marRight w:val="0"/>
      <w:marTop w:val="0"/>
      <w:marBottom w:val="0"/>
      <w:divBdr>
        <w:top w:val="none" w:sz="0" w:space="0" w:color="auto"/>
        <w:left w:val="none" w:sz="0" w:space="0" w:color="auto"/>
        <w:bottom w:val="none" w:sz="0" w:space="0" w:color="auto"/>
        <w:right w:val="none" w:sz="0" w:space="0" w:color="auto"/>
      </w:divBdr>
      <w:divsChild>
        <w:div w:id="1955749860">
          <w:marLeft w:val="432"/>
          <w:marRight w:val="0"/>
          <w:marTop w:val="280"/>
          <w:marBottom w:val="0"/>
          <w:divBdr>
            <w:top w:val="none" w:sz="0" w:space="0" w:color="auto"/>
            <w:left w:val="none" w:sz="0" w:space="0" w:color="auto"/>
            <w:bottom w:val="none" w:sz="0" w:space="0" w:color="auto"/>
            <w:right w:val="none" w:sz="0" w:space="0" w:color="auto"/>
          </w:divBdr>
        </w:div>
        <w:div w:id="1782988202">
          <w:marLeft w:val="432"/>
          <w:marRight w:val="0"/>
          <w:marTop w:val="280"/>
          <w:marBottom w:val="0"/>
          <w:divBdr>
            <w:top w:val="none" w:sz="0" w:space="0" w:color="auto"/>
            <w:left w:val="none" w:sz="0" w:space="0" w:color="auto"/>
            <w:bottom w:val="none" w:sz="0" w:space="0" w:color="auto"/>
            <w:right w:val="none" w:sz="0" w:space="0" w:color="auto"/>
          </w:divBdr>
        </w:div>
      </w:divsChild>
    </w:div>
    <w:div w:id="1042022551">
      <w:bodyDiv w:val="1"/>
      <w:marLeft w:val="0"/>
      <w:marRight w:val="0"/>
      <w:marTop w:val="0"/>
      <w:marBottom w:val="0"/>
      <w:divBdr>
        <w:top w:val="none" w:sz="0" w:space="0" w:color="auto"/>
        <w:left w:val="none" w:sz="0" w:space="0" w:color="auto"/>
        <w:bottom w:val="none" w:sz="0" w:space="0" w:color="auto"/>
        <w:right w:val="none" w:sz="0" w:space="0" w:color="auto"/>
      </w:divBdr>
    </w:div>
    <w:div w:id="1044871561">
      <w:bodyDiv w:val="1"/>
      <w:marLeft w:val="0"/>
      <w:marRight w:val="0"/>
      <w:marTop w:val="0"/>
      <w:marBottom w:val="0"/>
      <w:divBdr>
        <w:top w:val="none" w:sz="0" w:space="0" w:color="auto"/>
        <w:left w:val="none" w:sz="0" w:space="0" w:color="auto"/>
        <w:bottom w:val="none" w:sz="0" w:space="0" w:color="auto"/>
        <w:right w:val="none" w:sz="0" w:space="0" w:color="auto"/>
      </w:divBdr>
      <w:divsChild>
        <w:div w:id="878131879">
          <w:marLeft w:val="1166"/>
          <w:marRight w:val="0"/>
          <w:marTop w:val="120"/>
          <w:marBottom w:val="0"/>
          <w:divBdr>
            <w:top w:val="none" w:sz="0" w:space="0" w:color="auto"/>
            <w:left w:val="none" w:sz="0" w:space="0" w:color="auto"/>
            <w:bottom w:val="none" w:sz="0" w:space="0" w:color="auto"/>
            <w:right w:val="none" w:sz="0" w:space="0" w:color="auto"/>
          </w:divBdr>
        </w:div>
      </w:divsChild>
    </w:div>
    <w:div w:id="1058357962">
      <w:bodyDiv w:val="1"/>
      <w:marLeft w:val="0"/>
      <w:marRight w:val="0"/>
      <w:marTop w:val="0"/>
      <w:marBottom w:val="0"/>
      <w:divBdr>
        <w:top w:val="none" w:sz="0" w:space="0" w:color="auto"/>
        <w:left w:val="none" w:sz="0" w:space="0" w:color="auto"/>
        <w:bottom w:val="none" w:sz="0" w:space="0" w:color="auto"/>
        <w:right w:val="none" w:sz="0" w:space="0" w:color="auto"/>
      </w:divBdr>
      <w:divsChild>
        <w:div w:id="1932738249">
          <w:marLeft w:val="547"/>
          <w:marRight w:val="0"/>
          <w:marTop w:val="240"/>
          <w:marBottom w:val="0"/>
          <w:divBdr>
            <w:top w:val="none" w:sz="0" w:space="0" w:color="auto"/>
            <w:left w:val="none" w:sz="0" w:space="0" w:color="auto"/>
            <w:bottom w:val="none" w:sz="0" w:space="0" w:color="auto"/>
            <w:right w:val="none" w:sz="0" w:space="0" w:color="auto"/>
          </w:divBdr>
        </w:div>
      </w:divsChild>
    </w:div>
    <w:div w:id="1073040031">
      <w:bodyDiv w:val="1"/>
      <w:marLeft w:val="0"/>
      <w:marRight w:val="0"/>
      <w:marTop w:val="0"/>
      <w:marBottom w:val="0"/>
      <w:divBdr>
        <w:top w:val="none" w:sz="0" w:space="0" w:color="auto"/>
        <w:left w:val="none" w:sz="0" w:space="0" w:color="auto"/>
        <w:bottom w:val="none" w:sz="0" w:space="0" w:color="auto"/>
        <w:right w:val="none" w:sz="0" w:space="0" w:color="auto"/>
      </w:divBdr>
      <w:divsChild>
        <w:div w:id="1377775057">
          <w:marLeft w:val="547"/>
          <w:marRight w:val="0"/>
          <w:marTop w:val="173"/>
          <w:marBottom w:val="0"/>
          <w:divBdr>
            <w:top w:val="none" w:sz="0" w:space="0" w:color="auto"/>
            <w:left w:val="none" w:sz="0" w:space="0" w:color="auto"/>
            <w:bottom w:val="none" w:sz="0" w:space="0" w:color="auto"/>
            <w:right w:val="none" w:sz="0" w:space="0" w:color="auto"/>
          </w:divBdr>
        </w:div>
      </w:divsChild>
    </w:div>
    <w:div w:id="1077088978">
      <w:bodyDiv w:val="1"/>
      <w:marLeft w:val="0"/>
      <w:marRight w:val="0"/>
      <w:marTop w:val="0"/>
      <w:marBottom w:val="0"/>
      <w:divBdr>
        <w:top w:val="none" w:sz="0" w:space="0" w:color="auto"/>
        <w:left w:val="none" w:sz="0" w:space="0" w:color="auto"/>
        <w:bottom w:val="none" w:sz="0" w:space="0" w:color="auto"/>
        <w:right w:val="none" w:sz="0" w:space="0" w:color="auto"/>
      </w:divBdr>
      <w:divsChild>
        <w:div w:id="8070805">
          <w:marLeft w:val="547"/>
          <w:marRight w:val="0"/>
          <w:marTop w:val="154"/>
          <w:marBottom w:val="0"/>
          <w:divBdr>
            <w:top w:val="none" w:sz="0" w:space="0" w:color="auto"/>
            <w:left w:val="none" w:sz="0" w:space="0" w:color="auto"/>
            <w:bottom w:val="none" w:sz="0" w:space="0" w:color="auto"/>
            <w:right w:val="none" w:sz="0" w:space="0" w:color="auto"/>
          </w:divBdr>
        </w:div>
      </w:divsChild>
    </w:div>
    <w:div w:id="1077821516">
      <w:bodyDiv w:val="1"/>
      <w:marLeft w:val="0"/>
      <w:marRight w:val="0"/>
      <w:marTop w:val="0"/>
      <w:marBottom w:val="0"/>
      <w:divBdr>
        <w:top w:val="none" w:sz="0" w:space="0" w:color="auto"/>
        <w:left w:val="none" w:sz="0" w:space="0" w:color="auto"/>
        <w:bottom w:val="none" w:sz="0" w:space="0" w:color="auto"/>
        <w:right w:val="none" w:sz="0" w:space="0" w:color="auto"/>
      </w:divBdr>
      <w:divsChild>
        <w:div w:id="1587617232">
          <w:marLeft w:val="547"/>
          <w:marRight w:val="0"/>
          <w:marTop w:val="154"/>
          <w:marBottom w:val="0"/>
          <w:divBdr>
            <w:top w:val="none" w:sz="0" w:space="0" w:color="auto"/>
            <w:left w:val="none" w:sz="0" w:space="0" w:color="auto"/>
            <w:bottom w:val="none" w:sz="0" w:space="0" w:color="auto"/>
            <w:right w:val="none" w:sz="0" w:space="0" w:color="auto"/>
          </w:divBdr>
        </w:div>
      </w:divsChild>
    </w:div>
    <w:div w:id="1079404906">
      <w:bodyDiv w:val="1"/>
      <w:marLeft w:val="0"/>
      <w:marRight w:val="0"/>
      <w:marTop w:val="0"/>
      <w:marBottom w:val="0"/>
      <w:divBdr>
        <w:top w:val="none" w:sz="0" w:space="0" w:color="auto"/>
        <w:left w:val="none" w:sz="0" w:space="0" w:color="auto"/>
        <w:bottom w:val="none" w:sz="0" w:space="0" w:color="auto"/>
        <w:right w:val="none" w:sz="0" w:space="0" w:color="auto"/>
      </w:divBdr>
      <w:divsChild>
        <w:div w:id="1310016382">
          <w:marLeft w:val="1800"/>
          <w:marRight w:val="0"/>
          <w:marTop w:val="115"/>
          <w:marBottom w:val="0"/>
          <w:divBdr>
            <w:top w:val="none" w:sz="0" w:space="0" w:color="auto"/>
            <w:left w:val="none" w:sz="0" w:space="0" w:color="auto"/>
            <w:bottom w:val="none" w:sz="0" w:space="0" w:color="auto"/>
            <w:right w:val="none" w:sz="0" w:space="0" w:color="auto"/>
          </w:divBdr>
        </w:div>
        <w:div w:id="646279300">
          <w:marLeft w:val="1800"/>
          <w:marRight w:val="0"/>
          <w:marTop w:val="115"/>
          <w:marBottom w:val="0"/>
          <w:divBdr>
            <w:top w:val="none" w:sz="0" w:space="0" w:color="auto"/>
            <w:left w:val="none" w:sz="0" w:space="0" w:color="auto"/>
            <w:bottom w:val="none" w:sz="0" w:space="0" w:color="auto"/>
            <w:right w:val="none" w:sz="0" w:space="0" w:color="auto"/>
          </w:divBdr>
        </w:div>
        <w:div w:id="648242211">
          <w:marLeft w:val="1800"/>
          <w:marRight w:val="0"/>
          <w:marTop w:val="115"/>
          <w:marBottom w:val="0"/>
          <w:divBdr>
            <w:top w:val="none" w:sz="0" w:space="0" w:color="auto"/>
            <w:left w:val="none" w:sz="0" w:space="0" w:color="auto"/>
            <w:bottom w:val="none" w:sz="0" w:space="0" w:color="auto"/>
            <w:right w:val="none" w:sz="0" w:space="0" w:color="auto"/>
          </w:divBdr>
        </w:div>
        <w:div w:id="1340160122">
          <w:marLeft w:val="1800"/>
          <w:marRight w:val="0"/>
          <w:marTop w:val="115"/>
          <w:marBottom w:val="0"/>
          <w:divBdr>
            <w:top w:val="none" w:sz="0" w:space="0" w:color="auto"/>
            <w:left w:val="none" w:sz="0" w:space="0" w:color="auto"/>
            <w:bottom w:val="none" w:sz="0" w:space="0" w:color="auto"/>
            <w:right w:val="none" w:sz="0" w:space="0" w:color="auto"/>
          </w:divBdr>
        </w:div>
      </w:divsChild>
    </w:div>
    <w:div w:id="1097796438">
      <w:bodyDiv w:val="1"/>
      <w:marLeft w:val="0"/>
      <w:marRight w:val="0"/>
      <w:marTop w:val="0"/>
      <w:marBottom w:val="0"/>
      <w:divBdr>
        <w:top w:val="none" w:sz="0" w:space="0" w:color="auto"/>
        <w:left w:val="none" w:sz="0" w:space="0" w:color="auto"/>
        <w:bottom w:val="none" w:sz="0" w:space="0" w:color="auto"/>
        <w:right w:val="none" w:sz="0" w:space="0" w:color="auto"/>
      </w:divBdr>
    </w:div>
    <w:div w:id="1101726387">
      <w:bodyDiv w:val="1"/>
      <w:marLeft w:val="0"/>
      <w:marRight w:val="0"/>
      <w:marTop w:val="0"/>
      <w:marBottom w:val="0"/>
      <w:divBdr>
        <w:top w:val="none" w:sz="0" w:space="0" w:color="auto"/>
        <w:left w:val="none" w:sz="0" w:space="0" w:color="auto"/>
        <w:bottom w:val="none" w:sz="0" w:space="0" w:color="auto"/>
        <w:right w:val="none" w:sz="0" w:space="0" w:color="auto"/>
      </w:divBdr>
      <w:divsChild>
        <w:div w:id="1810704562">
          <w:marLeft w:val="1800"/>
          <w:marRight w:val="0"/>
          <w:marTop w:val="115"/>
          <w:marBottom w:val="0"/>
          <w:divBdr>
            <w:top w:val="none" w:sz="0" w:space="0" w:color="auto"/>
            <w:left w:val="none" w:sz="0" w:space="0" w:color="auto"/>
            <w:bottom w:val="none" w:sz="0" w:space="0" w:color="auto"/>
            <w:right w:val="none" w:sz="0" w:space="0" w:color="auto"/>
          </w:divBdr>
        </w:div>
        <w:div w:id="1958564248">
          <w:marLeft w:val="1800"/>
          <w:marRight w:val="0"/>
          <w:marTop w:val="115"/>
          <w:marBottom w:val="0"/>
          <w:divBdr>
            <w:top w:val="none" w:sz="0" w:space="0" w:color="auto"/>
            <w:left w:val="none" w:sz="0" w:space="0" w:color="auto"/>
            <w:bottom w:val="none" w:sz="0" w:space="0" w:color="auto"/>
            <w:right w:val="none" w:sz="0" w:space="0" w:color="auto"/>
          </w:divBdr>
        </w:div>
        <w:div w:id="1102264530">
          <w:marLeft w:val="1800"/>
          <w:marRight w:val="0"/>
          <w:marTop w:val="115"/>
          <w:marBottom w:val="0"/>
          <w:divBdr>
            <w:top w:val="none" w:sz="0" w:space="0" w:color="auto"/>
            <w:left w:val="none" w:sz="0" w:space="0" w:color="auto"/>
            <w:bottom w:val="none" w:sz="0" w:space="0" w:color="auto"/>
            <w:right w:val="none" w:sz="0" w:space="0" w:color="auto"/>
          </w:divBdr>
        </w:div>
        <w:div w:id="367492733">
          <w:marLeft w:val="1800"/>
          <w:marRight w:val="0"/>
          <w:marTop w:val="115"/>
          <w:marBottom w:val="0"/>
          <w:divBdr>
            <w:top w:val="none" w:sz="0" w:space="0" w:color="auto"/>
            <w:left w:val="none" w:sz="0" w:space="0" w:color="auto"/>
            <w:bottom w:val="none" w:sz="0" w:space="0" w:color="auto"/>
            <w:right w:val="none" w:sz="0" w:space="0" w:color="auto"/>
          </w:divBdr>
        </w:div>
      </w:divsChild>
    </w:div>
    <w:div w:id="1113789952">
      <w:bodyDiv w:val="1"/>
      <w:marLeft w:val="0"/>
      <w:marRight w:val="0"/>
      <w:marTop w:val="0"/>
      <w:marBottom w:val="0"/>
      <w:divBdr>
        <w:top w:val="none" w:sz="0" w:space="0" w:color="auto"/>
        <w:left w:val="none" w:sz="0" w:space="0" w:color="auto"/>
        <w:bottom w:val="none" w:sz="0" w:space="0" w:color="auto"/>
        <w:right w:val="none" w:sz="0" w:space="0" w:color="auto"/>
      </w:divBdr>
      <w:divsChild>
        <w:div w:id="1833712859">
          <w:marLeft w:val="720"/>
          <w:marRight w:val="0"/>
          <w:marTop w:val="200"/>
          <w:marBottom w:val="0"/>
          <w:divBdr>
            <w:top w:val="none" w:sz="0" w:space="0" w:color="auto"/>
            <w:left w:val="none" w:sz="0" w:space="0" w:color="auto"/>
            <w:bottom w:val="none" w:sz="0" w:space="0" w:color="auto"/>
            <w:right w:val="none" w:sz="0" w:space="0" w:color="auto"/>
          </w:divBdr>
        </w:div>
      </w:divsChild>
    </w:div>
    <w:div w:id="1115322861">
      <w:bodyDiv w:val="1"/>
      <w:marLeft w:val="0"/>
      <w:marRight w:val="0"/>
      <w:marTop w:val="0"/>
      <w:marBottom w:val="0"/>
      <w:divBdr>
        <w:top w:val="none" w:sz="0" w:space="0" w:color="auto"/>
        <w:left w:val="none" w:sz="0" w:space="0" w:color="auto"/>
        <w:bottom w:val="none" w:sz="0" w:space="0" w:color="auto"/>
        <w:right w:val="none" w:sz="0" w:space="0" w:color="auto"/>
      </w:divBdr>
      <w:divsChild>
        <w:div w:id="1900706873">
          <w:marLeft w:val="547"/>
          <w:marRight w:val="0"/>
          <w:marTop w:val="154"/>
          <w:marBottom w:val="0"/>
          <w:divBdr>
            <w:top w:val="none" w:sz="0" w:space="0" w:color="auto"/>
            <w:left w:val="none" w:sz="0" w:space="0" w:color="auto"/>
            <w:bottom w:val="none" w:sz="0" w:space="0" w:color="auto"/>
            <w:right w:val="none" w:sz="0" w:space="0" w:color="auto"/>
          </w:divBdr>
        </w:div>
      </w:divsChild>
    </w:div>
    <w:div w:id="1117334680">
      <w:bodyDiv w:val="1"/>
      <w:marLeft w:val="0"/>
      <w:marRight w:val="0"/>
      <w:marTop w:val="0"/>
      <w:marBottom w:val="0"/>
      <w:divBdr>
        <w:top w:val="none" w:sz="0" w:space="0" w:color="auto"/>
        <w:left w:val="none" w:sz="0" w:space="0" w:color="auto"/>
        <w:bottom w:val="none" w:sz="0" w:space="0" w:color="auto"/>
        <w:right w:val="none" w:sz="0" w:space="0" w:color="auto"/>
      </w:divBdr>
      <w:divsChild>
        <w:div w:id="1746414620">
          <w:marLeft w:val="547"/>
          <w:marRight w:val="0"/>
          <w:marTop w:val="154"/>
          <w:marBottom w:val="0"/>
          <w:divBdr>
            <w:top w:val="none" w:sz="0" w:space="0" w:color="auto"/>
            <w:left w:val="none" w:sz="0" w:space="0" w:color="auto"/>
            <w:bottom w:val="none" w:sz="0" w:space="0" w:color="auto"/>
            <w:right w:val="none" w:sz="0" w:space="0" w:color="auto"/>
          </w:divBdr>
        </w:div>
      </w:divsChild>
    </w:div>
    <w:div w:id="1120224074">
      <w:bodyDiv w:val="1"/>
      <w:marLeft w:val="0"/>
      <w:marRight w:val="0"/>
      <w:marTop w:val="0"/>
      <w:marBottom w:val="0"/>
      <w:divBdr>
        <w:top w:val="none" w:sz="0" w:space="0" w:color="auto"/>
        <w:left w:val="none" w:sz="0" w:space="0" w:color="auto"/>
        <w:bottom w:val="none" w:sz="0" w:space="0" w:color="auto"/>
        <w:right w:val="none" w:sz="0" w:space="0" w:color="auto"/>
      </w:divBdr>
      <w:divsChild>
        <w:div w:id="167791670">
          <w:marLeft w:val="547"/>
          <w:marRight w:val="0"/>
          <w:marTop w:val="154"/>
          <w:marBottom w:val="0"/>
          <w:divBdr>
            <w:top w:val="none" w:sz="0" w:space="0" w:color="auto"/>
            <w:left w:val="none" w:sz="0" w:space="0" w:color="auto"/>
            <w:bottom w:val="none" w:sz="0" w:space="0" w:color="auto"/>
            <w:right w:val="none" w:sz="0" w:space="0" w:color="auto"/>
          </w:divBdr>
        </w:div>
      </w:divsChild>
    </w:div>
    <w:div w:id="1140462522">
      <w:bodyDiv w:val="1"/>
      <w:marLeft w:val="0"/>
      <w:marRight w:val="0"/>
      <w:marTop w:val="0"/>
      <w:marBottom w:val="0"/>
      <w:divBdr>
        <w:top w:val="none" w:sz="0" w:space="0" w:color="auto"/>
        <w:left w:val="none" w:sz="0" w:space="0" w:color="auto"/>
        <w:bottom w:val="none" w:sz="0" w:space="0" w:color="auto"/>
        <w:right w:val="none" w:sz="0" w:space="0" w:color="auto"/>
      </w:divBdr>
    </w:div>
    <w:div w:id="1163932309">
      <w:bodyDiv w:val="1"/>
      <w:marLeft w:val="0"/>
      <w:marRight w:val="0"/>
      <w:marTop w:val="0"/>
      <w:marBottom w:val="0"/>
      <w:divBdr>
        <w:top w:val="none" w:sz="0" w:space="0" w:color="auto"/>
        <w:left w:val="none" w:sz="0" w:space="0" w:color="auto"/>
        <w:bottom w:val="none" w:sz="0" w:space="0" w:color="auto"/>
        <w:right w:val="none" w:sz="0" w:space="0" w:color="auto"/>
      </w:divBdr>
      <w:divsChild>
        <w:div w:id="2017880894">
          <w:marLeft w:val="547"/>
          <w:marRight w:val="0"/>
          <w:marTop w:val="154"/>
          <w:marBottom w:val="0"/>
          <w:divBdr>
            <w:top w:val="none" w:sz="0" w:space="0" w:color="auto"/>
            <w:left w:val="none" w:sz="0" w:space="0" w:color="auto"/>
            <w:bottom w:val="none" w:sz="0" w:space="0" w:color="auto"/>
            <w:right w:val="none" w:sz="0" w:space="0" w:color="auto"/>
          </w:divBdr>
        </w:div>
      </w:divsChild>
    </w:div>
    <w:div w:id="1177112992">
      <w:bodyDiv w:val="1"/>
      <w:marLeft w:val="0"/>
      <w:marRight w:val="0"/>
      <w:marTop w:val="0"/>
      <w:marBottom w:val="0"/>
      <w:divBdr>
        <w:top w:val="none" w:sz="0" w:space="0" w:color="auto"/>
        <w:left w:val="none" w:sz="0" w:space="0" w:color="auto"/>
        <w:bottom w:val="none" w:sz="0" w:space="0" w:color="auto"/>
        <w:right w:val="none" w:sz="0" w:space="0" w:color="auto"/>
      </w:divBdr>
    </w:div>
    <w:div w:id="1178426062">
      <w:bodyDiv w:val="1"/>
      <w:marLeft w:val="0"/>
      <w:marRight w:val="0"/>
      <w:marTop w:val="0"/>
      <w:marBottom w:val="0"/>
      <w:divBdr>
        <w:top w:val="none" w:sz="0" w:space="0" w:color="auto"/>
        <w:left w:val="none" w:sz="0" w:space="0" w:color="auto"/>
        <w:bottom w:val="none" w:sz="0" w:space="0" w:color="auto"/>
        <w:right w:val="none" w:sz="0" w:space="0" w:color="auto"/>
      </w:divBdr>
      <w:divsChild>
        <w:div w:id="1686326042">
          <w:marLeft w:val="547"/>
          <w:marRight w:val="0"/>
          <w:marTop w:val="200"/>
          <w:marBottom w:val="0"/>
          <w:divBdr>
            <w:top w:val="none" w:sz="0" w:space="0" w:color="auto"/>
            <w:left w:val="none" w:sz="0" w:space="0" w:color="auto"/>
            <w:bottom w:val="none" w:sz="0" w:space="0" w:color="auto"/>
            <w:right w:val="none" w:sz="0" w:space="0" w:color="auto"/>
          </w:divBdr>
        </w:div>
      </w:divsChild>
    </w:div>
    <w:div w:id="1181164657">
      <w:bodyDiv w:val="1"/>
      <w:marLeft w:val="0"/>
      <w:marRight w:val="0"/>
      <w:marTop w:val="0"/>
      <w:marBottom w:val="0"/>
      <w:divBdr>
        <w:top w:val="none" w:sz="0" w:space="0" w:color="auto"/>
        <w:left w:val="none" w:sz="0" w:space="0" w:color="auto"/>
        <w:bottom w:val="none" w:sz="0" w:space="0" w:color="auto"/>
        <w:right w:val="none" w:sz="0" w:space="0" w:color="auto"/>
      </w:divBdr>
    </w:div>
    <w:div w:id="1185902008">
      <w:bodyDiv w:val="1"/>
      <w:marLeft w:val="0"/>
      <w:marRight w:val="0"/>
      <w:marTop w:val="0"/>
      <w:marBottom w:val="0"/>
      <w:divBdr>
        <w:top w:val="none" w:sz="0" w:space="0" w:color="auto"/>
        <w:left w:val="none" w:sz="0" w:space="0" w:color="auto"/>
        <w:bottom w:val="none" w:sz="0" w:space="0" w:color="auto"/>
        <w:right w:val="none" w:sz="0" w:space="0" w:color="auto"/>
      </w:divBdr>
      <w:divsChild>
        <w:div w:id="1854491051">
          <w:marLeft w:val="547"/>
          <w:marRight w:val="0"/>
          <w:marTop w:val="200"/>
          <w:marBottom w:val="0"/>
          <w:divBdr>
            <w:top w:val="none" w:sz="0" w:space="0" w:color="auto"/>
            <w:left w:val="none" w:sz="0" w:space="0" w:color="auto"/>
            <w:bottom w:val="none" w:sz="0" w:space="0" w:color="auto"/>
            <w:right w:val="none" w:sz="0" w:space="0" w:color="auto"/>
          </w:divBdr>
        </w:div>
      </w:divsChild>
    </w:div>
    <w:div w:id="1226992446">
      <w:bodyDiv w:val="1"/>
      <w:marLeft w:val="0"/>
      <w:marRight w:val="0"/>
      <w:marTop w:val="0"/>
      <w:marBottom w:val="0"/>
      <w:divBdr>
        <w:top w:val="none" w:sz="0" w:space="0" w:color="auto"/>
        <w:left w:val="none" w:sz="0" w:space="0" w:color="auto"/>
        <w:bottom w:val="none" w:sz="0" w:space="0" w:color="auto"/>
        <w:right w:val="none" w:sz="0" w:space="0" w:color="auto"/>
      </w:divBdr>
      <w:divsChild>
        <w:div w:id="1232231282">
          <w:marLeft w:val="547"/>
          <w:marRight w:val="0"/>
          <w:marTop w:val="154"/>
          <w:marBottom w:val="0"/>
          <w:divBdr>
            <w:top w:val="none" w:sz="0" w:space="0" w:color="auto"/>
            <w:left w:val="none" w:sz="0" w:space="0" w:color="auto"/>
            <w:bottom w:val="none" w:sz="0" w:space="0" w:color="auto"/>
            <w:right w:val="none" w:sz="0" w:space="0" w:color="auto"/>
          </w:divBdr>
        </w:div>
      </w:divsChild>
    </w:div>
    <w:div w:id="1246955293">
      <w:bodyDiv w:val="1"/>
      <w:marLeft w:val="0"/>
      <w:marRight w:val="0"/>
      <w:marTop w:val="0"/>
      <w:marBottom w:val="0"/>
      <w:divBdr>
        <w:top w:val="none" w:sz="0" w:space="0" w:color="auto"/>
        <w:left w:val="none" w:sz="0" w:space="0" w:color="auto"/>
        <w:bottom w:val="none" w:sz="0" w:space="0" w:color="auto"/>
        <w:right w:val="none" w:sz="0" w:space="0" w:color="auto"/>
      </w:divBdr>
    </w:div>
    <w:div w:id="1247031413">
      <w:bodyDiv w:val="1"/>
      <w:marLeft w:val="0"/>
      <w:marRight w:val="0"/>
      <w:marTop w:val="0"/>
      <w:marBottom w:val="0"/>
      <w:divBdr>
        <w:top w:val="none" w:sz="0" w:space="0" w:color="auto"/>
        <w:left w:val="none" w:sz="0" w:space="0" w:color="auto"/>
        <w:bottom w:val="none" w:sz="0" w:space="0" w:color="auto"/>
        <w:right w:val="none" w:sz="0" w:space="0" w:color="auto"/>
      </w:divBdr>
      <w:divsChild>
        <w:div w:id="1634092696">
          <w:marLeft w:val="547"/>
          <w:marRight w:val="0"/>
          <w:marTop w:val="120"/>
          <w:marBottom w:val="0"/>
          <w:divBdr>
            <w:top w:val="none" w:sz="0" w:space="0" w:color="auto"/>
            <w:left w:val="none" w:sz="0" w:space="0" w:color="auto"/>
            <w:bottom w:val="none" w:sz="0" w:space="0" w:color="auto"/>
            <w:right w:val="none" w:sz="0" w:space="0" w:color="auto"/>
          </w:divBdr>
        </w:div>
      </w:divsChild>
    </w:div>
    <w:div w:id="1258710455">
      <w:bodyDiv w:val="1"/>
      <w:marLeft w:val="0"/>
      <w:marRight w:val="0"/>
      <w:marTop w:val="0"/>
      <w:marBottom w:val="0"/>
      <w:divBdr>
        <w:top w:val="none" w:sz="0" w:space="0" w:color="auto"/>
        <w:left w:val="none" w:sz="0" w:space="0" w:color="auto"/>
        <w:bottom w:val="none" w:sz="0" w:space="0" w:color="auto"/>
        <w:right w:val="none" w:sz="0" w:space="0" w:color="auto"/>
      </w:divBdr>
    </w:div>
    <w:div w:id="1269041016">
      <w:bodyDiv w:val="1"/>
      <w:marLeft w:val="0"/>
      <w:marRight w:val="0"/>
      <w:marTop w:val="0"/>
      <w:marBottom w:val="0"/>
      <w:divBdr>
        <w:top w:val="none" w:sz="0" w:space="0" w:color="auto"/>
        <w:left w:val="none" w:sz="0" w:space="0" w:color="auto"/>
        <w:bottom w:val="none" w:sz="0" w:space="0" w:color="auto"/>
        <w:right w:val="none" w:sz="0" w:space="0" w:color="auto"/>
      </w:divBdr>
    </w:div>
    <w:div w:id="1299871303">
      <w:bodyDiv w:val="1"/>
      <w:marLeft w:val="0"/>
      <w:marRight w:val="0"/>
      <w:marTop w:val="0"/>
      <w:marBottom w:val="0"/>
      <w:divBdr>
        <w:top w:val="none" w:sz="0" w:space="0" w:color="auto"/>
        <w:left w:val="none" w:sz="0" w:space="0" w:color="auto"/>
        <w:bottom w:val="none" w:sz="0" w:space="0" w:color="auto"/>
        <w:right w:val="none" w:sz="0" w:space="0" w:color="auto"/>
      </w:divBdr>
    </w:div>
    <w:div w:id="1333029543">
      <w:bodyDiv w:val="1"/>
      <w:marLeft w:val="0"/>
      <w:marRight w:val="0"/>
      <w:marTop w:val="0"/>
      <w:marBottom w:val="0"/>
      <w:divBdr>
        <w:top w:val="none" w:sz="0" w:space="0" w:color="auto"/>
        <w:left w:val="none" w:sz="0" w:space="0" w:color="auto"/>
        <w:bottom w:val="none" w:sz="0" w:space="0" w:color="auto"/>
        <w:right w:val="none" w:sz="0" w:space="0" w:color="auto"/>
      </w:divBdr>
      <w:divsChild>
        <w:div w:id="605618229">
          <w:marLeft w:val="432"/>
          <w:marRight w:val="0"/>
          <w:marTop w:val="280"/>
          <w:marBottom w:val="0"/>
          <w:divBdr>
            <w:top w:val="none" w:sz="0" w:space="0" w:color="auto"/>
            <w:left w:val="none" w:sz="0" w:space="0" w:color="auto"/>
            <w:bottom w:val="none" w:sz="0" w:space="0" w:color="auto"/>
            <w:right w:val="none" w:sz="0" w:space="0" w:color="auto"/>
          </w:divBdr>
        </w:div>
        <w:div w:id="572280414">
          <w:marLeft w:val="432"/>
          <w:marRight w:val="0"/>
          <w:marTop w:val="280"/>
          <w:marBottom w:val="0"/>
          <w:divBdr>
            <w:top w:val="none" w:sz="0" w:space="0" w:color="auto"/>
            <w:left w:val="none" w:sz="0" w:space="0" w:color="auto"/>
            <w:bottom w:val="none" w:sz="0" w:space="0" w:color="auto"/>
            <w:right w:val="none" w:sz="0" w:space="0" w:color="auto"/>
          </w:divBdr>
        </w:div>
        <w:div w:id="1810320673">
          <w:marLeft w:val="432"/>
          <w:marRight w:val="0"/>
          <w:marTop w:val="280"/>
          <w:marBottom w:val="0"/>
          <w:divBdr>
            <w:top w:val="none" w:sz="0" w:space="0" w:color="auto"/>
            <w:left w:val="none" w:sz="0" w:space="0" w:color="auto"/>
            <w:bottom w:val="none" w:sz="0" w:space="0" w:color="auto"/>
            <w:right w:val="none" w:sz="0" w:space="0" w:color="auto"/>
          </w:divBdr>
        </w:div>
        <w:div w:id="1449473736">
          <w:marLeft w:val="432"/>
          <w:marRight w:val="0"/>
          <w:marTop w:val="280"/>
          <w:marBottom w:val="0"/>
          <w:divBdr>
            <w:top w:val="none" w:sz="0" w:space="0" w:color="auto"/>
            <w:left w:val="none" w:sz="0" w:space="0" w:color="auto"/>
            <w:bottom w:val="none" w:sz="0" w:space="0" w:color="auto"/>
            <w:right w:val="none" w:sz="0" w:space="0" w:color="auto"/>
          </w:divBdr>
        </w:div>
        <w:div w:id="1157453323">
          <w:marLeft w:val="432"/>
          <w:marRight w:val="0"/>
          <w:marTop w:val="280"/>
          <w:marBottom w:val="0"/>
          <w:divBdr>
            <w:top w:val="none" w:sz="0" w:space="0" w:color="auto"/>
            <w:left w:val="none" w:sz="0" w:space="0" w:color="auto"/>
            <w:bottom w:val="none" w:sz="0" w:space="0" w:color="auto"/>
            <w:right w:val="none" w:sz="0" w:space="0" w:color="auto"/>
          </w:divBdr>
        </w:div>
        <w:div w:id="332877044">
          <w:marLeft w:val="432"/>
          <w:marRight w:val="0"/>
          <w:marTop w:val="280"/>
          <w:marBottom w:val="0"/>
          <w:divBdr>
            <w:top w:val="none" w:sz="0" w:space="0" w:color="auto"/>
            <w:left w:val="none" w:sz="0" w:space="0" w:color="auto"/>
            <w:bottom w:val="none" w:sz="0" w:space="0" w:color="auto"/>
            <w:right w:val="none" w:sz="0" w:space="0" w:color="auto"/>
          </w:divBdr>
        </w:div>
      </w:divsChild>
    </w:div>
    <w:div w:id="1346132726">
      <w:bodyDiv w:val="1"/>
      <w:marLeft w:val="0"/>
      <w:marRight w:val="0"/>
      <w:marTop w:val="0"/>
      <w:marBottom w:val="0"/>
      <w:divBdr>
        <w:top w:val="none" w:sz="0" w:space="0" w:color="auto"/>
        <w:left w:val="none" w:sz="0" w:space="0" w:color="auto"/>
        <w:bottom w:val="none" w:sz="0" w:space="0" w:color="auto"/>
        <w:right w:val="none" w:sz="0" w:space="0" w:color="auto"/>
      </w:divBdr>
      <w:divsChild>
        <w:div w:id="1958170563">
          <w:marLeft w:val="1800"/>
          <w:marRight w:val="0"/>
          <w:marTop w:val="80"/>
          <w:marBottom w:val="0"/>
          <w:divBdr>
            <w:top w:val="none" w:sz="0" w:space="0" w:color="auto"/>
            <w:left w:val="none" w:sz="0" w:space="0" w:color="auto"/>
            <w:bottom w:val="none" w:sz="0" w:space="0" w:color="auto"/>
            <w:right w:val="none" w:sz="0" w:space="0" w:color="auto"/>
          </w:divBdr>
        </w:div>
        <w:div w:id="1186022647">
          <w:marLeft w:val="1800"/>
          <w:marRight w:val="0"/>
          <w:marTop w:val="80"/>
          <w:marBottom w:val="0"/>
          <w:divBdr>
            <w:top w:val="none" w:sz="0" w:space="0" w:color="auto"/>
            <w:left w:val="none" w:sz="0" w:space="0" w:color="auto"/>
            <w:bottom w:val="none" w:sz="0" w:space="0" w:color="auto"/>
            <w:right w:val="none" w:sz="0" w:space="0" w:color="auto"/>
          </w:divBdr>
        </w:div>
        <w:div w:id="475267741">
          <w:marLeft w:val="1800"/>
          <w:marRight w:val="0"/>
          <w:marTop w:val="80"/>
          <w:marBottom w:val="0"/>
          <w:divBdr>
            <w:top w:val="none" w:sz="0" w:space="0" w:color="auto"/>
            <w:left w:val="none" w:sz="0" w:space="0" w:color="auto"/>
            <w:bottom w:val="none" w:sz="0" w:space="0" w:color="auto"/>
            <w:right w:val="none" w:sz="0" w:space="0" w:color="auto"/>
          </w:divBdr>
        </w:div>
      </w:divsChild>
    </w:div>
    <w:div w:id="1361053102">
      <w:bodyDiv w:val="1"/>
      <w:marLeft w:val="0"/>
      <w:marRight w:val="0"/>
      <w:marTop w:val="0"/>
      <w:marBottom w:val="0"/>
      <w:divBdr>
        <w:top w:val="none" w:sz="0" w:space="0" w:color="auto"/>
        <w:left w:val="none" w:sz="0" w:space="0" w:color="auto"/>
        <w:bottom w:val="none" w:sz="0" w:space="0" w:color="auto"/>
        <w:right w:val="none" w:sz="0" w:space="0" w:color="auto"/>
      </w:divBdr>
      <w:divsChild>
        <w:div w:id="1292635139">
          <w:marLeft w:val="547"/>
          <w:marRight w:val="0"/>
          <w:marTop w:val="154"/>
          <w:marBottom w:val="0"/>
          <w:divBdr>
            <w:top w:val="none" w:sz="0" w:space="0" w:color="auto"/>
            <w:left w:val="none" w:sz="0" w:space="0" w:color="auto"/>
            <w:bottom w:val="none" w:sz="0" w:space="0" w:color="auto"/>
            <w:right w:val="none" w:sz="0" w:space="0" w:color="auto"/>
          </w:divBdr>
        </w:div>
      </w:divsChild>
    </w:div>
    <w:div w:id="1372680859">
      <w:bodyDiv w:val="1"/>
      <w:marLeft w:val="0"/>
      <w:marRight w:val="0"/>
      <w:marTop w:val="0"/>
      <w:marBottom w:val="0"/>
      <w:divBdr>
        <w:top w:val="none" w:sz="0" w:space="0" w:color="auto"/>
        <w:left w:val="none" w:sz="0" w:space="0" w:color="auto"/>
        <w:bottom w:val="none" w:sz="0" w:space="0" w:color="auto"/>
        <w:right w:val="none" w:sz="0" w:space="0" w:color="auto"/>
      </w:divBdr>
      <w:divsChild>
        <w:div w:id="1296714693">
          <w:marLeft w:val="720"/>
          <w:marRight w:val="0"/>
          <w:marTop w:val="200"/>
          <w:marBottom w:val="0"/>
          <w:divBdr>
            <w:top w:val="none" w:sz="0" w:space="0" w:color="auto"/>
            <w:left w:val="none" w:sz="0" w:space="0" w:color="auto"/>
            <w:bottom w:val="none" w:sz="0" w:space="0" w:color="auto"/>
            <w:right w:val="none" w:sz="0" w:space="0" w:color="auto"/>
          </w:divBdr>
        </w:div>
      </w:divsChild>
    </w:div>
    <w:div w:id="1393650957">
      <w:bodyDiv w:val="1"/>
      <w:marLeft w:val="0"/>
      <w:marRight w:val="0"/>
      <w:marTop w:val="0"/>
      <w:marBottom w:val="0"/>
      <w:divBdr>
        <w:top w:val="none" w:sz="0" w:space="0" w:color="auto"/>
        <w:left w:val="none" w:sz="0" w:space="0" w:color="auto"/>
        <w:bottom w:val="none" w:sz="0" w:space="0" w:color="auto"/>
        <w:right w:val="none" w:sz="0" w:space="0" w:color="auto"/>
      </w:divBdr>
      <w:divsChild>
        <w:div w:id="2048334926">
          <w:marLeft w:val="1800"/>
          <w:marRight w:val="0"/>
          <w:marTop w:val="115"/>
          <w:marBottom w:val="0"/>
          <w:divBdr>
            <w:top w:val="none" w:sz="0" w:space="0" w:color="auto"/>
            <w:left w:val="none" w:sz="0" w:space="0" w:color="auto"/>
            <w:bottom w:val="none" w:sz="0" w:space="0" w:color="auto"/>
            <w:right w:val="none" w:sz="0" w:space="0" w:color="auto"/>
          </w:divBdr>
        </w:div>
        <w:div w:id="2066829446">
          <w:marLeft w:val="1800"/>
          <w:marRight w:val="0"/>
          <w:marTop w:val="115"/>
          <w:marBottom w:val="0"/>
          <w:divBdr>
            <w:top w:val="none" w:sz="0" w:space="0" w:color="auto"/>
            <w:left w:val="none" w:sz="0" w:space="0" w:color="auto"/>
            <w:bottom w:val="none" w:sz="0" w:space="0" w:color="auto"/>
            <w:right w:val="none" w:sz="0" w:space="0" w:color="auto"/>
          </w:divBdr>
        </w:div>
        <w:div w:id="399596619">
          <w:marLeft w:val="1800"/>
          <w:marRight w:val="0"/>
          <w:marTop w:val="115"/>
          <w:marBottom w:val="0"/>
          <w:divBdr>
            <w:top w:val="none" w:sz="0" w:space="0" w:color="auto"/>
            <w:left w:val="none" w:sz="0" w:space="0" w:color="auto"/>
            <w:bottom w:val="none" w:sz="0" w:space="0" w:color="auto"/>
            <w:right w:val="none" w:sz="0" w:space="0" w:color="auto"/>
          </w:divBdr>
        </w:div>
        <w:div w:id="278027279">
          <w:marLeft w:val="1800"/>
          <w:marRight w:val="0"/>
          <w:marTop w:val="115"/>
          <w:marBottom w:val="0"/>
          <w:divBdr>
            <w:top w:val="none" w:sz="0" w:space="0" w:color="auto"/>
            <w:left w:val="none" w:sz="0" w:space="0" w:color="auto"/>
            <w:bottom w:val="none" w:sz="0" w:space="0" w:color="auto"/>
            <w:right w:val="none" w:sz="0" w:space="0" w:color="auto"/>
          </w:divBdr>
        </w:div>
      </w:divsChild>
    </w:div>
    <w:div w:id="1408457673">
      <w:bodyDiv w:val="1"/>
      <w:marLeft w:val="0"/>
      <w:marRight w:val="0"/>
      <w:marTop w:val="0"/>
      <w:marBottom w:val="0"/>
      <w:divBdr>
        <w:top w:val="none" w:sz="0" w:space="0" w:color="auto"/>
        <w:left w:val="none" w:sz="0" w:space="0" w:color="auto"/>
        <w:bottom w:val="none" w:sz="0" w:space="0" w:color="auto"/>
        <w:right w:val="none" w:sz="0" w:space="0" w:color="auto"/>
      </w:divBdr>
      <w:divsChild>
        <w:div w:id="1582518923">
          <w:marLeft w:val="547"/>
          <w:marRight w:val="0"/>
          <w:marTop w:val="160"/>
          <w:marBottom w:val="0"/>
          <w:divBdr>
            <w:top w:val="none" w:sz="0" w:space="0" w:color="auto"/>
            <w:left w:val="none" w:sz="0" w:space="0" w:color="auto"/>
            <w:bottom w:val="none" w:sz="0" w:space="0" w:color="auto"/>
            <w:right w:val="none" w:sz="0" w:space="0" w:color="auto"/>
          </w:divBdr>
        </w:div>
        <w:div w:id="1812677471">
          <w:marLeft w:val="547"/>
          <w:marRight w:val="0"/>
          <w:marTop w:val="160"/>
          <w:marBottom w:val="0"/>
          <w:divBdr>
            <w:top w:val="none" w:sz="0" w:space="0" w:color="auto"/>
            <w:left w:val="none" w:sz="0" w:space="0" w:color="auto"/>
            <w:bottom w:val="none" w:sz="0" w:space="0" w:color="auto"/>
            <w:right w:val="none" w:sz="0" w:space="0" w:color="auto"/>
          </w:divBdr>
        </w:div>
        <w:div w:id="2018842296">
          <w:marLeft w:val="547"/>
          <w:marRight w:val="0"/>
          <w:marTop w:val="160"/>
          <w:marBottom w:val="0"/>
          <w:divBdr>
            <w:top w:val="none" w:sz="0" w:space="0" w:color="auto"/>
            <w:left w:val="none" w:sz="0" w:space="0" w:color="auto"/>
            <w:bottom w:val="none" w:sz="0" w:space="0" w:color="auto"/>
            <w:right w:val="none" w:sz="0" w:space="0" w:color="auto"/>
          </w:divBdr>
        </w:div>
        <w:div w:id="2059620918">
          <w:marLeft w:val="1166"/>
          <w:marRight w:val="0"/>
          <w:marTop w:val="80"/>
          <w:marBottom w:val="0"/>
          <w:divBdr>
            <w:top w:val="none" w:sz="0" w:space="0" w:color="auto"/>
            <w:left w:val="none" w:sz="0" w:space="0" w:color="auto"/>
            <w:bottom w:val="none" w:sz="0" w:space="0" w:color="auto"/>
            <w:right w:val="none" w:sz="0" w:space="0" w:color="auto"/>
          </w:divBdr>
        </w:div>
        <w:div w:id="228003260">
          <w:marLeft w:val="1166"/>
          <w:marRight w:val="0"/>
          <w:marTop w:val="80"/>
          <w:marBottom w:val="0"/>
          <w:divBdr>
            <w:top w:val="none" w:sz="0" w:space="0" w:color="auto"/>
            <w:left w:val="none" w:sz="0" w:space="0" w:color="auto"/>
            <w:bottom w:val="none" w:sz="0" w:space="0" w:color="auto"/>
            <w:right w:val="none" w:sz="0" w:space="0" w:color="auto"/>
          </w:divBdr>
        </w:div>
        <w:div w:id="1174538378">
          <w:marLeft w:val="1166"/>
          <w:marRight w:val="0"/>
          <w:marTop w:val="80"/>
          <w:marBottom w:val="0"/>
          <w:divBdr>
            <w:top w:val="none" w:sz="0" w:space="0" w:color="auto"/>
            <w:left w:val="none" w:sz="0" w:space="0" w:color="auto"/>
            <w:bottom w:val="none" w:sz="0" w:space="0" w:color="auto"/>
            <w:right w:val="none" w:sz="0" w:space="0" w:color="auto"/>
          </w:divBdr>
        </w:div>
        <w:div w:id="988509786">
          <w:marLeft w:val="547"/>
          <w:marRight w:val="0"/>
          <w:marTop w:val="160"/>
          <w:marBottom w:val="0"/>
          <w:divBdr>
            <w:top w:val="none" w:sz="0" w:space="0" w:color="auto"/>
            <w:left w:val="none" w:sz="0" w:space="0" w:color="auto"/>
            <w:bottom w:val="none" w:sz="0" w:space="0" w:color="auto"/>
            <w:right w:val="none" w:sz="0" w:space="0" w:color="auto"/>
          </w:divBdr>
        </w:div>
        <w:div w:id="783574893">
          <w:marLeft w:val="1166"/>
          <w:marRight w:val="0"/>
          <w:marTop w:val="80"/>
          <w:marBottom w:val="0"/>
          <w:divBdr>
            <w:top w:val="none" w:sz="0" w:space="0" w:color="auto"/>
            <w:left w:val="none" w:sz="0" w:space="0" w:color="auto"/>
            <w:bottom w:val="none" w:sz="0" w:space="0" w:color="auto"/>
            <w:right w:val="none" w:sz="0" w:space="0" w:color="auto"/>
          </w:divBdr>
        </w:div>
        <w:div w:id="361367692">
          <w:marLeft w:val="1166"/>
          <w:marRight w:val="0"/>
          <w:marTop w:val="80"/>
          <w:marBottom w:val="0"/>
          <w:divBdr>
            <w:top w:val="none" w:sz="0" w:space="0" w:color="auto"/>
            <w:left w:val="none" w:sz="0" w:space="0" w:color="auto"/>
            <w:bottom w:val="none" w:sz="0" w:space="0" w:color="auto"/>
            <w:right w:val="none" w:sz="0" w:space="0" w:color="auto"/>
          </w:divBdr>
        </w:div>
        <w:div w:id="495995714">
          <w:marLeft w:val="1166"/>
          <w:marRight w:val="0"/>
          <w:marTop w:val="80"/>
          <w:marBottom w:val="0"/>
          <w:divBdr>
            <w:top w:val="none" w:sz="0" w:space="0" w:color="auto"/>
            <w:left w:val="none" w:sz="0" w:space="0" w:color="auto"/>
            <w:bottom w:val="none" w:sz="0" w:space="0" w:color="auto"/>
            <w:right w:val="none" w:sz="0" w:space="0" w:color="auto"/>
          </w:divBdr>
        </w:div>
      </w:divsChild>
    </w:div>
    <w:div w:id="1427772003">
      <w:bodyDiv w:val="1"/>
      <w:marLeft w:val="0"/>
      <w:marRight w:val="0"/>
      <w:marTop w:val="0"/>
      <w:marBottom w:val="0"/>
      <w:divBdr>
        <w:top w:val="none" w:sz="0" w:space="0" w:color="auto"/>
        <w:left w:val="none" w:sz="0" w:space="0" w:color="auto"/>
        <w:bottom w:val="none" w:sz="0" w:space="0" w:color="auto"/>
        <w:right w:val="none" w:sz="0" w:space="0" w:color="auto"/>
      </w:divBdr>
    </w:div>
    <w:div w:id="1431854671">
      <w:bodyDiv w:val="1"/>
      <w:marLeft w:val="0"/>
      <w:marRight w:val="0"/>
      <w:marTop w:val="0"/>
      <w:marBottom w:val="0"/>
      <w:divBdr>
        <w:top w:val="none" w:sz="0" w:space="0" w:color="auto"/>
        <w:left w:val="none" w:sz="0" w:space="0" w:color="auto"/>
        <w:bottom w:val="none" w:sz="0" w:space="0" w:color="auto"/>
        <w:right w:val="none" w:sz="0" w:space="0" w:color="auto"/>
      </w:divBdr>
      <w:divsChild>
        <w:div w:id="139999985">
          <w:marLeft w:val="547"/>
          <w:marRight w:val="0"/>
          <w:marTop w:val="154"/>
          <w:marBottom w:val="0"/>
          <w:divBdr>
            <w:top w:val="none" w:sz="0" w:space="0" w:color="auto"/>
            <w:left w:val="none" w:sz="0" w:space="0" w:color="auto"/>
            <w:bottom w:val="none" w:sz="0" w:space="0" w:color="auto"/>
            <w:right w:val="none" w:sz="0" w:space="0" w:color="auto"/>
          </w:divBdr>
        </w:div>
      </w:divsChild>
    </w:div>
    <w:div w:id="1433940757">
      <w:bodyDiv w:val="1"/>
      <w:marLeft w:val="0"/>
      <w:marRight w:val="0"/>
      <w:marTop w:val="0"/>
      <w:marBottom w:val="0"/>
      <w:divBdr>
        <w:top w:val="none" w:sz="0" w:space="0" w:color="auto"/>
        <w:left w:val="none" w:sz="0" w:space="0" w:color="auto"/>
        <w:bottom w:val="none" w:sz="0" w:space="0" w:color="auto"/>
        <w:right w:val="none" w:sz="0" w:space="0" w:color="auto"/>
      </w:divBdr>
    </w:div>
    <w:div w:id="1434668566">
      <w:bodyDiv w:val="1"/>
      <w:marLeft w:val="0"/>
      <w:marRight w:val="0"/>
      <w:marTop w:val="0"/>
      <w:marBottom w:val="0"/>
      <w:divBdr>
        <w:top w:val="none" w:sz="0" w:space="0" w:color="auto"/>
        <w:left w:val="none" w:sz="0" w:space="0" w:color="auto"/>
        <w:bottom w:val="none" w:sz="0" w:space="0" w:color="auto"/>
        <w:right w:val="none" w:sz="0" w:space="0" w:color="auto"/>
      </w:divBdr>
      <w:divsChild>
        <w:div w:id="1528366710">
          <w:marLeft w:val="547"/>
          <w:marRight w:val="0"/>
          <w:marTop w:val="120"/>
          <w:marBottom w:val="0"/>
          <w:divBdr>
            <w:top w:val="none" w:sz="0" w:space="0" w:color="auto"/>
            <w:left w:val="none" w:sz="0" w:space="0" w:color="auto"/>
            <w:bottom w:val="none" w:sz="0" w:space="0" w:color="auto"/>
            <w:right w:val="none" w:sz="0" w:space="0" w:color="auto"/>
          </w:divBdr>
        </w:div>
      </w:divsChild>
    </w:div>
    <w:div w:id="1447852252">
      <w:bodyDiv w:val="1"/>
      <w:marLeft w:val="0"/>
      <w:marRight w:val="0"/>
      <w:marTop w:val="0"/>
      <w:marBottom w:val="0"/>
      <w:divBdr>
        <w:top w:val="none" w:sz="0" w:space="0" w:color="auto"/>
        <w:left w:val="none" w:sz="0" w:space="0" w:color="auto"/>
        <w:bottom w:val="none" w:sz="0" w:space="0" w:color="auto"/>
        <w:right w:val="none" w:sz="0" w:space="0" w:color="auto"/>
      </w:divBdr>
    </w:div>
    <w:div w:id="1465927836">
      <w:bodyDiv w:val="1"/>
      <w:marLeft w:val="0"/>
      <w:marRight w:val="0"/>
      <w:marTop w:val="0"/>
      <w:marBottom w:val="0"/>
      <w:divBdr>
        <w:top w:val="none" w:sz="0" w:space="0" w:color="auto"/>
        <w:left w:val="none" w:sz="0" w:space="0" w:color="auto"/>
        <w:bottom w:val="none" w:sz="0" w:space="0" w:color="auto"/>
        <w:right w:val="none" w:sz="0" w:space="0" w:color="auto"/>
      </w:divBdr>
    </w:div>
    <w:div w:id="1469663422">
      <w:bodyDiv w:val="1"/>
      <w:marLeft w:val="0"/>
      <w:marRight w:val="0"/>
      <w:marTop w:val="0"/>
      <w:marBottom w:val="0"/>
      <w:divBdr>
        <w:top w:val="none" w:sz="0" w:space="0" w:color="auto"/>
        <w:left w:val="none" w:sz="0" w:space="0" w:color="auto"/>
        <w:bottom w:val="none" w:sz="0" w:space="0" w:color="auto"/>
        <w:right w:val="none" w:sz="0" w:space="0" w:color="auto"/>
      </w:divBdr>
      <w:divsChild>
        <w:div w:id="1538733249">
          <w:marLeft w:val="547"/>
          <w:marRight w:val="0"/>
          <w:marTop w:val="154"/>
          <w:marBottom w:val="0"/>
          <w:divBdr>
            <w:top w:val="none" w:sz="0" w:space="0" w:color="auto"/>
            <w:left w:val="none" w:sz="0" w:space="0" w:color="auto"/>
            <w:bottom w:val="none" w:sz="0" w:space="0" w:color="auto"/>
            <w:right w:val="none" w:sz="0" w:space="0" w:color="auto"/>
          </w:divBdr>
        </w:div>
      </w:divsChild>
    </w:div>
    <w:div w:id="1469929798">
      <w:bodyDiv w:val="1"/>
      <w:marLeft w:val="0"/>
      <w:marRight w:val="0"/>
      <w:marTop w:val="0"/>
      <w:marBottom w:val="0"/>
      <w:divBdr>
        <w:top w:val="none" w:sz="0" w:space="0" w:color="auto"/>
        <w:left w:val="none" w:sz="0" w:space="0" w:color="auto"/>
        <w:bottom w:val="none" w:sz="0" w:space="0" w:color="auto"/>
        <w:right w:val="none" w:sz="0" w:space="0" w:color="auto"/>
      </w:divBdr>
      <w:divsChild>
        <w:div w:id="781145139">
          <w:marLeft w:val="547"/>
          <w:marRight w:val="0"/>
          <w:marTop w:val="154"/>
          <w:marBottom w:val="0"/>
          <w:divBdr>
            <w:top w:val="none" w:sz="0" w:space="0" w:color="auto"/>
            <w:left w:val="none" w:sz="0" w:space="0" w:color="auto"/>
            <w:bottom w:val="none" w:sz="0" w:space="0" w:color="auto"/>
            <w:right w:val="none" w:sz="0" w:space="0" w:color="auto"/>
          </w:divBdr>
        </w:div>
      </w:divsChild>
    </w:div>
    <w:div w:id="1486051828">
      <w:bodyDiv w:val="1"/>
      <w:marLeft w:val="0"/>
      <w:marRight w:val="0"/>
      <w:marTop w:val="0"/>
      <w:marBottom w:val="0"/>
      <w:divBdr>
        <w:top w:val="none" w:sz="0" w:space="0" w:color="auto"/>
        <w:left w:val="none" w:sz="0" w:space="0" w:color="auto"/>
        <w:bottom w:val="none" w:sz="0" w:space="0" w:color="auto"/>
        <w:right w:val="none" w:sz="0" w:space="0" w:color="auto"/>
      </w:divBdr>
      <w:divsChild>
        <w:div w:id="2082874036">
          <w:marLeft w:val="1166"/>
          <w:marRight w:val="0"/>
          <w:marTop w:val="120"/>
          <w:marBottom w:val="0"/>
          <w:divBdr>
            <w:top w:val="none" w:sz="0" w:space="0" w:color="auto"/>
            <w:left w:val="none" w:sz="0" w:space="0" w:color="auto"/>
            <w:bottom w:val="none" w:sz="0" w:space="0" w:color="auto"/>
            <w:right w:val="none" w:sz="0" w:space="0" w:color="auto"/>
          </w:divBdr>
        </w:div>
      </w:divsChild>
    </w:div>
    <w:div w:id="1499613662">
      <w:bodyDiv w:val="1"/>
      <w:marLeft w:val="0"/>
      <w:marRight w:val="0"/>
      <w:marTop w:val="0"/>
      <w:marBottom w:val="0"/>
      <w:divBdr>
        <w:top w:val="none" w:sz="0" w:space="0" w:color="auto"/>
        <w:left w:val="none" w:sz="0" w:space="0" w:color="auto"/>
        <w:bottom w:val="none" w:sz="0" w:space="0" w:color="auto"/>
        <w:right w:val="none" w:sz="0" w:space="0" w:color="auto"/>
      </w:divBdr>
      <w:divsChild>
        <w:div w:id="1399279210">
          <w:marLeft w:val="1627"/>
          <w:marRight w:val="0"/>
          <w:marTop w:val="120"/>
          <w:marBottom w:val="0"/>
          <w:divBdr>
            <w:top w:val="none" w:sz="0" w:space="0" w:color="auto"/>
            <w:left w:val="none" w:sz="0" w:space="0" w:color="auto"/>
            <w:bottom w:val="none" w:sz="0" w:space="0" w:color="auto"/>
            <w:right w:val="none" w:sz="0" w:space="0" w:color="auto"/>
          </w:divBdr>
        </w:div>
      </w:divsChild>
    </w:div>
    <w:div w:id="1501235613">
      <w:bodyDiv w:val="1"/>
      <w:marLeft w:val="0"/>
      <w:marRight w:val="0"/>
      <w:marTop w:val="0"/>
      <w:marBottom w:val="0"/>
      <w:divBdr>
        <w:top w:val="none" w:sz="0" w:space="0" w:color="auto"/>
        <w:left w:val="none" w:sz="0" w:space="0" w:color="auto"/>
        <w:bottom w:val="none" w:sz="0" w:space="0" w:color="auto"/>
        <w:right w:val="none" w:sz="0" w:space="0" w:color="auto"/>
      </w:divBdr>
    </w:div>
    <w:div w:id="1507400374">
      <w:bodyDiv w:val="1"/>
      <w:marLeft w:val="0"/>
      <w:marRight w:val="0"/>
      <w:marTop w:val="0"/>
      <w:marBottom w:val="0"/>
      <w:divBdr>
        <w:top w:val="none" w:sz="0" w:space="0" w:color="auto"/>
        <w:left w:val="none" w:sz="0" w:space="0" w:color="auto"/>
        <w:bottom w:val="none" w:sz="0" w:space="0" w:color="auto"/>
        <w:right w:val="none" w:sz="0" w:space="0" w:color="auto"/>
      </w:divBdr>
    </w:div>
    <w:div w:id="1510833638">
      <w:bodyDiv w:val="1"/>
      <w:marLeft w:val="0"/>
      <w:marRight w:val="0"/>
      <w:marTop w:val="0"/>
      <w:marBottom w:val="0"/>
      <w:divBdr>
        <w:top w:val="none" w:sz="0" w:space="0" w:color="auto"/>
        <w:left w:val="none" w:sz="0" w:space="0" w:color="auto"/>
        <w:bottom w:val="none" w:sz="0" w:space="0" w:color="auto"/>
        <w:right w:val="none" w:sz="0" w:space="0" w:color="auto"/>
      </w:divBdr>
      <w:divsChild>
        <w:div w:id="747119644">
          <w:marLeft w:val="432"/>
          <w:marRight w:val="0"/>
          <w:marTop w:val="280"/>
          <w:marBottom w:val="0"/>
          <w:divBdr>
            <w:top w:val="none" w:sz="0" w:space="0" w:color="auto"/>
            <w:left w:val="none" w:sz="0" w:space="0" w:color="auto"/>
            <w:bottom w:val="none" w:sz="0" w:space="0" w:color="auto"/>
            <w:right w:val="none" w:sz="0" w:space="0" w:color="auto"/>
          </w:divBdr>
        </w:div>
        <w:div w:id="295063702">
          <w:marLeft w:val="432"/>
          <w:marRight w:val="0"/>
          <w:marTop w:val="280"/>
          <w:marBottom w:val="0"/>
          <w:divBdr>
            <w:top w:val="none" w:sz="0" w:space="0" w:color="auto"/>
            <w:left w:val="none" w:sz="0" w:space="0" w:color="auto"/>
            <w:bottom w:val="none" w:sz="0" w:space="0" w:color="auto"/>
            <w:right w:val="none" w:sz="0" w:space="0" w:color="auto"/>
          </w:divBdr>
        </w:div>
        <w:div w:id="285816249">
          <w:marLeft w:val="432"/>
          <w:marRight w:val="0"/>
          <w:marTop w:val="280"/>
          <w:marBottom w:val="0"/>
          <w:divBdr>
            <w:top w:val="none" w:sz="0" w:space="0" w:color="auto"/>
            <w:left w:val="none" w:sz="0" w:space="0" w:color="auto"/>
            <w:bottom w:val="none" w:sz="0" w:space="0" w:color="auto"/>
            <w:right w:val="none" w:sz="0" w:space="0" w:color="auto"/>
          </w:divBdr>
        </w:div>
        <w:div w:id="1476339527">
          <w:marLeft w:val="432"/>
          <w:marRight w:val="0"/>
          <w:marTop w:val="280"/>
          <w:marBottom w:val="0"/>
          <w:divBdr>
            <w:top w:val="none" w:sz="0" w:space="0" w:color="auto"/>
            <w:left w:val="none" w:sz="0" w:space="0" w:color="auto"/>
            <w:bottom w:val="none" w:sz="0" w:space="0" w:color="auto"/>
            <w:right w:val="none" w:sz="0" w:space="0" w:color="auto"/>
          </w:divBdr>
        </w:div>
      </w:divsChild>
    </w:div>
    <w:div w:id="1547520413">
      <w:bodyDiv w:val="1"/>
      <w:marLeft w:val="0"/>
      <w:marRight w:val="0"/>
      <w:marTop w:val="0"/>
      <w:marBottom w:val="0"/>
      <w:divBdr>
        <w:top w:val="none" w:sz="0" w:space="0" w:color="auto"/>
        <w:left w:val="none" w:sz="0" w:space="0" w:color="auto"/>
        <w:bottom w:val="none" w:sz="0" w:space="0" w:color="auto"/>
        <w:right w:val="none" w:sz="0" w:space="0" w:color="auto"/>
      </w:divBdr>
    </w:div>
    <w:div w:id="1562789380">
      <w:bodyDiv w:val="1"/>
      <w:marLeft w:val="0"/>
      <w:marRight w:val="0"/>
      <w:marTop w:val="0"/>
      <w:marBottom w:val="0"/>
      <w:divBdr>
        <w:top w:val="none" w:sz="0" w:space="0" w:color="auto"/>
        <w:left w:val="none" w:sz="0" w:space="0" w:color="auto"/>
        <w:bottom w:val="none" w:sz="0" w:space="0" w:color="auto"/>
        <w:right w:val="none" w:sz="0" w:space="0" w:color="auto"/>
      </w:divBdr>
      <w:divsChild>
        <w:div w:id="1454902434">
          <w:marLeft w:val="432"/>
          <w:marRight w:val="0"/>
          <w:marTop w:val="280"/>
          <w:marBottom w:val="0"/>
          <w:divBdr>
            <w:top w:val="none" w:sz="0" w:space="0" w:color="auto"/>
            <w:left w:val="none" w:sz="0" w:space="0" w:color="auto"/>
            <w:bottom w:val="none" w:sz="0" w:space="0" w:color="auto"/>
            <w:right w:val="none" w:sz="0" w:space="0" w:color="auto"/>
          </w:divBdr>
        </w:div>
        <w:div w:id="766578049">
          <w:marLeft w:val="432"/>
          <w:marRight w:val="0"/>
          <w:marTop w:val="280"/>
          <w:marBottom w:val="0"/>
          <w:divBdr>
            <w:top w:val="none" w:sz="0" w:space="0" w:color="auto"/>
            <w:left w:val="none" w:sz="0" w:space="0" w:color="auto"/>
            <w:bottom w:val="none" w:sz="0" w:space="0" w:color="auto"/>
            <w:right w:val="none" w:sz="0" w:space="0" w:color="auto"/>
          </w:divBdr>
        </w:div>
        <w:div w:id="1477137294">
          <w:marLeft w:val="432"/>
          <w:marRight w:val="0"/>
          <w:marTop w:val="280"/>
          <w:marBottom w:val="0"/>
          <w:divBdr>
            <w:top w:val="none" w:sz="0" w:space="0" w:color="auto"/>
            <w:left w:val="none" w:sz="0" w:space="0" w:color="auto"/>
            <w:bottom w:val="none" w:sz="0" w:space="0" w:color="auto"/>
            <w:right w:val="none" w:sz="0" w:space="0" w:color="auto"/>
          </w:divBdr>
        </w:div>
        <w:div w:id="27027741">
          <w:marLeft w:val="432"/>
          <w:marRight w:val="0"/>
          <w:marTop w:val="280"/>
          <w:marBottom w:val="0"/>
          <w:divBdr>
            <w:top w:val="none" w:sz="0" w:space="0" w:color="auto"/>
            <w:left w:val="none" w:sz="0" w:space="0" w:color="auto"/>
            <w:bottom w:val="none" w:sz="0" w:space="0" w:color="auto"/>
            <w:right w:val="none" w:sz="0" w:space="0" w:color="auto"/>
          </w:divBdr>
        </w:div>
        <w:div w:id="839194474">
          <w:marLeft w:val="432"/>
          <w:marRight w:val="0"/>
          <w:marTop w:val="280"/>
          <w:marBottom w:val="0"/>
          <w:divBdr>
            <w:top w:val="none" w:sz="0" w:space="0" w:color="auto"/>
            <w:left w:val="none" w:sz="0" w:space="0" w:color="auto"/>
            <w:bottom w:val="none" w:sz="0" w:space="0" w:color="auto"/>
            <w:right w:val="none" w:sz="0" w:space="0" w:color="auto"/>
          </w:divBdr>
        </w:div>
      </w:divsChild>
    </w:div>
    <w:div w:id="1562979851">
      <w:bodyDiv w:val="1"/>
      <w:marLeft w:val="0"/>
      <w:marRight w:val="0"/>
      <w:marTop w:val="0"/>
      <w:marBottom w:val="0"/>
      <w:divBdr>
        <w:top w:val="none" w:sz="0" w:space="0" w:color="auto"/>
        <w:left w:val="none" w:sz="0" w:space="0" w:color="auto"/>
        <w:bottom w:val="none" w:sz="0" w:space="0" w:color="auto"/>
        <w:right w:val="none" w:sz="0" w:space="0" w:color="auto"/>
      </w:divBdr>
    </w:div>
    <w:div w:id="1576553738">
      <w:bodyDiv w:val="1"/>
      <w:marLeft w:val="0"/>
      <w:marRight w:val="0"/>
      <w:marTop w:val="0"/>
      <w:marBottom w:val="0"/>
      <w:divBdr>
        <w:top w:val="none" w:sz="0" w:space="0" w:color="auto"/>
        <w:left w:val="none" w:sz="0" w:space="0" w:color="auto"/>
        <w:bottom w:val="none" w:sz="0" w:space="0" w:color="auto"/>
        <w:right w:val="none" w:sz="0" w:space="0" w:color="auto"/>
      </w:divBdr>
    </w:div>
    <w:div w:id="1579712084">
      <w:bodyDiv w:val="1"/>
      <w:marLeft w:val="0"/>
      <w:marRight w:val="0"/>
      <w:marTop w:val="0"/>
      <w:marBottom w:val="0"/>
      <w:divBdr>
        <w:top w:val="none" w:sz="0" w:space="0" w:color="auto"/>
        <w:left w:val="none" w:sz="0" w:space="0" w:color="auto"/>
        <w:bottom w:val="none" w:sz="0" w:space="0" w:color="auto"/>
        <w:right w:val="none" w:sz="0" w:space="0" w:color="auto"/>
      </w:divBdr>
      <w:divsChild>
        <w:div w:id="1431001210">
          <w:marLeft w:val="547"/>
          <w:marRight w:val="0"/>
          <w:marTop w:val="240"/>
          <w:marBottom w:val="0"/>
          <w:divBdr>
            <w:top w:val="none" w:sz="0" w:space="0" w:color="auto"/>
            <w:left w:val="none" w:sz="0" w:space="0" w:color="auto"/>
            <w:bottom w:val="none" w:sz="0" w:space="0" w:color="auto"/>
            <w:right w:val="none" w:sz="0" w:space="0" w:color="auto"/>
          </w:divBdr>
        </w:div>
        <w:div w:id="1452898995">
          <w:marLeft w:val="1166"/>
          <w:marRight w:val="0"/>
          <w:marTop w:val="120"/>
          <w:marBottom w:val="0"/>
          <w:divBdr>
            <w:top w:val="none" w:sz="0" w:space="0" w:color="auto"/>
            <w:left w:val="none" w:sz="0" w:space="0" w:color="auto"/>
            <w:bottom w:val="none" w:sz="0" w:space="0" w:color="auto"/>
            <w:right w:val="none" w:sz="0" w:space="0" w:color="auto"/>
          </w:divBdr>
        </w:div>
        <w:div w:id="922566126">
          <w:marLeft w:val="1166"/>
          <w:marRight w:val="0"/>
          <w:marTop w:val="120"/>
          <w:marBottom w:val="0"/>
          <w:divBdr>
            <w:top w:val="none" w:sz="0" w:space="0" w:color="auto"/>
            <w:left w:val="none" w:sz="0" w:space="0" w:color="auto"/>
            <w:bottom w:val="none" w:sz="0" w:space="0" w:color="auto"/>
            <w:right w:val="none" w:sz="0" w:space="0" w:color="auto"/>
          </w:divBdr>
        </w:div>
        <w:div w:id="1562672603">
          <w:marLeft w:val="1166"/>
          <w:marRight w:val="0"/>
          <w:marTop w:val="120"/>
          <w:marBottom w:val="0"/>
          <w:divBdr>
            <w:top w:val="none" w:sz="0" w:space="0" w:color="auto"/>
            <w:left w:val="none" w:sz="0" w:space="0" w:color="auto"/>
            <w:bottom w:val="none" w:sz="0" w:space="0" w:color="auto"/>
            <w:right w:val="none" w:sz="0" w:space="0" w:color="auto"/>
          </w:divBdr>
        </w:div>
        <w:div w:id="83654990">
          <w:marLeft w:val="1166"/>
          <w:marRight w:val="0"/>
          <w:marTop w:val="120"/>
          <w:marBottom w:val="0"/>
          <w:divBdr>
            <w:top w:val="none" w:sz="0" w:space="0" w:color="auto"/>
            <w:left w:val="none" w:sz="0" w:space="0" w:color="auto"/>
            <w:bottom w:val="none" w:sz="0" w:space="0" w:color="auto"/>
            <w:right w:val="none" w:sz="0" w:space="0" w:color="auto"/>
          </w:divBdr>
        </w:div>
      </w:divsChild>
    </w:div>
    <w:div w:id="1581865861">
      <w:bodyDiv w:val="1"/>
      <w:marLeft w:val="0"/>
      <w:marRight w:val="0"/>
      <w:marTop w:val="0"/>
      <w:marBottom w:val="0"/>
      <w:divBdr>
        <w:top w:val="none" w:sz="0" w:space="0" w:color="auto"/>
        <w:left w:val="none" w:sz="0" w:space="0" w:color="auto"/>
        <w:bottom w:val="none" w:sz="0" w:space="0" w:color="auto"/>
        <w:right w:val="none" w:sz="0" w:space="0" w:color="auto"/>
      </w:divBdr>
      <w:divsChild>
        <w:div w:id="531384222">
          <w:marLeft w:val="1166"/>
          <w:marRight w:val="0"/>
          <w:marTop w:val="80"/>
          <w:marBottom w:val="0"/>
          <w:divBdr>
            <w:top w:val="none" w:sz="0" w:space="0" w:color="auto"/>
            <w:left w:val="none" w:sz="0" w:space="0" w:color="auto"/>
            <w:bottom w:val="none" w:sz="0" w:space="0" w:color="auto"/>
            <w:right w:val="none" w:sz="0" w:space="0" w:color="auto"/>
          </w:divBdr>
        </w:div>
        <w:div w:id="404886667">
          <w:marLeft w:val="1166"/>
          <w:marRight w:val="0"/>
          <w:marTop w:val="80"/>
          <w:marBottom w:val="0"/>
          <w:divBdr>
            <w:top w:val="none" w:sz="0" w:space="0" w:color="auto"/>
            <w:left w:val="none" w:sz="0" w:space="0" w:color="auto"/>
            <w:bottom w:val="none" w:sz="0" w:space="0" w:color="auto"/>
            <w:right w:val="none" w:sz="0" w:space="0" w:color="auto"/>
          </w:divBdr>
        </w:div>
        <w:div w:id="1672828220">
          <w:marLeft w:val="1166"/>
          <w:marRight w:val="0"/>
          <w:marTop w:val="80"/>
          <w:marBottom w:val="0"/>
          <w:divBdr>
            <w:top w:val="none" w:sz="0" w:space="0" w:color="auto"/>
            <w:left w:val="none" w:sz="0" w:space="0" w:color="auto"/>
            <w:bottom w:val="none" w:sz="0" w:space="0" w:color="auto"/>
            <w:right w:val="none" w:sz="0" w:space="0" w:color="auto"/>
          </w:divBdr>
        </w:div>
        <w:div w:id="540283723">
          <w:marLeft w:val="1166"/>
          <w:marRight w:val="0"/>
          <w:marTop w:val="80"/>
          <w:marBottom w:val="0"/>
          <w:divBdr>
            <w:top w:val="none" w:sz="0" w:space="0" w:color="auto"/>
            <w:left w:val="none" w:sz="0" w:space="0" w:color="auto"/>
            <w:bottom w:val="none" w:sz="0" w:space="0" w:color="auto"/>
            <w:right w:val="none" w:sz="0" w:space="0" w:color="auto"/>
          </w:divBdr>
        </w:div>
        <w:div w:id="1070614721">
          <w:marLeft w:val="1166"/>
          <w:marRight w:val="0"/>
          <w:marTop w:val="80"/>
          <w:marBottom w:val="0"/>
          <w:divBdr>
            <w:top w:val="none" w:sz="0" w:space="0" w:color="auto"/>
            <w:left w:val="none" w:sz="0" w:space="0" w:color="auto"/>
            <w:bottom w:val="none" w:sz="0" w:space="0" w:color="auto"/>
            <w:right w:val="none" w:sz="0" w:space="0" w:color="auto"/>
          </w:divBdr>
        </w:div>
        <w:div w:id="2104908036">
          <w:marLeft w:val="1166"/>
          <w:marRight w:val="0"/>
          <w:marTop w:val="80"/>
          <w:marBottom w:val="0"/>
          <w:divBdr>
            <w:top w:val="none" w:sz="0" w:space="0" w:color="auto"/>
            <w:left w:val="none" w:sz="0" w:space="0" w:color="auto"/>
            <w:bottom w:val="none" w:sz="0" w:space="0" w:color="auto"/>
            <w:right w:val="none" w:sz="0" w:space="0" w:color="auto"/>
          </w:divBdr>
        </w:div>
        <w:div w:id="1565872213">
          <w:marLeft w:val="1166"/>
          <w:marRight w:val="0"/>
          <w:marTop w:val="80"/>
          <w:marBottom w:val="0"/>
          <w:divBdr>
            <w:top w:val="none" w:sz="0" w:space="0" w:color="auto"/>
            <w:left w:val="none" w:sz="0" w:space="0" w:color="auto"/>
            <w:bottom w:val="none" w:sz="0" w:space="0" w:color="auto"/>
            <w:right w:val="none" w:sz="0" w:space="0" w:color="auto"/>
          </w:divBdr>
        </w:div>
      </w:divsChild>
    </w:div>
    <w:div w:id="1587885959">
      <w:bodyDiv w:val="1"/>
      <w:marLeft w:val="0"/>
      <w:marRight w:val="0"/>
      <w:marTop w:val="0"/>
      <w:marBottom w:val="0"/>
      <w:divBdr>
        <w:top w:val="none" w:sz="0" w:space="0" w:color="auto"/>
        <w:left w:val="none" w:sz="0" w:space="0" w:color="auto"/>
        <w:bottom w:val="none" w:sz="0" w:space="0" w:color="auto"/>
        <w:right w:val="none" w:sz="0" w:space="0" w:color="auto"/>
      </w:divBdr>
    </w:div>
    <w:div w:id="1599289683">
      <w:bodyDiv w:val="1"/>
      <w:marLeft w:val="0"/>
      <w:marRight w:val="0"/>
      <w:marTop w:val="0"/>
      <w:marBottom w:val="0"/>
      <w:divBdr>
        <w:top w:val="none" w:sz="0" w:space="0" w:color="auto"/>
        <w:left w:val="none" w:sz="0" w:space="0" w:color="auto"/>
        <w:bottom w:val="none" w:sz="0" w:space="0" w:color="auto"/>
        <w:right w:val="none" w:sz="0" w:space="0" w:color="auto"/>
      </w:divBdr>
      <w:divsChild>
        <w:div w:id="454056055">
          <w:marLeft w:val="1627"/>
          <w:marRight w:val="0"/>
          <w:marTop w:val="120"/>
          <w:marBottom w:val="0"/>
          <w:divBdr>
            <w:top w:val="none" w:sz="0" w:space="0" w:color="auto"/>
            <w:left w:val="none" w:sz="0" w:space="0" w:color="auto"/>
            <w:bottom w:val="none" w:sz="0" w:space="0" w:color="auto"/>
            <w:right w:val="none" w:sz="0" w:space="0" w:color="auto"/>
          </w:divBdr>
        </w:div>
      </w:divsChild>
    </w:div>
    <w:div w:id="1599557183">
      <w:bodyDiv w:val="1"/>
      <w:marLeft w:val="0"/>
      <w:marRight w:val="0"/>
      <w:marTop w:val="0"/>
      <w:marBottom w:val="0"/>
      <w:divBdr>
        <w:top w:val="none" w:sz="0" w:space="0" w:color="auto"/>
        <w:left w:val="none" w:sz="0" w:space="0" w:color="auto"/>
        <w:bottom w:val="none" w:sz="0" w:space="0" w:color="auto"/>
        <w:right w:val="none" w:sz="0" w:space="0" w:color="auto"/>
      </w:divBdr>
      <w:divsChild>
        <w:div w:id="834688552">
          <w:marLeft w:val="547"/>
          <w:marRight w:val="0"/>
          <w:marTop w:val="120"/>
          <w:marBottom w:val="0"/>
          <w:divBdr>
            <w:top w:val="none" w:sz="0" w:space="0" w:color="auto"/>
            <w:left w:val="none" w:sz="0" w:space="0" w:color="auto"/>
            <w:bottom w:val="none" w:sz="0" w:space="0" w:color="auto"/>
            <w:right w:val="none" w:sz="0" w:space="0" w:color="auto"/>
          </w:divBdr>
        </w:div>
        <w:div w:id="1845246305">
          <w:marLeft w:val="1166"/>
          <w:marRight w:val="0"/>
          <w:marTop w:val="120"/>
          <w:marBottom w:val="0"/>
          <w:divBdr>
            <w:top w:val="none" w:sz="0" w:space="0" w:color="auto"/>
            <w:left w:val="none" w:sz="0" w:space="0" w:color="auto"/>
            <w:bottom w:val="none" w:sz="0" w:space="0" w:color="auto"/>
            <w:right w:val="none" w:sz="0" w:space="0" w:color="auto"/>
          </w:divBdr>
        </w:div>
        <w:div w:id="2099209706">
          <w:marLeft w:val="1800"/>
          <w:marRight w:val="0"/>
          <w:marTop w:val="0"/>
          <w:marBottom w:val="0"/>
          <w:divBdr>
            <w:top w:val="none" w:sz="0" w:space="0" w:color="auto"/>
            <w:left w:val="none" w:sz="0" w:space="0" w:color="auto"/>
            <w:bottom w:val="none" w:sz="0" w:space="0" w:color="auto"/>
            <w:right w:val="none" w:sz="0" w:space="0" w:color="auto"/>
          </w:divBdr>
        </w:div>
        <w:div w:id="434059994">
          <w:marLeft w:val="1800"/>
          <w:marRight w:val="0"/>
          <w:marTop w:val="0"/>
          <w:marBottom w:val="0"/>
          <w:divBdr>
            <w:top w:val="none" w:sz="0" w:space="0" w:color="auto"/>
            <w:left w:val="none" w:sz="0" w:space="0" w:color="auto"/>
            <w:bottom w:val="none" w:sz="0" w:space="0" w:color="auto"/>
            <w:right w:val="none" w:sz="0" w:space="0" w:color="auto"/>
          </w:divBdr>
        </w:div>
        <w:div w:id="224462401">
          <w:marLeft w:val="1800"/>
          <w:marRight w:val="0"/>
          <w:marTop w:val="0"/>
          <w:marBottom w:val="0"/>
          <w:divBdr>
            <w:top w:val="none" w:sz="0" w:space="0" w:color="auto"/>
            <w:left w:val="none" w:sz="0" w:space="0" w:color="auto"/>
            <w:bottom w:val="none" w:sz="0" w:space="0" w:color="auto"/>
            <w:right w:val="none" w:sz="0" w:space="0" w:color="auto"/>
          </w:divBdr>
        </w:div>
        <w:div w:id="590705503">
          <w:marLeft w:val="1166"/>
          <w:marRight w:val="0"/>
          <w:marTop w:val="120"/>
          <w:marBottom w:val="0"/>
          <w:divBdr>
            <w:top w:val="none" w:sz="0" w:space="0" w:color="auto"/>
            <w:left w:val="none" w:sz="0" w:space="0" w:color="auto"/>
            <w:bottom w:val="none" w:sz="0" w:space="0" w:color="auto"/>
            <w:right w:val="none" w:sz="0" w:space="0" w:color="auto"/>
          </w:divBdr>
        </w:div>
        <w:div w:id="520045535">
          <w:marLeft w:val="1800"/>
          <w:marRight w:val="0"/>
          <w:marTop w:val="120"/>
          <w:marBottom w:val="0"/>
          <w:divBdr>
            <w:top w:val="none" w:sz="0" w:space="0" w:color="auto"/>
            <w:left w:val="none" w:sz="0" w:space="0" w:color="auto"/>
            <w:bottom w:val="none" w:sz="0" w:space="0" w:color="auto"/>
            <w:right w:val="none" w:sz="0" w:space="0" w:color="auto"/>
          </w:divBdr>
        </w:div>
      </w:divsChild>
    </w:div>
    <w:div w:id="1600867086">
      <w:bodyDiv w:val="1"/>
      <w:marLeft w:val="0"/>
      <w:marRight w:val="0"/>
      <w:marTop w:val="0"/>
      <w:marBottom w:val="0"/>
      <w:divBdr>
        <w:top w:val="none" w:sz="0" w:space="0" w:color="auto"/>
        <w:left w:val="none" w:sz="0" w:space="0" w:color="auto"/>
        <w:bottom w:val="none" w:sz="0" w:space="0" w:color="auto"/>
        <w:right w:val="none" w:sz="0" w:space="0" w:color="auto"/>
      </w:divBdr>
      <w:divsChild>
        <w:div w:id="1298682840">
          <w:marLeft w:val="547"/>
          <w:marRight w:val="0"/>
          <w:marTop w:val="240"/>
          <w:marBottom w:val="0"/>
          <w:divBdr>
            <w:top w:val="none" w:sz="0" w:space="0" w:color="auto"/>
            <w:left w:val="none" w:sz="0" w:space="0" w:color="auto"/>
            <w:bottom w:val="none" w:sz="0" w:space="0" w:color="auto"/>
            <w:right w:val="none" w:sz="0" w:space="0" w:color="auto"/>
          </w:divBdr>
        </w:div>
        <w:div w:id="1630933591">
          <w:marLeft w:val="547"/>
          <w:marRight w:val="0"/>
          <w:marTop w:val="240"/>
          <w:marBottom w:val="0"/>
          <w:divBdr>
            <w:top w:val="none" w:sz="0" w:space="0" w:color="auto"/>
            <w:left w:val="none" w:sz="0" w:space="0" w:color="auto"/>
            <w:bottom w:val="none" w:sz="0" w:space="0" w:color="auto"/>
            <w:right w:val="none" w:sz="0" w:space="0" w:color="auto"/>
          </w:divBdr>
        </w:div>
        <w:div w:id="2103598286">
          <w:marLeft w:val="547"/>
          <w:marRight w:val="0"/>
          <w:marTop w:val="240"/>
          <w:marBottom w:val="0"/>
          <w:divBdr>
            <w:top w:val="none" w:sz="0" w:space="0" w:color="auto"/>
            <w:left w:val="none" w:sz="0" w:space="0" w:color="auto"/>
            <w:bottom w:val="none" w:sz="0" w:space="0" w:color="auto"/>
            <w:right w:val="none" w:sz="0" w:space="0" w:color="auto"/>
          </w:divBdr>
        </w:div>
        <w:div w:id="1721243364">
          <w:marLeft w:val="547"/>
          <w:marRight w:val="0"/>
          <w:marTop w:val="240"/>
          <w:marBottom w:val="0"/>
          <w:divBdr>
            <w:top w:val="none" w:sz="0" w:space="0" w:color="auto"/>
            <w:left w:val="none" w:sz="0" w:space="0" w:color="auto"/>
            <w:bottom w:val="none" w:sz="0" w:space="0" w:color="auto"/>
            <w:right w:val="none" w:sz="0" w:space="0" w:color="auto"/>
          </w:divBdr>
        </w:div>
        <w:div w:id="259410912">
          <w:marLeft w:val="547"/>
          <w:marRight w:val="0"/>
          <w:marTop w:val="240"/>
          <w:marBottom w:val="0"/>
          <w:divBdr>
            <w:top w:val="none" w:sz="0" w:space="0" w:color="auto"/>
            <w:left w:val="none" w:sz="0" w:space="0" w:color="auto"/>
            <w:bottom w:val="none" w:sz="0" w:space="0" w:color="auto"/>
            <w:right w:val="none" w:sz="0" w:space="0" w:color="auto"/>
          </w:divBdr>
        </w:div>
      </w:divsChild>
    </w:div>
    <w:div w:id="1603145791">
      <w:bodyDiv w:val="1"/>
      <w:marLeft w:val="0"/>
      <w:marRight w:val="0"/>
      <w:marTop w:val="0"/>
      <w:marBottom w:val="0"/>
      <w:divBdr>
        <w:top w:val="none" w:sz="0" w:space="0" w:color="auto"/>
        <w:left w:val="none" w:sz="0" w:space="0" w:color="auto"/>
        <w:bottom w:val="none" w:sz="0" w:space="0" w:color="auto"/>
        <w:right w:val="none" w:sz="0" w:space="0" w:color="auto"/>
      </w:divBdr>
    </w:div>
    <w:div w:id="1607349768">
      <w:bodyDiv w:val="1"/>
      <w:marLeft w:val="0"/>
      <w:marRight w:val="0"/>
      <w:marTop w:val="0"/>
      <w:marBottom w:val="0"/>
      <w:divBdr>
        <w:top w:val="none" w:sz="0" w:space="0" w:color="auto"/>
        <w:left w:val="none" w:sz="0" w:space="0" w:color="auto"/>
        <w:bottom w:val="none" w:sz="0" w:space="0" w:color="auto"/>
        <w:right w:val="none" w:sz="0" w:space="0" w:color="auto"/>
      </w:divBdr>
      <w:divsChild>
        <w:div w:id="603878597">
          <w:marLeft w:val="547"/>
          <w:marRight w:val="0"/>
          <w:marTop w:val="240"/>
          <w:marBottom w:val="0"/>
          <w:divBdr>
            <w:top w:val="none" w:sz="0" w:space="0" w:color="auto"/>
            <w:left w:val="none" w:sz="0" w:space="0" w:color="auto"/>
            <w:bottom w:val="none" w:sz="0" w:space="0" w:color="auto"/>
            <w:right w:val="none" w:sz="0" w:space="0" w:color="auto"/>
          </w:divBdr>
        </w:div>
      </w:divsChild>
    </w:div>
    <w:div w:id="1621842492">
      <w:bodyDiv w:val="1"/>
      <w:marLeft w:val="0"/>
      <w:marRight w:val="0"/>
      <w:marTop w:val="0"/>
      <w:marBottom w:val="0"/>
      <w:divBdr>
        <w:top w:val="none" w:sz="0" w:space="0" w:color="auto"/>
        <w:left w:val="none" w:sz="0" w:space="0" w:color="auto"/>
        <w:bottom w:val="none" w:sz="0" w:space="0" w:color="auto"/>
        <w:right w:val="none" w:sz="0" w:space="0" w:color="auto"/>
      </w:divBdr>
    </w:div>
    <w:div w:id="1637877803">
      <w:bodyDiv w:val="1"/>
      <w:marLeft w:val="0"/>
      <w:marRight w:val="0"/>
      <w:marTop w:val="0"/>
      <w:marBottom w:val="0"/>
      <w:divBdr>
        <w:top w:val="none" w:sz="0" w:space="0" w:color="auto"/>
        <w:left w:val="none" w:sz="0" w:space="0" w:color="auto"/>
        <w:bottom w:val="none" w:sz="0" w:space="0" w:color="auto"/>
        <w:right w:val="none" w:sz="0" w:space="0" w:color="auto"/>
      </w:divBdr>
    </w:div>
    <w:div w:id="1641767748">
      <w:bodyDiv w:val="1"/>
      <w:marLeft w:val="0"/>
      <w:marRight w:val="0"/>
      <w:marTop w:val="0"/>
      <w:marBottom w:val="0"/>
      <w:divBdr>
        <w:top w:val="none" w:sz="0" w:space="0" w:color="auto"/>
        <w:left w:val="none" w:sz="0" w:space="0" w:color="auto"/>
        <w:bottom w:val="none" w:sz="0" w:space="0" w:color="auto"/>
        <w:right w:val="none" w:sz="0" w:space="0" w:color="auto"/>
      </w:divBdr>
      <w:divsChild>
        <w:div w:id="2095934665">
          <w:marLeft w:val="547"/>
          <w:marRight w:val="0"/>
          <w:marTop w:val="154"/>
          <w:marBottom w:val="0"/>
          <w:divBdr>
            <w:top w:val="none" w:sz="0" w:space="0" w:color="auto"/>
            <w:left w:val="none" w:sz="0" w:space="0" w:color="auto"/>
            <w:bottom w:val="none" w:sz="0" w:space="0" w:color="auto"/>
            <w:right w:val="none" w:sz="0" w:space="0" w:color="auto"/>
          </w:divBdr>
        </w:div>
        <w:div w:id="1320622020">
          <w:marLeft w:val="547"/>
          <w:marRight w:val="0"/>
          <w:marTop w:val="154"/>
          <w:marBottom w:val="0"/>
          <w:divBdr>
            <w:top w:val="none" w:sz="0" w:space="0" w:color="auto"/>
            <w:left w:val="none" w:sz="0" w:space="0" w:color="auto"/>
            <w:bottom w:val="none" w:sz="0" w:space="0" w:color="auto"/>
            <w:right w:val="none" w:sz="0" w:space="0" w:color="auto"/>
          </w:divBdr>
        </w:div>
        <w:div w:id="590309397">
          <w:marLeft w:val="1166"/>
          <w:marRight w:val="0"/>
          <w:marTop w:val="134"/>
          <w:marBottom w:val="0"/>
          <w:divBdr>
            <w:top w:val="none" w:sz="0" w:space="0" w:color="auto"/>
            <w:left w:val="none" w:sz="0" w:space="0" w:color="auto"/>
            <w:bottom w:val="none" w:sz="0" w:space="0" w:color="auto"/>
            <w:right w:val="none" w:sz="0" w:space="0" w:color="auto"/>
          </w:divBdr>
        </w:div>
        <w:div w:id="480923153">
          <w:marLeft w:val="1166"/>
          <w:marRight w:val="0"/>
          <w:marTop w:val="134"/>
          <w:marBottom w:val="0"/>
          <w:divBdr>
            <w:top w:val="none" w:sz="0" w:space="0" w:color="auto"/>
            <w:left w:val="none" w:sz="0" w:space="0" w:color="auto"/>
            <w:bottom w:val="none" w:sz="0" w:space="0" w:color="auto"/>
            <w:right w:val="none" w:sz="0" w:space="0" w:color="auto"/>
          </w:divBdr>
        </w:div>
        <w:div w:id="1426876476">
          <w:marLeft w:val="547"/>
          <w:marRight w:val="0"/>
          <w:marTop w:val="154"/>
          <w:marBottom w:val="0"/>
          <w:divBdr>
            <w:top w:val="none" w:sz="0" w:space="0" w:color="auto"/>
            <w:left w:val="none" w:sz="0" w:space="0" w:color="auto"/>
            <w:bottom w:val="none" w:sz="0" w:space="0" w:color="auto"/>
            <w:right w:val="none" w:sz="0" w:space="0" w:color="auto"/>
          </w:divBdr>
        </w:div>
        <w:div w:id="1165900366">
          <w:marLeft w:val="547"/>
          <w:marRight w:val="0"/>
          <w:marTop w:val="154"/>
          <w:marBottom w:val="0"/>
          <w:divBdr>
            <w:top w:val="none" w:sz="0" w:space="0" w:color="auto"/>
            <w:left w:val="none" w:sz="0" w:space="0" w:color="auto"/>
            <w:bottom w:val="none" w:sz="0" w:space="0" w:color="auto"/>
            <w:right w:val="none" w:sz="0" w:space="0" w:color="auto"/>
          </w:divBdr>
        </w:div>
      </w:divsChild>
    </w:div>
    <w:div w:id="1646472691">
      <w:bodyDiv w:val="1"/>
      <w:marLeft w:val="0"/>
      <w:marRight w:val="0"/>
      <w:marTop w:val="0"/>
      <w:marBottom w:val="0"/>
      <w:divBdr>
        <w:top w:val="none" w:sz="0" w:space="0" w:color="auto"/>
        <w:left w:val="none" w:sz="0" w:space="0" w:color="auto"/>
        <w:bottom w:val="none" w:sz="0" w:space="0" w:color="auto"/>
        <w:right w:val="none" w:sz="0" w:space="0" w:color="auto"/>
      </w:divBdr>
    </w:div>
    <w:div w:id="1693416327">
      <w:bodyDiv w:val="1"/>
      <w:marLeft w:val="0"/>
      <w:marRight w:val="0"/>
      <w:marTop w:val="0"/>
      <w:marBottom w:val="0"/>
      <w:divBdr>
        <w:top w:val="none" w:sz="0" w:space="0" w:color="auto"/>
        <w:left w:val="none" w:sz="0" w:space="0" w:color="auto"/>
        <w:bottom w:val="none" w:sz="0" w:space="0" w:color="auto"/>
        <w:right w:val="none" w:sz="0" w:space="0" w:color="auto"/>
      </w:divBdr>
      <w:divsChild>
        <w:div w:id="1772163399">
          <w:marLeft w:val="547"/>
          <w:marRight w:val="0"/>
          <w:marTop w:val="154"/>
          <w:marBottom w:val="0"/>
          <w:divBdr>
            <w:top w:val="none" w:sz="0" w:space="0" w:color="auto"/>
            <w:left w:val="none" w:sz="0" w:space="0" w:color="auto"/>
            <w:bottom w:val="none" w:sz="0" w:space="0" w:color="auto"/>
            <w:right w:val="none" w:sz="0" w:space="0" w:color="auto"/>
          </w:divBdr>
        </w:div>
      </w:divsChild>
    </w:div>
    <w:div w:id="1693917563">
      <w:bodyDiv w:val="1"/>
      <w:marLeft w:val="0"/>
      <w:marRight w:val="0"/>
      <w:marTop w:val="0"/>
      <w:marBottom w:val="0"/>
      <w:divBdr>
        <w:top w:val="none" w:sz="0" w:space="0" w:color="auto"/>
        <w:left w:val="none" w:sz="0" w:space="0" w:color="auto"/>
        <w:bottom w:val="none" w:sz="0" w:space="0" w:color="auto"/>
        <w:right w:val="none" w:sz="0" w:space="0" w:color="auto"/>
      </w:divBdr>
      <w:divsChild>
        <w:div w:id="1555119918">
          <w:marLeft w:val="547"/>
          <w:marRight w:val="0"/>
          <w:marTop w:val="154"/>
          <w:marBottom w:val="0"/>
          <w:divBdr>
            <w:top w:val="none" w:sz="0" w:space="0" w:color="auto"/>
            <w:left w:val="none" w:sz="0" w:space="0" w:color="auto"/>
            <w:bottom w:val="none" w:sz="0" w:space="0" w:color="auto"/>
            <w:right w:val="none" w:sz="0" w:space="0" w:color="auto"/>
          </w:divBdr>
        </w:div>
      </w:divsChild>
    </w:div>
    <w:div w:id="1717314876">
      <w:bodyDiv w:val="1"/>
      <w:marLeft w:val="0"/>
      <w:marRight w:val="0"/>
      <w:marTop w:val="0"/>
      <w:marBottom w:val="0"/>
      <w:divBdr>
        <w:top w:val="none" w:sz="0" w:space="0" w:color="auto"/>
        <w:left w:val="none" w:sz="0" w:space="0" w:color="auto"/>
        <w:bottom w:val="none" w:sz="0" w:space="0" w:color="auto"/>
        <w:right w:val="none" w:sz="0" w:space="0" w:color="auto"/>
      </w:divBdr>
    </w:div>
    <w:div w:id="1727223296">
      <w:bodyDiv w:val="1"/>
      <w:marLeft w:val="0"/>
      <w:marRight w:val="0"/>
      <w:marTop w:val="0"/>
      <w:marBottom w:val="0"/>
      <w:divBdr>
        <w:top w:val="none" w:sz="0" w:space="0" w:color="auto"/>
        <w:left w:val="none" w:sz="0" w:space="0" w:color="auto"/>
        <w:bottom w:val="none" w:sz="0" w:space="0" w:color="auto"/>
        <w:right w:val="none" w:sz="0" w:space="0" w:color="auto"/>
      </w:divBdr>
      <w:divsChild>
        <w:div w:id="41296839">
          <w:marLeft w:val="432"/>
          <w:marRight w:val="0"/>
          <w:marTop w:val="200"/>
          <w:marBottom w:val="0"/>
          <w:divBdr>
            <w:top w:val="none" w:sz="0" w:space="0" w:color="auto"/>
            <w:left w:val="none" w:sz="0" w:space="0" w:color="auto"/>
            <w:bottom w:val="none" w:sz="0" w:space="0" w:color="auto"/>
            <w:right w:val="none" w:sz="0" w:space="0" w:color="auto"/>
          </w:divBdr>
        </w:div>
        <w:div w:id="69354223">
          <w:marLeft w:val="432"/>
          <w:marRight w:val="0"/>
          <w:marTop w:val="200"/>
          <w:marBottom w:val="0"/>
          <w:divBdr>
            <w:top w:val="none" w:sz="0" w:space="0" w:color="auto"/>
            <w:left w:val="none" w:sz="0" w:space="0" w:color="auto"/>
            <w:bottom w:val="none" w:sz="0" w:space="0" w:color="auto"/>
            <w:right w:val="none" w:sz="0" w:space="0" w:color="auto"/>
          </w:divBdr>
        </w:div>
        <w:div w:id="966738642">
          <w:marLeft w:val="432"/>
          <w:marRight w:val="0"/>
          <w:marTop w:val="200"/>
          <w:marBottom w:val="0"/>
          <w:divBdr>
            <w:top w:val="none" w:sz="0" w:space="0" w:color="auto"/>
            <w:left w:val="none" w:sz="0" w:space="0" w:color="auto"/>
            <w:bottom w:val="none" w:sz="0" w:space="0" w:color="auto"/>
            <w:right w:val="none" w:sz="0" w:space="0" w:color="auto"/>
          </w:divBdr>
        </w:div>
        <w:div w:id="2027250267">
          <w:marLeft w:val="432"/>
          <w:marRight w:val="0"/>
          <w:marTop w:val="200"/>
          <w:marBottom w:val="0"/>
          <w:divBdr>
            <w:top w:val="none" w:sz="0" w:space="0" w:color="auto"/>
            <w:left w:val="none" w:sz="0" w:space="0" w:color="auto"/>
            <w:bottom w:val="none" w:sz="0" w:space="0" w:color="auto"/>
            <w:right w:val="none" w:sz="0" w:space="0" w:color="auto"/>
          </w:divBdr>
        </w:div>
      </w:divsChild>
    </w:div>
    <w:div w:id="1762137903">
      <w:bodyDiv w:val="1"/>
      <w:marLeft w:val="0"/>
      <w:marRight w:val="0"/>
      <w:marTop w:val="0"/>
      <w:marBottom w:val="0"/>
      <w:divBdr>
        <w:top w:val="none" w:sz="0" w:space="0" w:color="auto"/>
        <w:left w:val="none" w:sz="0" w:space="0" w:color="auto"/>
        <w:bottom w:val="none" w:sz="0" w:space="0" w:color="auto"/>
        <w:right w:val="none" w:sz="0" w:space="0" w:color="auto"/>
      </w:divBdr>
      <w:divsChild>
        <w:div w:id="1202089080">
          <w:marLeft w:val="547"/>
          <w:marRight w:val="0"/>
          <w:marTop w:val="240"/>
          <w:marBottom w:val="0"/>
          <w:divBdr>
            <w:top w:val="none" w:sz="0" w:space="0" w:color="auto"/>
            <w:left w:val="none" w:sz="0" w:space="0" w:color="auto"/>
            <w:bottom w:val="none" w:sz="0" w:space="0" w:color="auto"/>
            <w:right w:val="none" w:sz="0" w:space="0" w:color="auto"/>
          </w:divBdr>
        </w:div>
      </w:divsChild>
    </w:div>
    <w:div w:id="1768386224">
      <w:bodyDiv w:val="1"/>
      <w:marLeft w:val="0"/>
      <w:marRight w:val="0"/>
      <w:marTop w:val="0"/>
      <w:marBottom w:val="0"/>
      <w:divBdr>
        <w:top w:val="none" w:sz="0" w:space="0" w:color="auto"/>
        <w:left w:val="none" w:sz="0" w:space="0" w:color="auto"/>
        <w:bottom w:val="none" w:sz="0" w:space="0" w:color="auto"/>
        <w:right w:val="none" w:sz="0" w:space="0" w:color="auto"/>
      </w:divBdr>
    </w:div>
    <w:div w:id="1794247248">
      <w:bodyDiv w:val="1"/>
      <w:marLeft w:val="0"/>
      <w:marRight w:val="0"/>
      <w:marTop w:val="0"/>
      <w:marBottom w:val="0"/>
      <w:divBdr>
        <w:top w:val="none" w:sz="0" w:space="0" w:color="auto"/>
        <w:left w:val="none" w:sz="0" w:space="0" w:color="auto"/>
        <w:bottom w:val="none" w:sz="0" w:space="0" w:color="auto"/>
        <w:right w:val="none" w:sz="0" w:space="0" w:color="auto"/>
      </w:divBdr>
      <w:divsChild>
        <w:div w:id="679548035">
          <w:marLeft w:val="547"/>
          <w:marRight w:val="0"/>
          <w:marTop w:val="154"/>
          <w:marBottom w:val="0"/>
          <w:divBdr>
            <w:top w:val="none" w:sz="0" w:space="0" w:color="auto"/>
            <w:left w:val="none" w:sz="0" w:space="0" w:color="auto"/>
            <w:bottom w:val="none" w:sz="0" w:space="0" w:color="auto"/>
            <w:right w:val="none" w:sz="0" w:space="0" w:color="auto"/>
          </w:divBdr>
        </w:div>
        <w:div w:id="859930387">
          <w:marLeft w:val="547"/>
          <w:marRight w:val="0"/>
          <w:marTop w:val="154"/>
          <w:marBottom w:val="0"/>
          <w:divBdr>
            <w:top w:val="none" w:sz="0" w:space="0" w:color="auto"/>
            <w:left w:val="none" w:sz="0" w:space="0" w:color="auto"/>
            <w:bottom w:val="none" w:sz="0" w:space="0" w:color="auto"/>
            <w:right w:val="none" w:sz="0" w:space="0" w:color="auto"/>
          </w:divBdr>
        </w:div>
        <w:div w:id="147869391">
          <w:marLeft w:val="1166"/>
          <w:marRight w:val="0"/>
          <w:marTop w:val="134"/>
          <w:marBottom w:val="0"/>
          <w:divBdr>
            <w:top w:val="none" w:sz="0" w:space="0" w:color="auto"/>
            <w:left w:val="none" w:sz="0" w:space="0" w:color="auto"/>
            <w:bottom w:val="none" w:sz="0" w:space="0" w:color="auto"/>
            <w:right w:val="none" w:sz="0" w:space="0" w:color="auto"/>
          </w:divBdr>
        </w:div>
        <w:div w:id="544954372">
          <w:marLeft w:val="1166"/>
          <w:marRight w:val="0"/>
          <w:marTop w:val="134"/>
          <w:marBottom w:val="0"/>
          <w:divBdr>
            <w:top w:val="none" w:sz="0" w:space="0" w:color="auto"/>
            <w:left w:val="none" w:sz="0" w:space="0" w:color="auto"/>
            <w:bottom w:val="none" w:sz="0" w:space="0" w:color="auto"/>
            <w:right w:val="none" w:sz="0" w:space="0" w:color="auto"/>
          </w:divBdr>
        </w:div>
        <w:div w:id="914707306">
          <w:marLeft w:val="547"/>
          <w:marRight w:val="0"/>
          <w:marTop w:val="154"/>
          <w:marBottom w:val="0"/>
          <w:divBdr>
            <w:top w:val="none" w:sz="0" w:space="0" w:color="auto"/>
            <w:left w:val="none" w:sz="0" w:space="0" w:color="auto"/>
            <w:bottom w:val="none" w:sz="0" w:space="0" w:color="auto"/>
            <w:right w:val="none" w:sz="0" w:space="0" w:color="auto"/>
          </w:divBdr>
        </w:div>
        <w:div w:id="1748767435">
          <w:marLeft w:val="1166"/>
          <w:marRight w:val="0"/>
          <w:marTop w:val="134"/>
          <w:marBottom w:val="0"/>
          <w:divBdr>
            <w:top w:val="none" w:sz="0" w:space="0" w:color="auto"/>
            <w:left w:val="none" w:sz="0" w:space="0" w:color="auto"/>
            <w:bottom w:val="none" w:sz="0" w:space="0" w:color="auto"/>
            <w:right w:val="none" w:sz="0" w:space="0" w:color="auto"/>
          </w:divBdr>
        </w:div>
        <w:div w:id="262035044">
          <w:marLeft w:val="1166"/>
          <w:marRight w:val="0"/>
          <w:marTop w:val="134"/>
          <w:marBottom w:val="0"/>
          <w:divBdr>
            <w:top w:val="none" w:sz="0" w:space="0" w:color="auto"/>
            <w:left w:val="none" w:sz="0" w:space="0" w:color="auto"/>
            <w:bottom w:val="none" w:sz="0" w:space="0" w:color="auto"/>
            <w:right w:val="none" w:sz="0" w:space="0" w:color="auto"/>
          </w:divBdr>
        </w:div>
      </w:divsChild>
    </w:div>
    <w:div w:id="1795173926">
      <w:bodyDiv w:val="1"/>
      <w:marLeft w:val="0"/>
      <w:marRight w:val="0"/>
      <w:marTop w:val="0"/>
      <w:marBottom w:val="0"/>
      <w:divBdr>
        <w:top w:val="none" w:sz="0" w:space="0" w:color="auto"/>
        <w:left w:val="none" w:sz="0" w:space="0" w:color="auto"/>
        <w:bottom w:val="none" w:sz="0" w:space="0" w:color="auto"/>
        <w:right w:val="none" w:sz="0" w:space="0" w:color="auto"/>
      </w:divBdr>
      <w:divsChild>
        <w:div w:id="318315778">
          <w:marLeft w:val="1166"/>
          <w:marRight w:val="0"/>
          <w:marTop w:val="134"/>
          <w:marBottom w:val="0"/>
          <w:divBdr>
            <w:top w:val="none" w:sz="0" w:space="0" w:color="auto"/>
            <w:left w:val="none" w:sz="0" w:space="0" w:color="auto"/>
            <w:bottom w:val="none" w:sz="0" w:space="0" w:color="auto"/>
            <w:right w:val="none" w:sz="0" w:space="0" w:color="auto"/>
          </w:divBdr>
        </w:div>
      </w:divsChild>
    </w:div>
    <w:div w:id="1850293796">
      <w:bodyDiv w:val="1"/>
      <w:marLeft w:val="0"/>
      <w:marRight w:val="0"/>
      <w:marTop w:val="0"/>
      <w:marBottom w:val="0"/>
      <w:divBdr>
        <w:top w:val="none" w:sz="0" w:space="0" w:color="auto"/>
        <w:left w:val="none" w:sz="0" w:space="0" w:color="auto"/>
        <w:bottom w:val="none" w:sz="0" w:space="0" w:color="auto"/>
        <w:right w:val="none" w:sz="0" w:space="0" w:color="auto"/>
      </w:divBdr>
    </w:div>
    <w:div w:id="1860853870">
      <w:bodyDiv w:val="1"/>
      <w:marLeft w:val="0"/>
      <w:marRight w:val="0"/>
      <w:marTop w:val="0"/>
      <w:marBottom w:val="0"/>
      <w:divBdr>
        <w:top w:val="none" w:sz="0" w:space="0" w:color="auto"/>
        <w:left w:val="none" w:sz="0" w:space="0" w:color="auto"/>
        <w:bottom w:val="none" w:sz="0" w:space="0" w:color="auto"/>
        <w:right w:val="none" w:sz="0" w:space="0" w:color="auto"/>
      </w:divBdr>
      <w:divsChild>
        <w:div w:id="1946618146">
          <w:marLeft w:val="547"/>
          <w:marRight w:val="0"/>
          <w:marTop w:val="120"/>
          <w:marBottom w:val="0"/>
          <w:divBdr>
            <w:top w:val="none" w:sz="0" w:space="0" w:color="auto"/>
            <w:left w:val="none" w:sz="0" w:space="0" w:color="auto"/>
            <w:bottom w:val="none" w:sz="0" w:space="0" w:color="auto"/>
            <w:right w:val="none" w:sz="0" w:space="0" w:color="auto"/>
          </w:divBdr>
        </w:div>
        <w:div w:id="1807235569">
          <w:marLeft w:val="1166"/>
          <w:marRight w:val="0"/>
          <w:marTop w:val="120"/>
          <w:marBottom w:val="0"/>
          <w:divBdr>
            <w:top w:val="none" w:sz="0" w:space="0" w:color="auto"/>
            <w:left w:val="none" w:sz="0" w:space="0" w:color="auto"/>
            <w:bottom w:val="none" w:sz="0" w:space="0" w:color="auto"/>
            <w:right w:val="none" w:sz="0" w:space="0" w:color="auto"/>
          </w:divBdr>
        </w:div>
      </w:divsChild>
    </w:div>
    <w:div w:id="1873690459">
      <w:bodyDiv w:val="1"/>
      <w:marLeft w:val="0"/>
      <w:marRight w:val="0"/>
      <w:marTop w:val="0"/>
      <w:marBottom w:val="0"/>
      <w:divBdr>
        <w:top w:val="none" w:sz="0" w:space="0" w:color="auto"/>
        <w:left w:val="none" w:sz="0" w:space="0" w:color="auto"/>
        <w:bottom w:val="none" w:sz="0" w:space="0" w:color="auto"/>
        <w:right w:val="none" w:sz="0" w:space="0" w:color="auto"/>
      </w:divBdr>
      <w:divsChild>
        <w:div w:id="1121070950">
          <w:marLeft w:val="1166"/>
          <w:marRight w:val="0"/>
          <w:marTop w:val="120"/>
          <w:marBottom w:val="0"/>
          <w:divBdr>
            <w:top w:val="none" w:sz="0" w:space="0" w:color="auto"/>
            <w:left w:val="none" w:sz="0" w:space="0" w:color="auto"/>
            <w:bottom w:val="none" w:sz="0" w:space="0" w:color="auto"/>
            <w:right w:val="none" w:sz="0" w:space="0" w:color="auto"/>
          </w:divBdr>
        </w:div>
      </w:divsChild>
    </w:div>
    <w:div w:id="1878004069">
      <w:bodyDiv w:val="1"/>
      <w:marLeft w:val="0"/>
      <w:marRight w:val="0"/>
      <w:marTop w:val="0"/>
      <w:marBottom w:val="0"/>
      <w:divBdr>
        <w:top w:val="none" w:sz="0" w:space="0" w:color="auto"/>
        <w:left w:val="none" w:sz="0" w:space="0" w:color="auto"/>
        <w:bottom w:val="none" w:sz="0" w:space="0" w:color="auto"/>
        <w:right w:val="none" w:sz="0" w:space="0" w:color="auto"/>
      </w:divBdr>
      <w:divsChild>
        <w:div w:id="715082048">
          <w:marLeft w:val="1166"/>
          <w:marRight w:val="0"/>
          <w:marTop w:val="134"/>
          <w:marBottom w:val="0"/>
          <w:divBdr>
            <w:top w:val="none" w:sz="0" w:space="0" w:color="auto"/>
            <w:left w:val="none" w:sz="0" w:space="0" w:color="auto"/>
            <w:bottom w:val="none" w:sz="0" w:space="0" w:color="auto"/>
            <w:right w:val="none" w:sz="0" w:space="0" w:color="auto"/>
          </w:divBdr>
        </w:div>
        <w:div w:id="352196617">
          <w:marLeft w:val="1166"/>
          <w:marRight w:val="0"/>
          <w:marTop w:val="134"/>
          <w:marBottom w:val="0"/>
          <w:divBdr>
            <w:top w:val="none" w:sz="0" w:space="0" w:color="auto"/>
            <w:left w:val="none" w:sz="0" w:space="0" w:color="auto"/>
            <w:bottom w:val="none" w:sz="0" w:space="0" w:color="auto"/>
            <w:right w:val="none" w:sz="0" w:space="0" w:color="auto"/>
          </w:divBdr>
        </w:div>
        <w:div w:id="1213469050">
          <w:marLeft w:val="1166"/>
          <w:marRight w:val="0"/>
          <w:marTop w:val="134"/>
          <w:marBottom w:val="0"/>
          <w:divBdr>
            <w:top w:val="none" w:sz="0" w:space="0" w:color="auto"/>
            <w:left w:val="none" w:sz="0" w:space="0" w:color="auto"/>
            <w:bottom w:val="none" w:sz="0" w:space="0" w:color="auto"/>
            <w:right w:val="none" w:sz="0" w:space="0" w:color="auto"/>
          </w:divBdr>
        </w:div>
      </w:divsChild>
    </w:div>
    <w:div w:id="1878736324">
      <w:bodyDiv w:val="1"/>
      <w:marLeft w:val="0"/>
      <w:marRight w:val="0"/>
      <w:marTop w:val="0"/>
      <w:marBottom w:val="0"/>
      <w:divBdr>
        <w:top w:val="none" w:sz="0" w:space="0" w:color="auto"/>
        <w:left w:val="none" w:sz="0" w:space="0" w:color="auto"/>
        <w:bottom w:val="none" w:sz="0" w:space="0" w:color="auto"/>
        <w:right w:val="none" w:sz="0" w:space="0" w:color="auto"/>
      </w:divBdr>
      <w:divsChild>
        <w:div w:id="58481944">
          <w:marLeft w:val="1166"/>
          <w:marRight w:val="0"/>
          <w:marTop w:val="80"/>
          <w:marBottom w:val="0"/>
          <w:divBdr>
            <w:top w:val="none" w:sz="0" w:space="0" w:color="auto"/>
            <w:left w:val="none" w:sz="0" w:space="0" w:color="auto"/>
            <w:bottom w:val="none" w:sz="0" w:space="0" w:color="auto"/>
            <w:right w:val="none" w:sz="0" w:space="0" w:color="auto"/>
          </w:divBdr>
        </w:div>
        <w:div w:id="1779522509">
          <w:marLeft w:val="1166"/>
          <w:marRight w:val="0"/>
          <w:marTop w:val="80"/>
          <w:marBottom w:val="0"/>
          <w:divBdr>
            <w:top w:val="none" w:sz="0" w:space="0" w:color="auto"/>
            <w:left w:val="none" w:sz="0" w:space="0" w:color="auto"/>
            <w:bottom w:val="none" w:sz="0" w:space="0" w:color="auto"/>
            <w:right w:val="none" w:sz="0" w:space="0" w:color="auto"/>
          </w:divBdr>
        </w:div>
        <w:div w:id="1043404341">
          <w:marLeft w:val="1166"/>
          <w:marRight w:val="0"/>
          <w:marTop w:val="80"/>
          <w:marBottom w:val="0"/>
          <w:divBdr>
            <w:top w:val="none" w:sz="0" w:space="0" w:color="auto"/>
            <w:left w:val="none" w:sz="0" w:space="0" w:color="auto"/>
            <w:bottom w:val="none" w:sz="0" w:space="0" w:color="auto"/>
            <w:right w:val="none" w:sz="0" w:space="0" w:color="auto"/>
          </w:divBdr>
        </w:div>
      </w:divsChild>
    </w:div>
    <w:div w:id="1909268142">
      <w:bodyDiv w:val="1"/>
      <w:marLeft w:val="0"/>
      <w:marRight w:val="0"/>
      <w:marTop w:val="0"/>
      <w:marBottom w:val="0"/>
      <w:divBdr>
        <w:top w:val="none" w:sz="0" w:space="0" w:color="auto"/>
        <w:left w:val="none" w:sz="0" w:space="0" w:color="auto"/>
        <w:bottom w:val="none" w:sz="0" w:space="0" w:color="auto"/>
        <w:right w:val="none" w:sz="0" w:space="0" w:color="auto"/>
      </w:divBdr>
      <w:divsChild>
        <w:div w:id="154995275">
          <w:marLeft w:val="547"/>
          <w:marRight w:val="0"/>
          <w:marTop w:val="240"/>
          <w:marBottom w:val="0"/>
          <w:divBdr>
            <w:top w:val="none" w:sz="0" w:space="0" w:color="auto"/>
            <w:left w:val="none" w:sz="0" w:space="0" w:color="auto"/>
            <w:bottom w:val="none" w:sz="0" w:space="0" w:color="auto"/>
            <w:right w:val="none" w:sz="0" w:space="0" w:color="auto"/>
          </w:divBdr>
        </w:div>
      </w:divsChild>
    </w:div>
    <w:div w:id="1912737958">
      <w:bodyDiv w:val="1"/>
      <w:marLeft w:val="0"/>
      <w:marRight w:val="0"/>
      <w:marTop w:val="0"/>
      <w:marBottom w:val="0"/>
      <w:divBdr>
        <w:top w:val="none" w:sz="0" w:space="0" w:color="auto"/>
        <w:left w:val="none" w:sz="0" w:space="0" w:color="auto"/>
        <w:bottom w:val="none" w:sz="0" w:space="0" w:color="auto"/>
        <w:right w:val="none" w:sz="0" w:space="0" w:color="auto"/>
      </w:divBdr>
      <w:divsChild>
        <w:div w:id="1577589499">
          <w:marLeft w:val="1166"/>
          <w:marRight w:val="0"/>
          <w:marTop w:val="80"/>
          <w:marBottom w:val="0"/>
          <w:divBdr>
            <w:top w:val="none" w:sz="0" w:space="0" w:color="auto"/>
            <w:left w:val="none" w:sz="0" w:space="0" w:color="auto"/>
            <w:bottom w:val="none" w:sz="0" w:space="0" w:color="auto"/>
            <w:right w:val="none" w:sz="0" w:space="0" w:color="auto"/>
          </w:divBdr>
        </w:div>
        <w:div w:id="154683401">
          <w:marLeft w:val="1166"/>
          <w:marRight w:val="0"/>
          <w:marTop w:val="80"/>
          <w:marBottom w:val="0"/>
          <w:divBdr>
            <w:top w:val="none" w:sz="0" w:space="0" w:color="auto"/>
            <w:left w:val="none" w:sz="0" w:space="0" w:color="auto"/>
            <w:bottom w:val="none" w:sz="0" w:space="0" w:color="auto"/>
            <w:right w:val="none" w:sz="0" w:space="0" w:color="auto"/>
          </w:divBdr>
        </w:div>
        <w:div w:id="860775217">
          <w:marLeft w:val="1166"/>
          <w:marRight w:val="0"/>
          <w:marTop w:val="80"/>
          <w:marBottom w:val="0"/>
          <w:divBdr>
            <w:top w:val="none" w:sz="0" w:space="0" w:color="auto"/>
            <w:left w:val="none" w:sz="0" w:space="0" w:color="auto"/>
            <w:bottom w:val="none" w:sz="0" w:space="0" w:color="auto"/>
            <w:right w:val="none" w:sz="0" w:space="0" w:color="auto"/>
          </w:divBdr>
        </w:div>
      </w:divsChild>
    </w:div>
    <w:div w:id="1927031023">
      <w:bodyDiv w:val="1"/>
      <w:marLeft w:val="0"/>
      <w:marRight w:val="0"/>
      <w:marTop w:val="0"/>
      <w:marBottom w:val="0"/>
      <w:divBdr>
        <w:top w:val="none" w:sz="0" w:space="0" w:color="auto"/>
        <w:left w:val="none" w:sz="0" w:space="0" w:color="auto"/>
        <w:bottom w:val="none" w:sz="0" w:space="0" w:color="auto"/>
        <w:right w:val="none" w:sz="0" w:space="0" w:color="auto"/>
      </w:divBdr>
    </w:div>
    <w:div w:id="1935284514">
      <w:bodyDiv w:val="1"/>
      <w:marLeft w:val="0"/>
      <w:marRight w:val="0"/>
      <w:marTop w:val="0"/>
      <w:marBottom w:val="0"/>
      <w:divBdr>
        <w:top w:val="none" w:sz="0" w:space="0" w:color="auto"/>
        <w:left w:val="none" w:sz="0" w:space="0" w:color="auto"/>
        <w:bottom w:val="none" w:sz="0" w:space="0" w:color="auto"/>
        <w:right w:val="none" w:sz="0" w:space="0" w:color="auto"/>
      </w:divBdr>
      <w:divsChild>
        <w:div w:id="490558369">
          <w:marLeft w:val="547"/>
          <w:marRight w:val="0"/>
          <w:marTop w:val="154"/>
          <w:marBottom w:val="0"/>
          <w:divBdr>
            <w:top w:val="none" w:sz="0" w:space="0" w:color="auto"/>
            <w:left w:val="none" w:sz="0" w:space="0" w:color="auto"/>
            <w:bottom w:val="none" w:sz="0" w:space="0" w:color="auto"/>
            <w:right w:val="none" w:sz="0" w:space="0" w:color="auto"/>
          </w:divBdr>
        </w:div>
      </w:divsChild>
    </w:div>
    <w:div w:id="1948462850">
      <w:bodyDiv w:val="1"/>
      <w:marLeft w:val="0"/>
      <w:marRight w:val="0"/>
      <w:marTop w:val="0"/>
      <w:marBottom w:val="0"/>
      <w:divBdr>
        <w:top w:val="none" w:sz="0" w:space="0" w:color="auto"/>
        <w:left w:val="none" w:sz="0" w:space="0" w:color="auto"/>
        <w:bottom w:val="none" w:sz="0" w:space="0" w:color="auto"/>
        <w:right w:val="none" w:sz="0" w:space="0" w:color="auto"/>
      </w:divBdr>
      <w:divsChild>
        <w:div w:id="1591814780">
          <w:marLeft w:val="547"/>
          <w:marRight w:val="0"/>
          <w:marTop w:val="240"/>
          <w:marBottom w:val="0"/>
          <w:divBdr>
            <w:top w:val="none" w:sz="0" w:space="0" w:color="auto"/>
            <w:left w:val="none" w:sz="0" w:space="0" w:color="auto"/>
            <w:bottom w:val="none" w:sz="0" w:space="0" w:color="auto"/>
            <w:right w:val="none" w:sz="0" w:space="0" w:color="auto"/>
          </w:divBdr>
        </w:div>
      </w:divsChild>
    </w:div>
    <w:div w:id="1978336305">
      <w:bodyDiv w:val="1"/>
      <w:marLeft w:val="0"/>
      <w:marRight w:val="0"/>
      <w:marTop w:val="0"/>
      <w:marBottom w:val="0"/>
      <w:divBdr>
        <w:top w:val="none" w:sz="0" w:space="0" w:color="auto"/>
        <w:left w:val="none" w:sz="0" w:space="0" w:color="auto"/>
        <w:bottom w:val="none" w:sz="0" w:space="0" w:color="auto"/>
        <w:right w:val="none" w:sz="0" w:space="0" w:color="auto"/>
      </w:divBdr>
    </w:div>
    <w:div w:id="2011373757">
      <w:bodyDiv w:val="1"/>
      <w:marLeft w:val="0"/>
      <w:marRight w:val="0"/>
      <w:marTop w:val="0"/>
      <w:marBottom w:val="0"/>
      <w:divBdr>
        <w:top w:val="none" w:sz="0" w:space="0" w:color="auto"/>
        <w:left w:val="none" w:sz="0" w:space="0" w:color="auto"/>
        <w:bottom w:val="none" w:sz="0" w:space="0" w:color="auto"/>
        <w:right w:val="none" w:sz="0" w:space="0" w:color="auto"/>
      </w:divBdr>
      <w:divsChild>
        <w:div w:id="2136219026">
          <w:marLeft w:val="1166"/>
          <w:marRight w:val="0"/>
          <w:marTop w:val="0"/>
          <w:marBottom w:val="0"/>
          <w:divBdr>
            <w:top w:val="none" w:sz="0" w:space="0" w:color="auto"/>
            <w:left w:val="none" w:sz="0" w:space="0" w:color="auto"/>
            <w:bottom w:val="none" w:sz="0" w:space="0" w:color="auto"/>
            <w:right w:val="none" w:sz="0" w:space="0" w:color="auto"/>
          </w:divBdr>
        </w:div>
      </w:divsChild>
    </w:div>
    <w:div w:id="2021081812">
      <w:bodyDiv w:val="1"/>
      <w:marLeft w:val="0"/>
      <w:marRight w:val="0"/>
      <w:marTop w:val="0"/>
      <w:marBottom w:val="0"/>
      <w:divBdr>
        <w:top w:val="none" w:sz="0" w:space="0" w:color="auto"/>
        <w:left w:val="none" w:sz="0" w:space="0" w:color="auto"/>
        <w:bottom w:val="none" w:sz="0" w:space="0" w:color="auto"/>
        <w:right w:val="none" w:sz="0" w:space="0" w:color="auto"/>
      </w:divBdr>
      <w:divsChild>
        <w:div w:id="71506765">
          <w:marLeft w:val="547"/>
          <w:marRight w:val="0"/>
          <w:marTop w:val="120"/>
          <w:marBottom w:val="0"/>
          <w:divBdr>
            <w:top w:val="none" w:sz="0" w:space="0" w:color="auto"/>
            <w:left w:val="none" w:sz="0" w:space="0" w:color="auto"/>
            <w:bottom w:val="none" w:sz="0" w:space="0" w:color="auto"/>
            <w:right w:val="none" w:sz="0" w:space="0" w:color="auto"/>
          </w:divBdr>
        </w:div>
      </w:divsChild>
    </w:div>
    <w:div w:id="2026515243">
      <w:bodyDiv w:val="1"/>
      <w:marLeft w:val="0"/>
      <w:marRight w:val="0"/>
      <w:marTop w:val="0"/>
      <w:marBottom w:val="0"/>
      <w:divBdr>
        <w:top w:val="none" w:sz="0" w:space="0" w:color="auto"/>
        <w:left w:val="none" w:sz="0" w:space="0" w:color="auto"/>
        <w:bottom w:val="none" w:sz="0" w:space="0" w:color="auto"/>
        <w:right w:val="none" w:sz="0" w:space="0" w:color="auto"/>
      </w:divBdr>
      <w:divsChild>
        <w:div w:id="1671984700">
          <w:marLeft w:val="547"/>
          <w:marRight w:val="0"/>
          <w:marTop w:val="120"/>
          <w:marBottom w:val="0"/>
          <w:divBdr>
            <w:top w:val="none" w:sz="0" w:space="0" w:color="auto"/>
            <w:left w:val="none" w:sz="0" w:space="0" w:color="auto"/>
            <w:bottom w:val="none" w:sz="0" w:space="0" w:color="auto"/>
            <w:right w:val="none" w:sz="0" w:space="0" w:color="auto"/>
          </w:divBdr>
        </w:div>
      </w:divsChild>
    </w:div>
    <w:div w:id="2051373190">
      <w:bodyDiv w:val="1"/>
      <w:marLeft w:val="0"/>
      <w:marRight w:val="0"/>
      <w:marTop w:val="0"/>
      <w:marBottom w:val="0"/>
      <w:divBdr>
        <w:top w:val="none" w:sz="0" w:space="0" w:color="auto"/>
        <w:left w:val="none" w:sz="0" w:space="0" w:color="auto"/>
        <w:bottom w:val="none" w:sz="0" w:space="0" w:color="auto"/>
        <w:right w:val="none" w:sz="0" w:space="0" w:color="auto"/>
      </w:divBdr>
    </w:div>
    <w:div w:id="2054378999">
      <w:bodyDiv w:val="1"/>
      <w:marLeft w:val="0"/>
      <w:marRight w:val="0"/>
      <w:marTop w:val="0"/>
      <w:marBottom w:val="0"/>
      <w:divBdr>
        <w:top w:val="none" w:sz="0" w:space="0" w:color="auto"/>
        <w:left w:val="none" w:sz="0" w:space="0" w:color="auto"/>
        <w:bottom w:val="none" w:sz="0" w:space="0" w:color="auto"/>
        <w:right w:val="none" w:sz="0" w:space="0" w:color="auto"/>
      </w:divBdr>
      <w:divsChild>
        <w:div w:id="1168445257">
          <w:marLeft w:val="547"/>
          <w:marRight w:val="0"/>
          <w:marTop w:val="200"/>
          <w:marBottom w:val="0"/>
          <w:divBdr>
            <w:top w:val="none" w:sz="0" w:space="0" w:color="auto"/>
            <w:left w:val="none" w:sz="0" w:space="0" w:color="auto"/>
            <w:bottom w:val="none" w:sz="0" w:space="0" w:color="auto"/>
            <w:right w:val="none" w:sz="0" w:space="0" w:color="auto"/>
          </w:divBdr>
        </w:div>
      </w:divsChild>
    </w:div>
    <w:div w:id="2064910527">
      <w:bodyDiv w:val="1"/>
      <w:marLeft w:val="0"/>
      <w:marRight w:val="0"/>
      <w:marTop w:val="0"/>
      <w:marBottom w:val="0"/>
      <w:divBdr>
        <w:top w:val="none" w:sz="0" w:space="0" w:color="auto"/>
        <w:left w:val="none" w:sz="0" w:space="0" w:color="auto"/>
        <w:bottom w:val="none" w:sz="0" w:space="0" w:color="auto"/>
        <w:right w:val="none" w:sz="0" w:space="0" w:color="auto"/>
      </w:divBdr>
    </w:div>
    <w:div w:id="2067483487">
      <w:bodyDiv w:val="1"/>
      <w:marLeft w:val="0"/>
      <w:marRight w:val="0"/>
      <w:marTop w:val="0"/>
      <w:marBottom w:val="0"/>
      <w:divBdr>
        <w:top w:val="none" w:sz="0" w:space="0" w:color="auto"/>
        <w:left w:val="none" w:sz="0" w:space="0" w:color="auto"/>
        <w:bottom w:val="none" w:sz="0" w:space="0" w:color="auto"/>
        <w:right w:val="none" w:sz="0" w:space="0" w:color="auto"/>
      </w:divBdr>
    </w:div>
    <w:div w:id="2099053317">
      <w:bodyDiv w:val="1"/>
      <w:marLeft w:val="0"/>
      <w:marRight w:val="0"/>
      <w:marTop w:val="0"/>
      <w:marBottom w:val="0"/>
      <w:divBdr>
        <w:top w:val="none" w:sz="0" w:space="0" w:color="auto"/>
        <w:left w:val="none" w:sz="0" w:space="0" w:color="auto"/>
        <w:bottom w:val="none" w:sz="0" w:space="0" w:color="auto"/>
        <w:right w:val="none" w:sz="0" w:space="0" w:color="auto"/>
      </w:divBdr>
      <w:divsChild>
        <w:div w:id="1497459718">
          <w:marLeft w:val="547"/>
          <w:marRight w:val="0"/>
          <w:marTop w:val="192"/>
          <w:marBottom w:val="0"/>
          <w:divBdr>
            <w:top w:val="none" w:sz="0" w:space="0" w:color="auto"/>
            <w:left w:val="none" w:sz="0" w:space="0" w:color="auto"/>
            <w:bottom w:val="none" w:sz="0" w:space="0" w:color="auto"/>
            <w:right w:val="none" w:sz="0" w:space="0" w:color="auto"/>
          </w:divBdr>
        </w:div>
        <w:div w:id="1304696846">
          <w:marLeft w:val="547"/>
          <w:marRight w:val="0"/>
          <w:marTop w:val="192"/>
          <w:marBottom w:val="0"/>
          <w:divBdr>
            <w:top w:val="none" w:sz="0" w:space="0" w:color="auto"/>
            <w:left w:val="none" w:sz="0" w:space="0" w:color="auto"/>
            <w:bottom w:val="none" w:sz="0" w:space="0" w:color="auto"/>
            <w:right w:val="none" w:sz="0" w:space="0" w:color="auto"/>
          </w:divBdr>
        </w:div>
        <w:div w:id="1877308921">
          <w:marLeft w:val="547"/>
          <w:marRight w:val="0"/>
          <w:marTop w:val="192"/>
          <w:marBottom w:val="0"/>
          <w:divBdr>
            <w:top w:val="none" w:sz="0" w:space="0" w:color="auto"/>
            <w:left w:val="none" w:sz="0" w:space="0" w:color="auto"/>
            <w:bottom w:val="none" w:sz="0" w:space="0" w:color="auto"/>
            <w:right w:val="none" w:sz="0" w:space="0" w:color="auto"/>
          </w:divBdr>
        </w:div>
      </w:divsChild>
    </w:div>
    <w:div w:id="2102019620">
      <w:bodyDiv w:val="1"/>
      <w:marLeft w:val="0"/>
      <w:marRight w:val="0"/>
      <w:marTop w:val="0"/>
      <w:marBottom w:val="0"/>
      <w:divBdr>
        <w:top w:val="none" w:sz="0" w:space="0" w:color="auto"/>
        <w:left w:val="none" w:sz="0" w:space="0" w:color="auto"/>
        <w:bottom w:val="none" w:sz="0" w:space="0" w:color="auto"/>
        <w:right w:val="none" w:sz="0" w:space="0" w:color="auto"/>
      </w:divBdr>
    </w:div>
    <w:div w:id="2105615040">
      <w:bodyDiv w:val="1"/>
      <w:marLeft w:val="0"/>
      <w:marRight w:val="0"/>
      <w:marTop w:val="0"/>
      <w:marBottom w:val="0"/>
      <w:divBdr>
        <w:top w:val="none" w:sz="0" w:space="0" w:color="auto"/>
        <w:left w:val="none" w:sz="0" w:space="0" w:color="auto"/>
        <w:bottom w:val="none" w:sz="0" w:space="0" w:color="auto"/>
        <w:right w:val="none" w:sz="0" w:space="0" w:color="auto"/>
      </w:divBdr>
      <w:divsChild>
        <w:div w:id="1435397473">
          <w:marLeft w:val="547"/>
          <w:marRight w:val="0"/>
          <w:marTop w:val="120"/>
          <w:marBottom w:val="0"/>
          <w:divBdr>
            <w:top w:val="none" w:sz="0" w:space="0" w:color="auto"/>
            <w:left w:val="none" w:sz="0" w:space="0" w:color="auto"/>
            <w:bottom w:val="none" w:sz="0" w:space="0" w:color="auto"/>
            <w:right w:val="none" w:sz="0" w:space="0" w:color="auto"/>
          </w:divBdr>
        </w:div>
        <w:div w:id="372116839">
          <w:marLeft w:val="547"/>
          <w:marRight w:val="0"/>
          <w:marTop w:val="120"/>
          <w:marBottom w:val="0"/>
          <w:divBdr>
            <w:top w:val="none" w:sz="0" w:space="0" w:color="auto"/>
            <w:left w:val="none" w:sz="0" w:space="0" w:color="auto"/>
            <w:bottom w:val="none" w:sz="0" w:space="0" w:color="auto"/>
            <w:right w:val="none" w:sz="0" w:space="0" w:color="auto"/>
          </w:divBdr>
        </w:div>
        <w:div w:id="2015834623">
          <w:marLeft w:val="547"/>
          <w:marRight w:val="0"/>
          <w:marTop w:val="120"/>
          <w:marBottom w:val="0"/>
          <w:divBdr>
            <w:top w:val="none" w:sz="0" w:space="0" w:color="auto"/>
            <w:left w:val="none" w:sz="0" w:space="0" w:color="auto"/>
            <w:bottom w:val="none" w:sz="0" w:space="0" w:color="auto"/>
            <w:right w:val="none" w:sz="0" w:space="0" w:color="auto"/>
          </w:divBdr>
        </w:div>
        <w:div w:id="827789256">
          <w:marLeft w:val="1166"/>
          <w:marRight w:val="0"/>
          <w:marTop w:val="80"/>
          <w:marBottom w:val="0"/>
          <w:divBdr>
            <w:top w:val="none" w:sz="0" w:space="0" w:color="auto"/>
            <w:left w:val="none" w:sz="0" w:space="0" w:color="auto"/>
            <w:bottom w:val="none" w:sz="0" w:space="0" w:color="auto"/>
            <w:right w:val="none" w:sz="0" w:space="0" w:color="auto"/>
          </w:divBdr>
        </w:div>
        <w:div w:id="265768678">
          <w:marLeft w:val="1166"/>
          <w:marRight w:val="0"/>
          <w:marTop w:val="80"/>
          <w:marBottom w:val="0"/>
          <w:divBdr>
            <w:top w:val="none" w:sz="0" w:space="0" w:color="auto"/>
            <w:left w:val="none" w:sz="0" w:space="0" w:color="auto"/>
            <w:bottom w:val="none" w:sz="0" w:space="0" w:color="auto"/>
            <w:right w:val="none" w:sz="0" w:space="0" w:color="auto"/>
          </w:divBdr>
        </w:div>
        <w:div w:id="951981247">
          <w:marLeft w:val="1166"/>
          <w:marRight w:val="0"/>
          <w:marTop w:val="80"/>
          <w:marBottom w:val="0"/>
          <w:divBdr>
            <w:top w:val="none" w:sz="0" w:space="0" w:color="auto"/>
            <w:left w:val="none" w:sz="0" w:space="0" w:color="auto"/>
            <w:bottom w:val="none" w:sz="0" w:space="0" w:color="auto"/>
            <w:right w:val="none" w:sz="0" w:space="0" w:color="auto"/>
          </w:divBdr>
        </w:div>
        <w:div w:id="1112482930">
          <w:marLeft w:val="547"/>
          <w:marRight w:val="0"/>
          <w:marTop w:val="120"/>
          <w:marBottom w:val="0"/>
          <w:divBdr>
            <w:top w:val="none" w:sz="0" w:space="0" w:color="auto"/>
            <w:left w:val="none" w:sz="0" w:space="0" w:color="auto"/>
            <w:bottom w:val="none" w:sz="0" w:space="0" w:color="auto"/>
            <w:right w:val="none" w:sz="0" w:space="0" w:color="auto"/>
          </w:divBdr>
        </w:div>
        <w:div w:id="1741051064">
          <w:marLeft w:val="547"/>
          <w:marRight w:val="0"/>
          <w:marTop w:val="120"/>
          <w:marBottom w:val="0"/>
          <w:divBdr>
            <w:top w:val="none" w:sz="0" w:space="0" w:color="auto"/>
            <w:left w:val="none" w:sz="0" w:space="0" w:color="auto"/>
            <w:bottom w:val="none" w:sz="0" w:space="0" w:color="auto"/>
            <w:right w:val="none" w:sz="0" w:space="0" w:color="auto"/>
          </w:divBdr>
        </w:div>
        <w:div w:id="1327516587">
          <w:marLeft w:val="547"/>
          <w:marRight w:val="0"/>
          <w:marTop w:val="120"/>
          <w:marBottom w:val="0"/>
          <w:divBdr>
            <w:top w:val="none" w:sz="0" w:space="0" w:color="auto"/>
            <w:left w:val="none" w:sz="0" w:space="0" w:color="auto"/>
            <w:bottom w:val="none" w:sz="0" w:space="0" w:color="auto"/>
            <w:right w:val="none" w:sz="0" w:space="0" w:color="auto"/>
          </w:divBdr>
        </w:div>
      </w:divsChild>
    </w:div>
    <w:div w:id="2117089797">
      <w:bodyDiv w:val="1"/>
      <w:marLeft w:val="0"/>
      <w:marRight w:val="0"/>
      <w:marTop w:val="0"/>
      <w:marBottom w:val="0"/>
      <w:divBdr>
        <w:top w:val="none" w:sz="0" w:space="0" w:color="auto"/>
        <w:left w:val="none" w:sz="0" w:space="0" w:color="auto"/>
        <w:bottom w:val="none" w:sz="0" w:space="0" w:color="auto"/>
        <w:right w:val="none" w:sz="0" w:space="0" w:color="auto"/>
      </w:divBdr>
      <w:divsChild>
        <w:div w:id="602764926">
          <w:marLeft w:val="547"/>
          <w:marRight w:val="0"/>
          <w:marTop w:val="200"/>
          <w:marBottom w:val="0"/>
          <w:divBdr>
            <w:top w:val="none" w:sz="0" w:space="0" w:color="auto"/>
            <w:left w:val="none" w:sz="0" w:space="0" w:color="auto"/>
            <w:bottom w:val="none" w:sz="0" w:space="0" w:color="auto"/>
            <w:right w:val="none" w:sz="0" w:space="0" w:color="auto"/>
          </w:divBdr>
        </w:div>
      </w:divsChild>
    </w:div>
    <w:div w:id="2134591716">
      <w:bodyDiv w:val="1"/>
      <w:marLeft w:val="0"/>
      <w:marRight w:val="0"/>
      <w:marTop w:val="0"/>
      <w:marBottom w:val="0"/>
      <w:divBdr>
        <w:top w:val="none" w:sz="0" w:space="0" w:color="auto"/>
        <w:left w:val="none" w:sz="0" w:space="0" w:color="auto"/>
        <w:bottom w:val="none" w:sz="0" w:space="0" w:color="auto"/>
        <w:right w:val="none" w:sz="0" w:space="0" w:color="auto"/>
      </w:divBdr>
      <w:divsChild>
        <w:div w:id="1175532307">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1AFAB-78E5-9E41-B4B9-7584C15C0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30</Pages>
  <Words>14032</Words>
  <Characters>79987</Characters>
  <Application>Microsoft Macintosh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Sabry</dc:creator>
  <cp:keywords/>
  <dc:description/>
  <cp:lastModifiedBy>Salma Sabry</cp:lastModifiedBy>
  <cp:revision>58</cp:revision>
  <dcterms:created xsi:type="dcterms:W3CDTF">2017-04-21T17:48:00Z</dcterms:created>
  <dcterms:modified xsi:type="dcterms:W3CDTF">2017-04-22T06:31:00Z</dcterms:modified>
</cp:coreProperties>
</file>