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24FC5" w14:textId="77777777" w:rsidR="008C5743" w:rsidRPr="008C5743" w:rsidRDefault="008C5743" w:rsidP="008C5743">
      <w:pPr>
        <w:pStyle w:val="NoSpacing"/>
      </w:pPr>
      <w:r w:rsidRPr="008C5743">
        <w:rPr>
          <w:lang w:val="en-CA"/>
        </w:rPr>
        <w:t>I am writing to provide information on the upcoming midterm (please read carefully and thoroughly):</w:t>
      </w:r>
    </w:p>
    <w:p w14:paraId="557B0BBC" w14:textId="77777777" w:rsidR="008C5743" w:rsidRPr="008C5743" w:rsidRDefault="008C5743" w:rsidP="008C5743">
      <w:pPr>
        <w:pStyle w:val="NoSpacing"/>
      </w:pPr>
      <w:r w:rsidRPr="008C5743">
        <w:rPr>
          <w:lang w:val="en-CA"/>
        </w:rPr>
        <w:t>1.</w:t>
      </w:r>
      <w:r w:rsidRPr="008C5743">
        <w:rPr>
          <w:rFonts w:ascii="Times New Roman" w:hAnsi="Times New Roman" w:cs="Times New Roman"/>
          <w:sz w:val="14"/>
          <w:szCs w:val="14"/>
          <w:lang w:val="en-CA"/>
        </w:rPr>
        <w:t>      </w:t>
      </w:r>
      <w:r w:rsidRPr="008C5743">
        <w:rPr>
          <w:lang w:val="en-CA"/>
        </w:rPr>
        <w:t>There are 3 parts to the midterm. </w:t>
      </w:r>
      <w:r w:rsidRPr="008C5743">
        <w:t>Part One is worth 40 marks, Part Two is worth 10 marks, and Part Three is worth 30 marks.  Part One has 40 multiple choice questions, Part Two has two short answer questions worth 5 marks each, and Part Three has one essay question worth 30 marks.</w:t>
      </w:r>
    </w:p>
    <w:p w14:paraId="6C7E1CF6" w14:textId="77777777" w:rsidR="008C5743" w:rsidRPr="008C5743" w:rsidRDefault="008C5743" w:rsidP="008C5743">
      <w:pPr>
        <w:pStyle w:val="NoSpacing"/>
      </w:pPr>
      <w:r w:rsidRPr="008C5743">
        <w:rPr>
          <w:lang w:val="en-CA"/>
        </w:rPr>
        <w:t> </w:t>
      </w:r>
    </w:p>
    <w:p w14:paraId="3D29F843" w14:textId="77777777" w:rsidR="008C5743" w:rsidRPr="008C5743" w:rsidRDefault="008C5743" w:rsidP="008C5743">
      <w:pPr>
        <w:pStyle w:val="NoSpacing"/>
      </w:pPr>
      <w:r w:rsidRPr="008C5743">
        <w:rPr>
          <w:lang w:val="en-CA"/>
        </w:rPr>
        <w:t>2.</w:t>
      </w:r>
      <w:r w:rsidRPr="008C5743">
        <w:rPr>
          <w:rFonts w:ascii="Times New Roman" w:hAnsi="Times New Roman" w:cs="Times New Roman"/>
          <w:sz w:val="14"/>
          <w:szCs w:val="14"/>
          <w:lang w:val="en-CA"/>
        </w:rPr>
        <w:t>      </w:t>
      </w:r>
      <w:r w:rsidRPr="008C5743">
        <w:t>The </w:t>
      </w:r>
      <w:r w:rsidRPr="008C5743">
        <w:rPr>
          <w:b/>
          <w:bCs/>
        </w:rPr>
        <w:t>two short answer questions </w:t>
      </w:r>
      <w:r w:rsidRPr="008C5743">
        <w:t>in Part Two concern the topics of “Counselling” and “Attaching Liability: The Limits to Liability”.</w:t>
      </w:r>
    </w:p>
    <w:p w14:paraId="0E25F597" w14:textId="77777777" w:rsidR="008C5743" w:rsidRPr="008C5743" w:rsidRDefault="008C5743" w:rsidP="008C5743">
      <w:pPr>
        <w:pStyle w:val="NoSpacing"/>
      </w:pPr>
      <w:r w:rsidRPr="008C5743">
        <w:rPr>
          <w:lang w:val="en-CA"/>
        </w:rPr>
        <w:t> </w:t>
      </w:r>
    </w:p>
    <w:p w14:paraId="614B4DC3" w14:textId="77777777" w:rsidR="008C5743" w:rsidRPr="008C5743" w:rsidRDefault="008C5743" w:rsidP="008C5743">
      <w:pPr>
        <w:pStyle w:val="NoSpacing"/>
      </w:pPr>
      <w:r w:rsidRPr="008C5743">
        <w:rPr>
          <w:lang w:val="en-CA"/>
        </w:rPr>
        <w:t>3.</w:t>
      </w:r>
      <w:r w:rsidRPr="008C5743">
        <w:rPr>
          <w:rFonts w:ascii="Times New Roman" w:hAnsi="Times New Roman" w:cs="Times New Roman"/>
          <w:sz w:val="14"/>
          <w:szCs w:val="14"/>
          <w:lang w:val="en-CA"/>
        </w:rPr>
        <w:t>      </w:t>
      </w:r>
      <w:r w:rsidRPr="008C5743">
        <w:t>The </w:t>
      </w:r>
      <w:r w:rsidRPr="008C5743">
        <w:rPr>
          <w:b/>
          <w:bCs/>
        </w:rPr>
        <w:t>essay question</w:t>
      </w:r>
      <w:r w:rsidRPr="008C5743">
        <w:t> in Part Three is as follows (</w:t>
      </w:r>
      <w:r w:rsidRPr="008C5743">
        <w:rPr>
          <w:u w:val="single"/>
        </w:rPr>
        <w:t>Please note: this is the actual question on the midterm; </w:t>
      </w:r>
      <w:r w:rsidRPr="008C5743">
        <w:t>hopefully some of the stress preparing for the exam will be reduced.):</w:t>
      </w:r>
    </w:p>
    <w:p w14:paraId="20F31C9D" w14:textId="77777777" w:rsidR="008C5743" w:rsidRPr="008C5743" w:rsidRDefault="008C5743" w:rsidP="008C5743">
      <w:pPr>
        <w:pStyle w:val="NoSpacing"/>
      </w:pPr>
      <w:r w:rsidRPr="008C5743">
        <w:t> </w:t>
      </w:r>
      <w:bookmarkStart w:id="0" w:name="_GoBack"/>
      <w:bookmarkEnd w:id="0"/>
    </w:p>
    <w:p w14:paraId="299D86A8" w14:textId="77777777" w:rsidR="008C5743" w:rsidRPr="008C5743" w:rsidRDefault="008C5743" w:rsidP="008C5743">
      <w:pPr>
        <w:pStyle w:val="NoSpacing"/>
      </w:pPr>
      <w:r w:rsidRPr="008C5743">
        <w:rPr>
          <w:b/>
          <w:bCs/>
        </w:rPr>
        <w:t>Essay Question</w:t>
      </w:r>
    </w:p>
    <w:p w14:paraId="1B43A9C9" w14:textId="77777777" w:rsidR="008C5743" w:rsidRPr="008C5743" w:rsidRDefault="008C5743" w:rsidP="008C5743">
      <w:pPr>
        <w:pStyle w:val="NoSpacing"/>
      </w:pPr>
      <w:r w:rsidRPr="008C5743">
        <w:rPr>
          <w:lang w:val="en-CA"/>
        </w:rPr>
        <w:t>“A fair-minded society does not brand any of its citizens as criminal unless they have acted with bad intent.”</w:t>
      </w:r>
    </w:p>
    <w:p w14:paraId="0DD533D4" w14:textId="77777777" w:rsidR="008C5743" w:rsidRPr="008C5743" w:rsidRDefault="008C5743" w:rsidP="008C5743">
      <w:pPr>
        <w:pStyle w:val="NoSpacing"/>
      </w:pPr>
      <w:r w:rsidRPr="008C5743">
        <w:rPr>
          <w:lang w:val="en-CA"/>
        </w:rPr>
        <w:t xml:space="preserve">Discuss this statement in the context of the development of the </w:t>
      </w:r>
      <w:proofErr w:type="spellStart"/>
      <w:r w:rsidRPr="008C5743">
        <w:rPr>
          <w:lang w:val="en-CA"/>
        </w:rPr>
        <w:t>mens</w:t>
      </w:r>
      <w:proofErr w:type="spellEnd"/>
      <w:r w:rsidRPr="008C5743">
        <w:rPr>
          <w:lang w:val="en-CA"/>
        </w:rPr>
        <w:t xml:space="preserve"> rea element in criminal law by Canadian courts in the last 30 years.  Your answer should be written in a proper essay format.  Be sure to discuss the relevant case law from the textbook. Remember that an effective essay requires a clear and concise expression of your ideas and arguments, as well as a </w:t>
      </w:r>
      <w:proofErr w:type="spellStart"/>
      <w:r w:rsidRPr="008C5743">
        <w:rPr>
          <w:lang w:val="en-CA"/>
        </w:rPr>
        <w:t>well organized</w:t>
      </w:r>
      <w:proofErr w:type="spellEnd"/>
      <w:r w:rsidRPr="008C5743">
        <w:rPr>
          <w:lang w:val="en-CA"/>
        </w:rPr>
        <w:t xml:space="preserve"> structure.</w:t>
      </w:r>
    </w:p>
    <w:p w14:paraId="4731FB25" w14:textId="77777777" w:rsidR="008C5743" w:rsidRPr="008C5743" w:rsidRDefault="008C5743" w:rsidP="008C5743">
      <w:pPr>
        <w:pStyle w:val="NoSpacing"/>
      </w:pPr>
      <w:r w:rsidRPr="008C5743">
        <w:rPr>
          <w:lang w:val="en-CA"/>
        </w:rPr>
        <w:t> </w:t>
      </w:r>
    </w:p>
    <w:p w14:paraId="637C9DF2" w14:textId="77777777" w:rsidR="008C5743" w:rsidRPr="008C5743" w:rsidRDefault="008C5743" w:rsidP="008C5743">
      <w:pPr>
        <w:pStyle w:val="NoSpacing"/>
      </w:pPr>
      <w:r w:rsidRPr="008C5743">
        <w:rPr>
          <w:lang w:val="en-CA"/>
        </w:rPr>
        <w:t>4.</w:t>
      </w:r>
      <w:r w:rsidRPr="008C5743">
        <w:rPr>
          <w:rFonts w:ascii="Times New Roman" w:hAnsi="Times New Roman" w:cs="Times New Roman"/>
          <w:sz w:val="14"/>
          <w:szCs w:val="14"/>
          <w:lang w:val="en-CA"/>
        </w:rPr>
        <w:t>      </w:t>
      </w:r>
      <w:r w:rsidRPr="008C5743">
        <w:rPr>
          <w:b/>
          <w:bCs/>
          <w:lang w:val="en-CA"/>
        </w:rPr>
        <w:t>Two examples</w:t>
      </w:r>
      <w:r w:rsidRPr="008C5743">
        <w:rPr>
          <w:lang w:val="en-CA"/>
        </w:rPr>
        <w:t xml:space="preserve"> of the </w:t>
      </w:r>
      <w:proofErr w:type="gramStart"/>
      <w:r w:rsidRPr="008C5743">
        <w:rPr>
          <w:lang w:val="en-CA"/>
        </w:rPr>
        <w:t>multiple choice</w:t>
      </w:r>
      <w:proofErr w:type="gramEnd"/>
      <w:r w:rsidRPr="008C5743">
        <w:rPr>
          <w:lang w:val="en-CA"/>
        </w:rPr>
        <w:t xml:space="preserve"> questions are:</w:t>
      </w:r>
    </w:p>
    <w:p w14:paraId="3EC42F25" w14:textId="77777777" w:rsidR="008C5743" w:rsidRPr="008C5743" w:rsidRDefault="008C5743" w:rsidP="008C5743">
      <w:pPr>
        <w:pStyle w:val="NoSpacing"/>
      </w:pPr>
      <w:r w:rsidRPr="008C5743">
        <w:rPr>
          <w:lang w:val="en-CA"/>
        </w:rPr>
        <w:t>1. </w:t>
      </w:r>
      <w:r w:rsidRPr="008C5743">
        <w:rPr>
          <w:lang w:val="en-GB"/>
        </w:rPr>
        <w:t>According to the case of </w:t>
      </w:r>
      <w:r w:rsidRPr="008C5743">
        <w:rPr>
          <w:i/>
          <w:iCs/>
          <w:lang w:val="en-GB"/>
        </w:rPr>
        <w:t xml:space="preserve">Sault </w:t>
      </w:r>
      <w:proofErr w:type="spellStart"/>
      <w:r w:rsidRPr="008C5743">
        <w:rPr>
          <w:i/>
          <w:iCs/>
          <w:lang w:val="en-GB"/>
        </w:rPr>
        <w:t>Ste.</w:t>
      </w:r>
      <w:proofErr w:type="spellEnd"/>
      <w:r w:rsidRPr="008C5743">
        <w:rPr>
          <w:i/>
          <w:iCs/>
          <w:lang w:val="en-GB"/>
        </w:rPr>
        <w:t xml:space="preserve"> Marie</w:t>
      </w:r>
      <w:r w:rsidRPr="008C5743">
        <w:rPr>
          <w:lang w:val="en-GB"/>
        </w:rPr>
        <w:t>, what are the two most important justifications for absolute criminal liability?</w:t>
      </w:r>
    </w:p>
    <w:p w14:paraId="07517D4E" w14:textId="77777777" w:rsidR="008C5743" w:rsidRPr="008C5743" w:rsidRDefault="008C5743" w:rsidP="008C5743">
      <w:pPr>
        <w:pStyle w:val="NoSpacing"/>
      </w:pPr>
      <w:r w:rsidRPr="008C5743">
        <w:rPr>
          <w:lang w:val="en-GB"/>
        </w:rPr>
        <w:t>a.            (</w:t>
      </w:r>
      <w:proofErr w:type="spellStart"/>
      <w:r w:rsidRPr="008C5743">
        <w:rPr>
          <w:lang w:val="en-GB"/>
        </w:rPr>
        <w:t>i</w:t>
      </w:r>
      <w:proofErr w:type="spellEnd"/>
      <w:r w:rsidRPr="008C5743">
        <w:rPr>
          <w:lang w:val="en-GB"/>
        </w:rPr>
        <w:t>) the need to ensure social stigma attaches to the activity, and (ii) the need for administrative efficiency.</w:t>
      </w:r>
    </w:p>
    <w:p w14:paraId="5C40CB29" w14:textId="77777777" w:rsidR="008C5743" w:rsidRPr="008C5743" w:rsidRDefault="008C5743" w:rsidP="008C5743">
      <w:pPr>
        <w:pStyle w:val="NoSpacing"/>
      </w:pPr>
      <w:r w:rsidRPr="008C5743">
        <w:rPr>
          <w:lang w:val="en-GB"/>
        </w:rPr>
        <w:t>b.           (</w:t>
      </w:r>
      <w:proofErr w:type="spellStart"/>
      <w:r w:rsidRPr="008C5743">
        <w:rPr>
          <w:lang w:val="en-GB"/>
        </w:rPr>
        <w:t>i</w:t>
      </w:r>
      <w:proofErr w:type="spellEnd"/>
      <w:r w:rsidRPr="008C5743">
        <w:rPr>
          <w:lang w:val="en-GB"/>
        </w:rPr>
        <w:t>) the need for a good incentive to take precautionary measures, and (ii) the need to uphold fundamental principles of criminal liability.</w:t>
      </w:r>
    </w:p>
    <w:p w14:paraId="3CBEDC14" w14:textId="77777777" w:rsidR="008C5743" w:rsidRPr="008C5743" w:rsidRDefault="008C5743" w:rsidP="008C5743">
      <w:pPr>
        <w:pStyle w:val="NoSpacing"/>
      </w:pPr>
      <w:r w:rsidRPr="008C5743">
        <w:rPr>
          <w:lang w:val="en-GB"/>
        </w:rPr>
        <w:t>c.            (</w:t>
      </w:r>
      <w:proofErr w:type="spellStart"/>
      <w:r w:rsidRPr="008C5743">
        <w:rPr>
          <w:lang w:val="en-GB"/>
        </w:rPr>
        <w:t>i</w:t>
      </w:r>
      <w:proofErr w:type="spellEnd"/>
      <w:r w:rsidRPr="008C5743">
        <w:rPr>
          <w:lang w:val="en-GB"/>
        </w:rPr>
        <w:t>) the need for a good incentive to take precautionary measures, and (ii) the need for administrative efficiency.</w:t>
      </w:r>
    </w:p>
    <w:p w14:paraId="010DD299" w14:textId="77777777" w:rsidR="008C5743" w:rsidRPr="008C5743" w:rsidRDefault="008C5743" w:rsidP="008C5743">
      <w:pPr>
        <w:pStyle w:val="NoSpacing"/>
      </w:pPr>
      <w:r w:rsidRPr="008C5743">
        <w:rPr>
          <w:lang w:val="en-GB"/>
        </w:rPr>
        <w:t>d.           (</w:t>
      </w:r>
      <w:proofErr w:type="spellStart"/>
      <w:r w:rsidRPr="008C5743">
        <w:rPr>
          <w:lang w:val="en-GB"/>
        </w:rPr>
        <w:t>i</w:t>
      </w:r>
      <w:proofErr w:type="spellEnd"/>
      <w:r w:rsidRPr="008C5743">
        <w:rPr>
          <w:lang w:val="en-GB"/>
        </w:rPr>
        <w:t>) the need to uphold fundamental principles of criminal liability, and (ii) the need for administrative efficiency.</w:t>
      </w:r>
    </w:p>
    <w:p w14:paraId="0A54D735" w14:textId="77777777" w:rsidR="008C5743" w:rsidRPr="008C5743" w:rsidRDefault="008C5743" w:rsidP="008C5743">
      <w:pPr>
        <w:pStyle w:val="NoSpacing"/>
      </w:pPr>
      <w:r w:rsidRPr="008C5743">
        <w:rPr>
          <w:lang w:val="en-CA"/>
        </w:rPr>
        <w:t> </w:t>
      </w:r>
    </w:p>
    <w:p w14:paraId="73D0B264" w14:textId="77777777" w:rsidR="008C5743" w:rsidRPr="008C5743" w:rsidRDefault="008C5743" w:rsidP="008C5743">
      <w:pPr>
        <w:pStyle w:val="NoSpacing"/>
      </w:pPr>
      <w:r w:rsidRPr="008C5743">
        <w:rPr>
          <w:lang w:val="en-CA"/>
        </w:rPr>
        <w:t>2. </w:t>
      </w:r>
      <w:proofErr w:type="gramStart"/>
      <w:r w:rsidRPr="008C5743">
        <w:rPr>
          <w:lang w:val="en-GB"/>
        </w:rPr>
        <w:t>In regard to</w:t>
      </w:r>
      <w:proofErr w:type="gramEnd"/>
      <w:r w:rsidRPr="008C5743">
        <w:rPr>
          <w:lang w:val="en-GB"/>
        </w:rPr>
        <w:t xml:space="preserve"> the </w:t>
      </w:r>
      <w:r w:rsidRPr="008C5743">
        <w:rPr>
          <w:i/>
          <w:iCs/>
          <w:lang w:val="en-GB"/>
        </w:rPr>
        <w:t>Ladue</w:t>
      </w:r>
      <w:r w:rsidRPr="008C5743">
        <w:rPr>
          <w:lang w:val="en-GB"/>
        </w:rPr>
        <w:t xml:space="preserve"> case (where the accused attempted to rape a dead person who he did not know was dead), which of the following statements best describes the </w:t>
      </w:r>
      <w:proofErr w:type="spellStart"/>
      <w:r w:rsidRPr="008C5743">
        <w:rPr>
          <w:lang w:val="en-GB"/>
        </w:rPr>
        <w:t>mens</w:t>
      </w:r>
      <w:proofErr w:type="spellEnd"/>
      <w:r w:rsidRPr="008C5743">
        <w:rPr>
          <w:lang w:val="en-GB"/>
        </w:rPr>
        <w:t xml:space="preserve"> rea required for a conviction in that case?</w:t>
      </w:r>
    </w:p>
    <w:p w14:paraId="28589D21" w14:textId="77777777" w:rsidR="008C5743" w:rsidRPr="008C5743" w:rsidRDefault="008C5743" w:rsidP="008C5743">
      <w:pPr>
        <w:pStyle w:val="NoSpacing"/>
      </w:pPr>
      <w:r w:rsidRPr="008C5743">
        <w:rPr>
          <w:lang w:val="en-GB"/>
        </w:rPr>
        <w:t>a.            An intent to rape was required for a conviction.</w:t>
      </w:r>
    </w:p>
    <w:p w14:paraId="6A90C158" w14:textId="77777777" w:rsidR="008C5743" w:rsidRPr="008C5743" w:rsidRDefault="008C5743" w:rsidP="008C5743">
      <w:pPr>
        <w:pStyle w:val="NoSpacing"/>
      </w:pPr>
      <w:r w:rsidRPr="008C5743">
        <w:rPr>
          <w:lang w:val="en-GB"/>
        </w:rPr>
        <w:t>b.           An intent to commit an offence was required for a conviction.</w:t>
      </w:r>
    </w:p>
    <w:p w14:paraId="4E563C50" w14:textId="77777777" w:rsidR="008C5743" w:rsidRPr="008C5743" w:rsidRDefault="008C5743" w:rsidP="008C5743">
      <w:pPr>
        <w:pStyle w:val="NoSpacing"/>
      </w:pPr>
      <w:r w:rsidRPr="008C5743">
        <w:rPr>
          <w:lang w:val="en-GB"/>
        </w:rPr>
        <w:t>c.            An intent to commit an indictable offence was required for a conviction.</w:t>
      </w:r>
    </w:p>
    <w:p w14:paraId="5D549FC1" w14:textId="77777777" w:rsidR="008C5743" w:rsidRPr="008C5743" w:rsidRDefault="008C5743" w:rsidP="008C5743">
      <w:pPr>
        <w:pStyle w:val="NoSpacing"/>
      </w:pPr>
      <w:r w:rsidRPr="008C5743">
        <w:rPr>
          <w:lang w:val="en-GB"/>
        </w:rPr>
        <w:t>d.           An intent to indecently interfere with a dead body was required for a conviction</w:t>
      </w:r>
    </w:p>
    <w:p w14:paraId="12818F06" w14:textId="77777777" w:rsidR="008C5743" w:rsidRPr="008C5743" w:rsidRDefault="008C5743" w:rsidP="008C5743">
      <w:pPr>
        <w:pStyle w:val="NoSpacing"/>
      </w:pPr>
      <w:r w:rsidRPr="008C5743">
        <w:rPr>
          <w:lang w:val="en-GB"/>
        </w:rPr>
        <w:t> </w:t>
      </w:r>
    </w:p>
    <w:p w14:paraId="0F589FD7" w14:textId="77777777" w:rsidR="008C5743" w:rsidRPr="008C5743" w:rsidRDefault="008C5743" w:rsidP="008C5743">
      <w:pPr>
        <w:pStyle w:val="NoSpacing"/>
      </w:pPr>
      <w:r w:rsidRPr="008C5743">
        <w:rPr>
          <w:lang w:val="en-GB"/>
        </w:rPr>
        <w:t>5.</w:t>
      </w:r>
      <w:r w:rsidRPr="008C5743">
        <w:rPr>
          <w:rFonts w:ascii="Times New Roman" w:hAnsi="Times New Roman" w:cs="Times New Roman"/>
          <w:sz w:val="14"/>
          <w:szCs w:val="14"/>
          <w:lang w:val="en-GB"/>
        </w:rPr>
        <w:t>      </w:t>
      </w:r>
      <w:r w:rsidRPr="008C5743">
        <w:rPr>
          <w:lang w:val="en-GB"/>
        </w:rPr>
        <w:t>A </w:t>
      </w:r>
      <w:r w:rsidRPr="008C5743">
        <w:rPr>
          <w:b/>
          <w:bCs/>
          <w:lang w:val="en-GB"/>
        </w:rPr>
        <w:t>final hint</w:t>
      </w:r>
      <w:r w:rsidRPr="008C5743">
        <w:rPr>
          <w:lang w:val="en-GB"/>
        </w:rPr>
        <w:t>: there are four questions on the </w:t>
      </w:r>
      <w:r w:rsidRPr="008C5743">
        <w:rPr>
          <w:i/>
          <w:iCs/>
          <w:lang w:val="en-GB"/>
        </w:rPr>
        <w:t xml:space="preserve">Sault </w:t>
      </w:r>
      <w:proofErr w:type="spellStart"/>
      <w:r w:rsidRPr="008C5743">
        <w:rPr>
          <w:i/>
          <w:iCs/>
          <w:lang w:val="en-GB"/>
        </w:rPr>
        <w:t>Ste.</w:t>
      </w:r>
      <w:proofErr w:type="spellEnd"/>
      <w:r w:rsidRPr="008C5743">
        <w:rPr>
          <w:i/>
          <w:iCs/>
          <w:lang w:val="en-GB"/>
        </w:rPr>
        <w:t xml:space="preserve"> Marie</w:t>
      </w:r>
      <w:r w:rsidRPr="008C5743">
        <w:rPr>
          <w:lang w:val="en-GB"/>
        </w:rPr>
        <w:t> case in Part One.</w:t>
      </w:r>
    </w:p>
    <w:p w14:paraId="55F8B998" w14:textId="77777777" w:rsidR="008C5743" w:rsidRPr="008C5743" w:rsidRDefault="008C5743" w:rsidP="008C5743">
      <w:pPr>
        <w:pStyle w:val="NoSpacing"/>
      </w:pPr>
      <w:r w:rsidRPr="008C5743">
        <w:rPr>
          <w:lang w:val="en-CA"/>
        </w:rPr>
        <w:lastRenderedPageBreak/>
        <w:t>Remember that this midterm is worth </w:t>
      </w:r>
      <w:r w:rsidRPr="008C5743">
        <w:rPr>
          <w:b/>
          <w:bCs/>
          <w:lang w:val="en-CA"/>
        </w:rPr>
        <w:t>40%</w:t>
      </w:r>
      <w:r w:rsidRPr="008C5743">
        <w:rPr>
          <w:lang w:val="en-CA"/>
        </w:rPr>
        <w:t> of your final grade.  If you have any questions on the above or any other aspect of the course, please contact me.</w:t>
      </w:r>
    </w:p>
    <w:p w14:paraId="41F4E8CA" w14:textId="77777777" w:rsidR="008C5743" w:rsidRPr="008C5743" w:rsidRDefault="008C5743" w:rsidP="008C5743">
      <w:pPr>
        <w:pStyle w:val="NoSpacing"/>
      </w:pPr>
      <w:r w:rsidRPr="008C5743">
        <w:t>Cheers,</w:t>
      </w:r>
    </w:p>
    <w:p w14:paraId="6B936ECA" w14:textId="77777777" w:rsidR="008C5743" w:rsidRPr="008C5743" w:rsidRDefault="008C5743" w:rsidP="008C5743">
      <w:pPr>
        <w:pStyle w:val="NoSpacing"/>
      </w:pPr>
      <w:r w:rsidRPr="008C5743">
        <w:t>Ron Saunders</w:t>
      </w:r>
    </w:p>
    <w:p w14:paraId="120E1A52" w14:textId="77777777" w:rsidR="008C5743" w:rsidRPr="008C5743" w:rsidRDefault="008C5743" w:rsidP="008C5743">
      <w:pPr>
        <w:pStyle w:val="NoSpacing"/>
        <w:rPr>
          <w:rFonts w:eastAsia="Times New Roman"/>
        </w:rPr>
      </w:pPr>
    </w:p>
    <w:p w14:paraId="421474A9" w14:textId="77777777" w:rsidR="008C5743" w:rsidRPr="008C5743" w:rsidRDefault="008C5743" w:rsidP="008C5743">
      <w:pPr>
        <w:pStyle w:val="NoSpacing"/>
        <w:rPr>
          <w:rFonts w:eastAsia="Times New Roman"/>
          <w:color w:val="000000"/>
          <w:sz w:val="27"/>
          <w:szCs w:val="27"/>
        </w:rPr>
      </w:pPr>
      <w:r w:rsidRPr="008C5743">
        <w:rPr>
          <w:rFonts w:eastAsia="Times New Roman"/>
          <w:color w:val="000000"/>
          <w:sz w:val="27"/>
          <w:szCs w:val="27"/>
        </w:rPr>
        <w:pict w14:anchorId="6A031686">
          <v:rect id="_x0000_i1025" style="width:516.75pt;height:1.5pt" o:hrpct="0" o:hralign="center" o:hrstd="t" o:hr="t" fillcolor="#aaa" stroked="f"/>
        </w:pict>
      </w:r>
    </w:p>
    <w:p w14:paraId="25CC4C11" w14:textId="77777777" w:rsidR="008C5743" w:rsidRPr="008C5743" w:rsidRDefault="008C5743" w:rsidP="008C5743">
      <w:pPr>
        <w:pStyle w:val="NoSpacing"/>
        <w:rPr>
          <w:rFonts w:ascii="Times New Roman" w:eastAsia="Times New Roman" w:hAnsi="Times New Roman" w:cs="Times New Roman"/>
        </w:rPr>
      </w:pPr>
    </w:p>
    <w:p w14:paraId="298EE565" w14:textId="77777777" w:rsidR="00015D5F" w:rsidRDefault="008C5743" w:rsidP="008C5743">
      <w:pPr>
        <w:pStyle w:val="NoSpacing"/>
      </w:pPr>
    </w:p>
    <w:sectPr w:rsidR="00015D5F" w:rsidSect="008018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743"/>
    <w:rsid w:val="006815BC"/>
    <w:rsid w:val="00801877"/>
    <w:rsid w:val="008C574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7CFD4D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5743"/>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8C5743"/>
  </w:style>
  <w:style w:type="paragraph" w:styleId="NoSpacing">
    <w:name w:val="No Spacing"/>
    <w:uiPriority w:val="1"/>
    <w:qFormat/>
    <w:rsid w:val="008C57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6558531">
      <w:bodyDiv w:val="1"/>
      <w:marLeft w:val="0"/>
      <w:marRight w:val="0"/>
      <w:marTop w:val="0"/>
      <w:marBottom w:val="0"/>
      <w:divBdr>
        <w:top w:val="none" w:sz="0" w:space="0" w:color="auto"/>
        <w:left w:val="none" w:sz="0" w:space="0" w:color="auto"/>
        <w:bottom w:val="none" w:sz="0" w:space="0" w:color="auto"/>
        <w:right w:val="none" w:sz="0" w:space="0" w:color="auto"/>
      </w:divBdr>
      <w:divsChild>
        <w:div w:id="1655794705">
          <w:marLeft w:val="0"/>
          <w:marRight w:val="0"/>
          <w:marTop w:val="0"/>
          <w:marBottom w:val="0"/>
          <w:divBdr>
            <w:top w:val="none" w:sz="0" w:space="0" w:color="auto"/>
            <w:left w:val="none" w:sz="0" w:space="0" w:color="auto"/>
            <w:bottom w:val="none" w:sz="0" w:space="0" w:color="auto"/>
            <w:right w:val="none" w:sz="0" w:space="0" w:color="auto"/>
          </w:divBdr>
          <w:divsChild>
            <w:div w:id="334849247">
              <w:marLeft w:val="0"/>
              <w:marRight w:val="0"/>
              <w:marTop w:val="0"/>
              <w:marBottom w:val="0"/>
              <w:divBdr>
                <w:top w:val="none" w:sz="0" w:space="0" w:color="auto"/>
                <w:left w:val="none" w:sz="0" w:space="0" w:color="auto"/>
                <w:bottom w:val="none" w:sz="0" w:space="0" w:color="auto"/>
                <w:right w:val="none" w:sz="0" w:space="0" w:color="auto"/>
              </w:divBdr>
              <w:divsChild>
                <w:div w:id="732696451">
                  <w:marLeft w:val="0"/>
                  <w:marRight w:val="0"/>
                  <w:marTop w:val="0"/>
                  <w:marBottom w:val="0"/>
                  <w:divBdr>
                    <w:top w:val="none" w:sz="0" w:space="0" w:color="auto"/>
                    <w:left w:val="none" w:sz="0" w:space="0" w:color="auto"/>
                    <w:bottom w:val="none" w:sz="0" w:space="0" w:color="auto"/>
                    <w:right w:val="none" w:sz="0" w:space="0" w:color="auto"/>
                  </w:divBdr>
                  <w:divsChild>
                    <w:div w:id="1420982298">
                      <w:marLeft w:val="0"/>
                      <w:marRight w:val="0"/>
                      <w:marTop w:val="0"/>
                      <w:marBottom w:val="0"/>
                      <w:divBdr>
                        <w:top w:val="none" w:sz="0" w:space="0" w:color="auto"/>
                        <w:left w:val="none" w:sz="0" w:space="0" w:color="auto"/>
                        <w:bottom w:val="none" w:sz="0" w:space="0" w:color="auto"/>
                        <w:right w:val="none" w:sz="0" w:space="0" w:color="auto"/>
                      </w:divBdr>
                      <w:divsChild>
                        <w:div w:id="1564563564">
                          <w:marLeft w:val="0"/>
                          <w:marRight w:val="0"/>
                          <w:marTop w:val="0"/>
                          <w:marBottom w:val="0"/>
                          <w:divBdr>
                            <w:top w:val="none" w:sz="0" w:space="0" w:color="auto"/>
                            <w:left w:val="none" w:sz="0" w:space="0" w:color="auto"/>
                            <w:bottom w:val="none" w:sz="0" w:space="0" w:color="auto"/>
                            <w:right w:val="none" w:sz="0" w:space="0" w:color="auto"/>
                          </w:divBdr>
                          <w:divsChild>
                            <w:div w:id="1628193999">
                              <w:marLeft w:val="0"/>
                              <w:marRight w:val="0"/>
                              <w:marTop w:val="0"/>
                              <w:marBottom w:val="0"/>
                              <w:divBdr>
                                <w:top w:val="none" w:sz="0" w:space="0" w:color="EAEAEA"/>
                                <w:left w:val="none" w:sz="0" w:space="0" w:color="EAEAEA"/>
                                <w:bottom w:val="single" w:sz="6" w:space="15" w:color="EAEAEA"/>
                                <w:right w:val="none" w:sz="0" w:space="0" w:color="EAEAEA"/>
                              </w:divBdr>
                              <w:divsChild>
                                <w:div w:id="1422604755">
                                  <w:marLeft w:val="930"/>
                                  <w:marRight w:val="0"/>
                                  <w:marTop w:val="180"/>
                                  <w:marBottom w:val="0"/>
                                  <w:divBdr>
                                    <w:top w:val="none" w:sz="0" w:space="0" w:color="auto"/>
                                    <w:left w:val="none" w:sz="0" w:space="0" w:color="auto"/>
                                    <w:bottom w:val="none" w:sz="0" w:space="0" w:color="auto"/>
                                    <w:right w:val="none" w:sz="0" w:space="0" w:color="auto"/>
                                  </w:divBdr>
                                  <w:divsChild>
                                    <w:div w:id="1669864369">
                                      <w:marLeft w:val="0"/>
                                      <w:marRight w:val="0"/>
                                      <w:marTop w:val="0"/>
                                      <w:marBottom w:val="0"/>
                                      <w:divBdr>
                                        <w:top w:val="none" w:sz="0" w:space="0" w:color="auto"/>
                                        <w:left w:val="none" w:sz="0" w:space="0" w:color="auto"/>
                                        <w:bottom w:val="none" w:sz="0" w:space="0" w:color="auto"/>
                                        <w:right w:val="none" w:sz="0" w:space="0" w:color="auto"/>
                                      </w:divBdr>
                                      <w:divsChild>
                                        <w:div w:id="528179346">
                                          <w:marLeft w:val="0"/>
                                          <w:marRight w:val="0"/>
                                          <w:marTop w:val="0"/>
                                          <w:marBottom w:val="0"/>
                                          <w:divBdr>
                                            <w:top w:val="none" w:sz="0" w:space="0" w:color="auto"/>
                                            <w:left w:val="none" w:sz="0" w:space="0" w:color="auto"/>
                                            <w:bottom w:val="none" w:sz="0" w:space="0" w:color="auto"/>
                                            <w:right w:val="none" w:sz="0" w:space="0" w:color="auto"/>
                                          </w:divBdr>
                                          <w:divsChild>
                                            <w:div w:id="1617516167">
                                              <w:marLeft w:val="0"/>
                                              <w:marRight w:val="0"/>
                                              <w:marTop w:val="0"/>
                                              <w:marBottom w:val="0"/>
                                              <w:divBdr>
                                                <w:top w:val="none" w:sz="0" w:space="0" w:color="auto"/>
                                                <w:left w:val="none" w:sz="0" w:space="0" w:color="auto"/>
                                                <w:bottom w:val="none" w:sz="0" w:space="0" w:color="auto"/>
                                                <w:right w:val="none" w:sz="0" w:space="0" w:color="auto"/>
                                              </w:divBdr>
                                              <w:divsChild>
                                                <w:div w:id="2011637158">
                                                  <w:marLeft w:val="0"/>
                                                  <w:marRight w:val="0"/>
                                                  <w:marTop w:val="0"/>
                                                  <w:marBottom w:val="0"/>
                                                  <w:divBdr>
                                                    <w:top w:val="none" w:sz="0" w:space="0" w:color="auto"/>
                                                    <w:left w:val="none" w:sz="0" w:space="0" w:color="auto"/>
                                                    <w:bottom w:val="none" w:sz="0" w:space="0" w:color="auto"/>
                                                    <w:right w:val="none" w:sz="0" w:space="0" w:color="auto"/>
                                                  </w:divBdr>
                                                  <w:divsChild>
                                                    <w:div w:id="1214736654">
                                                      <w:marLeft w:val="0"/>
                                                      <w:marRight w:val="0"/>
                                                      <w:marTop w:val="0"/>
                                                      <w:marBottom w:val="0"/>
                                                      <w:divBdr>
                                                        <w:top w:val="none" w:sz="0" w:space="0" w:color="auto"/>
                                                        <w:left w:val="none" w:sz="0" w:space="0" w:color="auto"/>
                                                        <w:bottom w:val="none" w:sz="0" w:space="0" w:color="auto"/>
                                                        <w:right w:val="none" w:sz="0" w:space="0" w:color="auto"/>
                                                      </w:divBdr>
                                                      <w:divsChild>
                                                        <w:div w:id="23239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7374975">
              <w:marLeft w:val="0"/>
              <w:marRight w:val="0"/>
              <w:marTop w:val="0"/>
              <w:marBottom w:val="0"/>
              <w:divBdr>
                <w:top w:val="none" w:sz="0" w:space="0" w:color="auto"/>
                <w:left w:val="none" w:sz="0" w:space="0" w:color="auto"/>
                <w:bottom w:val="none" w:sz="0" w:space="0" w:color="auto"/>
                <w:right w:val="none" w:sz="0" w:space="0" w:color="auto"/>
              </w:divBdr>
              <w:divsChild>
                <w:div w:id="160445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414</Words>
  <Characters>2362</Characters>
  <Application>Microsoft Macintosh Word</Application>
  <DocSecurity>0</DocSecurity>
  <Lines>19</Lines>
  <Paragraphs>5</Paragraphs>
  <ScaleCrop>false</ScaleCrop>
  <LinksUpToDate>false</LinksUpToDate>
  <CharactersWithSpaces>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Prutha Thaker</dc:creator>
  <cp:keywords/>
  <dc:description/>
  <cp:lastModifiedBy>Prutha Thaker</cp:lastModifiedBy>
  <cp:revision>1</cp:revision>
  <dcterms:created xsi:type="dcterms:W3CDTF">2017-05-16T00:42:00Z</dcterms:created>
  <dcterms:modified xsi:type="dcterms:W3CDTF">2017-05-16T00:44:00Z</dcterms:modified>
</cp:coreProperties>
</file>