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1EE885" w14:textId="77777777" w:rsidR="00F85D01" w:rsidRDefault="00F85D01" w:rsidP="008C56F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jc w:val="center"/>
        <w:rPr>
          <w:rFonts w:cs="Helvetica"/>
        </w:rPr>
      </w:pPr>
      <w:r>
        <w:rPr>
          <w:rFonts w:cs="Helvetica"/>
        </w:rPr>
        <w:t>Lecture 3</w:t>
      </w:r>
      <w:r w:rsidR="00C25233">
        <w:rPr>
          <w:rFonts w:cs="Helvetica"/>
        </w:rPr>
        <w:t xml:space="preserve"> &amp; 4</w:t>
      </w:r>
    </w:p>
    <w:p w14:paraId="20CB0EA9" w14:textId="77777777" w:rsidR="00F85D01" w:rsidRDefault="00F85D01" w:rsidP="00594B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jc w:val="center"/>
        <w:rPr>
          <w:rFonts w:cs="Helvetica"/>
        </w:rPr>
      </w:pPr>
    </w:p>
    <w:p w14:paraId="28FE22CB" w14:textId="77777777" w:rsidR="00000458" w:rsidRPr="00000458" w:rsidRDefault="00000458" w:rsidP="00594B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  <w:u w:val="single"/>
        </w:rPr>
      </w:pPr>
      <w:r>
        <w:rPr>
          <w:rFonts w:cs="Helvetica"/>
          <w:u w:val="single"/>
        </w:rPr>
        <w:t>Global Dimensions of Management</w:t>
      </w:r>
    </w:p>
    <w:p w14:paraId="38897E78" w14:textId="77777777" w:rsidR="00000458" w:rsidRDefault="00000458" w:rsidP="00594B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</w:p>
    <w:p w14:paraId="0DC58854" w14:textId="77777777" w:rsidR="0025632D" w:rsidRPr="0025632D" w:rsidRDefault="0025632D" w:rsidP="00594B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25632D">
        <w:rPr>
          <w:rFonts w:cs="Helvetica"/>
        </w:rPr>
        <w:t xml:space="preserve">WTO Trade Facilitation Agreement (2013) Bali, Indonesia </w:t>
      </w:r>
    </w:p>
    <w:p w14:paraId="6E0BC3F9" w14:textId="77777777" w:rsidR="0025632D" w:rsidRPr="0025632D" w:rsidRDefault="0025632D" w:rsidP="00594BB9">
      <w:pPr>
        <w:pStyle w:val="ListParagraph"/>
        <w:widowControl w:val="0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25632D">
        <w:rPr>
          <w:rFonts w:cs="Helvetica"/>
        </w:rPr>
        <w:t>Barrier to trade are tariffs or non-tariff barrier (NTB)</w:t>
      </w:r>
    </w:p>
    <w:p w14:paraId="546A0FE8" w14:textId="77777777" w:rsidR="0025632D" w:rsidRPr="0025632D" w:rsidRDefault="0025632D" w:rsidP="00594BB9">
      <w:pPr>
        <w:pStyle w:val="ListParagraph"/>
        <w:widowControl w:val="0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25632D">
        <w:rPr>
          <w:rFonts w:cs="Helvetica"/>
        </w:rPr>
        <w:t>Single Window- platform that enhances document clearance</w:t>
      </w:r>
    </w:p>
    <w:p w14:paraId="03F11937" w14:textId="77777777" w:rsidR="0025632D" w:rsidRPr="0025632D" w:rsidRDefault="0025632D" w:rsidP="00594BB9">
      <w:pPr>
        <w:pStyle w:val="ListParagraph"/>
        <w:widowControl w:val="0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25632D">
        <w:rPr>
          <w:rFonts w:cs="Helvetica"/>
        </w:rPr>
        <w:t>One stop border post (OSBP) / Joint Border Post (JBP)</w:t>
      </w:r>
    </w:p>
    <w:p w14:paraId="536115F7" w14:textId="77777777" w:rsidR="0025632D" w:rsidRPr="0025632D" w:rsidRDefault="0025632D" w:rsidP="00594BB9">
      <w:pPr>
        <w:pStyle w:val="ListParagraph"/>
        <w:widowControl w:val="0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>
        <w:rPr>
          <w:rFonts w:cs="Helvetica"/>
        </w:rPr>
        <w:t>In</w:t>
      </w:r>
      <w:r w:rsidRPr="0025632D">
        <w:rPr>
          <w:rFonts w:cs="Helvetica"/>
        </w:rPr>
        <w:t xml:space="preserve">auguration of processes and procedures </w:t>
      </w:r>
    </w:p>
    <w:p w14:paraId="4E948D68" w14:textId="77777777" w:rsidR="0025632D" w:rsidRPr="0025632D" w:rsidRDefault="0025632D" w:rsidP="00594BB9">
      <w:pPr>
        <w:pStyle w:val="ListParagraph"/>
        <w:widowControl w:val="0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25632D">
        <w:rPr>
          <w:rFonts w:cs="Helvetica"/>
        </w:rPr>
        <w:t>Automation</w:t>
      </w:r>
    </w:p>
    <w:p w14:paraId="34019F1B" w14:textId="77777777" w:rsidR="0025632D" w:rsidRPr="0025632D" w:rsidRDefault="0025632D" w:rsidP="00594B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25632D">
        <w:rPr>
          <w:rFonts w:cs="Helvetica"/>
        </w:rPr>
        <w:t> </w:t>
      </w:r>
    </w:p>
    <w:p w14:paraId="3D419DDC" w14:textId="77777777" w:rsidR="0025632D" w:rsidRPr="0025632D" w:rsidRDefault="0025632D" w:rsidP="00594B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25632D">
        <w:rPr>
          <w:rFonts w:cs="Helvetica"/>
        </w:rPr>
        <w:t>International Trade Terms</w:t>
      </w:r>
    </w:p>
    <w:p w14:paraId="1951CC9A" w14:textId="77777777" w:rsidR="0025632D" w:rsidRPr="0025632D" w:rsidRDefault="0025632D" w:rsidP="00594BB9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25632D">
        <w:rPr>
          <w:rFonts w:cs="Helvetica"/>
        </w:rPr>
        <w:t>Border</w:t>
      </w:r>
    </w:p>
    <w:p w14:paraId="7222F4F4" w14:textId="77777777" w:rsidR="0025632D" w:rsidRPr="0025632D" w:rsidRDefault="0025632D" w:rsidP="00594BB9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25632D">
        <w:rPr>
          <w:rFonts w:cs="Helvetica"/>
        </w:rPr>
        <w:t>Cargo/freight</w:t>
      </w:r>
    </w:p>
    <w:p w14:paraId="421C19A5" w14:textId="77777777" w:rsidR="0025632D" w:rsidRPr="0025632D" w:rsidRDefault="0025632D" w:rsidP="00594BB9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25632D">
        <w:rPr>
          <w:rFonts w:cs="Helvetica"/>
        </w:rPr>
        <w:t>Container</w:t>
      </w:r>
    </w:p>
    <w:p w14:paraId="4B10A316" w14:textId="77777777" w:rsidR="0025632D" w:rsidRPr="0025632D" w:rsidRDefault="0025632D" w:rsidP="00594BB9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25632D">
        <w:rPr>
          <w:rFonts w:cs="Helvetica"/>
        </w:rPr>
        <w:t xml:space="preserve">Catalogue </w:t>
      </w:r>
    </w:p>
    <w:p w14:paraId="584D5C28" w14:textId="77777777" w:rsidR="0025632D" w:rsidRPr="0025632D" w:rsidRDefault="0025632D" w:rsidP="00594BB9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25632D">
        <w:rPr>
          <w:rFonts w:cs="Helvetica"/>
        </w:rPr>
        <w:t>Cost, Insurance, Freight</w:t>
      </w:r>
    </w:p>
    <w:p w14:paraId="2AD54A37" w14:textId="77777777" w:rsidR="0025632D" w:rsidRPr="0025632D" w:rsidRDefault="0025632D" w:rsidP="00594BB9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25632D">
        <w:rPr>
          <w:rFonts w:cs="Helvetica"/>
        </w:rPr>
        <w:t>Customs</w:t>
      </w:r>
    </w:p>
    <w:p w14:paraId="538CF818" w14:textId="77777777" w:rsidR="0025632D" w:rsidRPr="0025632D" w:rsidRDefault="0025632D" w:rsidP="00594BB9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25632D">
        <w:rPr>
          <w:rFonts w:cs="Helvetica"/>
        </w:rPr>
        <w:t>Immigration</w:t>
      </w:r>
    </w:p>
    <w:p w14:paraId="6216A1EF" w14:textId="77777777" w:rsidR="0025632D" w:rsidRPr="007931B6" w:rsidRDefault="0025632D" w:rsidP="00594BB9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25632D">
        <w:rPr>
          <w:rFonts w:cs="Helvetica"/>
        </w:rPr>
        <w:t>Cleaning and financing agent</w:t>
      </w:r>
    </w:p>
    <w:p w14:paraId="194F3946" w14:textId="77777777" w:rsidR="0025632D" w:rsidRPr="0025632D" w:rsidRDefault="0025632D" w:rsidP="00594B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25632D">
        <w:rPr>
          <w:rFonts w:cs="Helvetica"/>
        </w:rPr>
        <w:t> </w:t>
      </w:r>
    </w:p>
    <w:p w14:paraId="0F54F80B" w14:textId="77777777" w:rsidR="0025632D" w:rsidRPr="0025632D" w:rsidRDefault="0025632D" w:rsidP="00594B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25632D">
        <w:rPr>
          <w:rFonts w:cs="Helvetica"/>
        </w:rPr>
        <w:t>Refugees - Landed as protected persons or refugee claimant</w:t>
      </w:r>
    </w:p>
    <w:p w14:paraId="49BC67A8" w14:textId="77777777" w:rsidR="0025632D" w:rsidRPr="0025632D" w:rsidRDefault="0025632D" w:rsidP="00594B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25632D">
        <w:rPr>
          <w:rFonts w:cs="Helvetica"/>
        </w:rPr>
        <w:t>Economic Migrants</w:t>
      </w:r>
    </w:p>
    <w:p w14:paraId="5BE17192" w14:textId="77777777" w:rsidR="0025632D" w:rsidRPr="0025632D" w:rsidRDefault="0025632D" w:rsidP="00594B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cs="Helvetica"/>
        </w:rPr>
      </w:pPr>
      <w:r w:rsidRPr="0025632D">
        <w:rPr>
          <w:rFonts w:cs="Helvetica"/>
        </w:rPr>
        <w:t>UNHCR</w:t>
      </w:r>
    </w:p>
    <w:p w14:paraId="72CECA33" w14:textId="77777777" w:rsidR="007A56DF" w:rsidRDefault="0025632D" w:rsidP="00594BB9">
      <w:pPr>
        <w:spacing w:line="276" w:lineRule="auto"/>
        <w:rPr>
          <w:rFonts w:cs="Helvetica"/>
        </w:rPr>
      </w:pPr>
      <w:r w:rsidRPr="0025632D">
        <w:rPr>
          <w:rFonts w:cs="Helvetica"/>
        </w:rPr>
        <w:t>IOM- Internation</w:t>
      </w:r>
      <w:r>
        <w:rPr>
          <w:rFonts w:cs="Helvetica"/>
        </w:rPr>
        <w:t xml:space="preserve">al Organization </w:t>
      </w:r>
      <w:r w:rsidR="005F5FFB">
        <w:rPr>
          <w:rFonts w:cs="Helvetica"/>
        </w:rPr>
        <w:t>for Migration</w:t>
      </w:r>
    </w:p>
    <w:p w14:paraId="022FF068" w14:textId="77777777" w:rsidR="00DB3416" w:rsidRDefault="00DB3416" w:rsidP="00594BB9">
      <w:pPr>
        <w:spacing w:line="276" w:lineRule="auto"/>
        <w:rPr>
          <w:rFonts w:cs="Helvetica"/>
        </w:rPr>
      </w:pPr>
    </w:p>
    <w:p w14:paraId="04266C39" w14:textId="77777777" w:rsidR="00DB3416" w:rsidRDefault="00E01BB0" w:rsidP="00594BB9">
      <w:pPr>
        <w:spacing w:line="276" w:lineRule="auto"/>
        <w:rPr>
          <w:b/>
        </w:rPr>
      </w:pPr>
      <w:r>
        <w:rPr>
          <w:b/>
        </w:rPr>
        <w:t>International management challenges of globalization</w:t>
      </w:r>
    </w:p>
    <w:p w14:paraId="51128127" w14:textId="77777777" w:rsidR="00E01BB0" w:rsidRDefault="00E01BB0" w:rsidP="00594BB9">
      <w:pPr>
        <w:spacing w:line="276" w:lineRule="auto"/>
        <w:rPr>
          <w:b/>
        </w:rPr>
      </w:pPr>
    </w:p>
    <w:p w14:paraId="4DF199B6" w14:textId="77777777" w:rsidR="00A8440C" w:rsidRPr="00A8440C" w:rsidRDefault="00CF3C25" w:rsidP="00594BB9">
      <w:pPr>
        <w:pStyle w:val="ListParagraph"/>
        <w:numPr>
          <w:ilvl w:val="0"/>
          <w:numId w:val="4"/>
        </w:numPr>
        <w:spacing w:line="276" w:lineRule="auto"/>
        <w:rPr>
          <w:b/>
        </w:rPr>
      </w:pPr>
      <w:r>
        <w:t xml:space="preserve">Key concepts in the challenges of globalization: </w:t>
      </w:r>
    </w:p>
    <w:p w14:paraId="48A2C2E5" w14:textId="77777777" w:rsidR="00A8440C" w:rsidRPr="00A8440C" w:rsidRDefault="00A8440C" w:rsidP="00594BB9">
      <w:pPr>
        <w:pStyle w:val="ListParagraph"/>
        <w:numPr>
          <w:ilvl w:val="1"/>
          <w:numId w:val="4"/>
        </w:numPr>
        <w:spacing w:line="276" w:lineRule="auto"/>
        <w:rPr>
          <w:b/>
        </w:rPr>
      </w:pPr>
      <w:r>
        <w:t>global economy</w:t>
      </w:r>
    </w:p>
    <w:p w14:paraId="271B949F" w14:textId="77777777" w:rsidR="00A8440C" w:rsidRPr="00A8440C" w:rsidRDefault="00A8440C" w:rsidP="00594BB9">
      <w:pPr>
        <w:pStyle w:val="ListParagraph"/>
        <w:numPr>
          <w:ilvl w:val="1"/>
          <w:numId w:val="4"/>
        </w:numPr>
        <w:spacing w:line="276" w:lineRule="auto"/>
        <w:rPr>
          <w:b/>
        </w:rPr>
      </w:pPr>
      <w:r>
        <w:t>globalization</w:t>
      </w:r>
    </w:p>
    <w:p w14:paraId="682171E6" w14:textId="77777777" w:rsidR="00A8440C" w:rsidRPr="00A8440C" w:rsidRDefault="00A8440C" w:rsidP="00594BB9">
      <w:pPr>
        <w:pStyle w:val="ListParagraph"/>
        <w:numPr>
          <w:ilvl w:val="1"/>
          <w:numId w:val="4"/>
        </w:numPr>
        <w:spacing w:line="276" w:lineRule="auto"/>
        <w:rPr>
          <w:b/>
        </w:rPr>
      </w:pPr>
      <w:r>
        <w:t>international management</w:t>
      </w:r>
    </w:p>
    <w:p w14:paraId="661B7219" w14:textId="77777777" w:rsidR="00E01BB0" w:rsidRPr="00CF3C25" w:rsidRDefault="00CF3C25" w:rsidP="00594BB9">
      <w:pPr>
        <w:pStyle w:val="ListParagraph"/>
        <w:numPr>
          <w:ilvl w:val="1"/>
          <w:numId w:val="4"/>
        </w:numPr>
        <w:spacing w:line="276" w:lineRule="auto"/>
        <w:rPr>
          <w:b/>
        </w:rPr>
      </w:pPr>
      <w:r>
        <w:t>global manager</w:t>
      </w:r>
    </w:p>
    <w:p w14:paraId="45F5185A" w14:textId="77777777" w:rsidR="00CF3C25" w:rsidRPr="00CF3C25" w:rsidRDefault="00CF3C25" w:rsidP="00594BB9">
      <w:pPr>
        <w:pStyle w:val="ListParagraph"/>
        <w:numPr>
          <w:ilvl w:val="0"/>
          <w:numId w:val="4"/>
        </w:numPr>
        <w:spacing w:line="276" w:lineRule="auto"/>
        <w:rPr>
          <w:b/>
        </w:rPr>
      </w:pPr>
      <w:r>
        <w:t>Europe – European Union (EU)</w:t>
      </w:r>
    </w:p>
    <w:p w14:paraId="66B4046B" w14:textId="77777777" w:rsidR="00CF3C25" w:rsidRPr="00CF3C25" w:rsidRDefault="00CF3C25" w:rsidP="00594BB9">
      <w:pPr>
        <w:pStyle w:val="ListParagraph"/>
        <w:numPr>
          <w:ilvl w:val="0"/>
          <w:numId w:val="4"/>
        </w:numPr>
        <w:spacing w:line="276" w:lineRule="auto"/>
        <w:rPr>
          <w:b/>
        </w:rPr>
      </w:pPr>
      <w:r>
        <w:t>Americas – NAFTA, FTAA</w:t>
      </w:r>
    </w:p>
    <w:p w14:paraId="231A60E7" w14:textId="77777777" w:rsidR="00CF3C25" w:rsidRPr="00CF3C25" w:rsidRDefault="00CF3C25" w:rsidP="00594BB9">
      <w:pPr>
        <w:pStyle w:val="ListParagraph"/>
        <w:numPr>
          <w:ilvl w:val="0"/>
          <w:numId w:val="4"/>
        </w:numPr>
        <w:spacing w:line="276" w:lineRule="auto"/>
        <w:rPr>
          <w:b/>
        </w:rPr>
      </w:pPr>
      <w:r>
        <w:t>Asia &amp; Pacific</w:t>
      </w:r>
    </w:p>
    <w:p w14:paraId="46044433" w14:textId="77777777" w:rsidR="00CF3C25" w:rsidRPr="00CF3C25" w:rsidRDefault="00CF3C25" w:rsidP="00594BB9">
      <w:pPr>
        <w:pStyle w:val="ListParagraph"/>
        <w:numPr>
          <w:ilvl w:val="0"/>
          <w:numId w:val="4"/>
        </w:numPr>
        <w:spacing w:line="276" w:lineRule="auto"/>
        <w:rPr>
          <w:b/>
        </w:rPr>
      </w:pPr>
      <w:r>
        <w:t>Africa – SADC (Southern African Development of Community), ECOWAS (Economic Community of West African States)</w:t>
      </w:r>
    </w:p>
    <w:p w14:paraId="2CB940E7" w14:textId="77777777" w:rsidR="00CF3C25" w:rsidRDefault="00CF3C25" w:rsidP="00594BB9">
      <w:pPr>
        <w:spacing w:line="276" w:lineRule="auto"/>
      </w:pPr>
    </w:p>
    <w:p w14:paraId="59FBB8BB" w14:textId="77777777" w:rsidR="009D24B1" w:rsidRDefault="009D24B1" w:rsidP="00594BB9">
      <w:pPr>
        <w:spacing w:line="276" w:lineRule="auto"/>
        <w:rPr>
          <w:b/>
        </w:rPr>
      </w:pPr>
      <w:r>
        <w:rPr>
          <w:b/>
        </w:rPr>
        <w:t>Forms and opportunities of international business</w:t>
      </w:r>
    </w:p>
    <w:p w14:paraId="28EABD78" w14:textId="77777777" w:rsidR="009D24B1" w:rsidRDefault="009D24B1" w:rsidP="00594BB9">
      <w:pPr>
        <w:spacing w:line="276" w:lineRule="auto"/>
        <w:rPr>
          <w:b/>
        </w:rPr>
      </w:pPr>
    </w:p>
    <w:p w14:paraId="50736EC6" w14:textId="77777777" w:rsidR="009D24B1" w:rsidRPr="009D24B1" w:rsidRDefault="009D24B1" w:rsidP="00594BB9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Reasons for engaging in international business:</w:t>
      </w:r>
    </w:p>
    <w:p w14:paraId="776D7506" w14:textId="77777777" w:rsidR="009D24B1" w:rsidRPr="009D24B1" w:rsidRDefault="009D24B1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Profits</w:t>
      </w:r>
    </w:p>
    <w:p w14:paraId="3D2F51E1" w14:textId="77777777" w:rsidR="009D24B1" w:rsidRPr="009D24B1" w:rsidRDefault="009D24B1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Customers</w:t>
      </w:r>
    </w:p>
    <w:p w14:paraId="5B64F163" w14:textId="77777777" w:rsidR="009D24B1" w:rsidRPr="009D24B1" w:rsidRDefault="009D24B1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Suppliers</w:t>
      </w:r>
    </w:p>
    <w:p w14:paraId="4A8D5C33" w14:textId="77777777" w:rsidR="009D24B1" w:rsidRPr="009D24B1" w:rsidRDefault="009D24B1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Capital</w:t>
      </w:r>
    </w:p>
    <w:p w14:paraId="2C16E652" w14:textId="35C243DC" w:rsidR="009D24B1" w:rsidRPr="009D24B1" w:rsidRDefault="006F240A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Labo</w:t>
      </w:r>
      <w:r w:rsidR="009D24B1">
        <w:t>r</w:t>
      </w:r>
    </w:p>
    <w:p w14:paraId="058EB0CF" w14:textId="77777777" w:rsidR="009D24B1" w:rsidRPr="008C56FF" w:rsidRDefault="008C56FF" w:rsidP="00594BB9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Market entry strategies involve the sale of goods or services to foreign markets but do not require expensive investments</w:t>
      </w:r>
    </w:p>
    <w:p w14:paraId="4E21A095" w14:textId="77777777" w:rsidR="008C56FF" w:rsidRPr="008C56FF" w:rsidRDefault="008C56FF" w:rsidP="00594BB9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Types of market entry strategies:</w:t>
      </w:r>
    </w:p>
    <w:p w14:paraId="7B1A547C" w14:textId="77777777" w:rsidR="008C56FF" w:rsidRPr="008C56FF" w:rsidRDefault="008C56FF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Global sourcing</w:t>
      </w:r>
    </w:p>
    <w:p w14:paraId="3C280984" w14:textId="77777777" w:rsidR="008C56FF" w:rsidRPr="008C56FF" w:rsidRDefault="008C56FF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Exporting</w:t>
      </w:r>
    </w:p>
    <w:p w14:paraId="6701D927" w14:textId="77777777" w:rsidR="008C56FF" w:rsidRPr="008C56FF" w:rsidRDefault="008C56FF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 xml:space="preserve">Importing </w:t>
      </w:r>
    </w:p>
    <w:p w14:paraId="4CF4A2F4" w14:textId="77777777" w:rsidR="008C56FF" w:rsidRPr="008C56FF" w:rsidRDefault="008C56FF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Licensing agreement</w:t>
      </w:r>
    </w:p>
    <w:p w14:paraId="601C5929" w14:textId="77777777" w:rsidR="008C56FF" w:rsidRPr="008C56FF" w:rsidRDefault="008C56FF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Fundraising</w:t>
      </w:r>
    </w:p>
    <w:p w14:paraId="3A9550AA" w14:textId="5F616E1A" w:rsidR="008C56FF" w:rsidRPr="006F240A" w:rsidRDefault="006F240A" w:rsidP="00594BB9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Criteria for choosing a joint venture partner:</w:t>
      </w:r>
    </w:p>
    <w:p w14:paraId="4626F3BD" w14:textId="4E1BD5F1" w:rsidR="006F240A" w:rsidRPr="006F240A" w:rsidRDefault="006F240A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Familiarity with your firm’s major business</w:t>
      </w:r>
    </w:p>
    <w:p w14:paraId="37C9D07C" w14:textId="632A8471" w:rsidR="006F240A" w:rsidRPr="006F240A" w:rsidRDefault="006F240A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Strong local workforce</w:t>
      </w:r>
    </w:p>
    <w:p w14:paraId="0DD944A1" w14:textId="1A3DC3DB" w:rsidR="006F240A" w:rsidRPr="006F240A" w:rsidRDefault="006F240A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Future expansion possibilities</w:t>
      </w:r>
    </w:p>
    <w:p w14:paraId="1D9FE5C0" w14:textId="0BA514A6" w:rsidR="006F240A" w:rsidRPr="006F240A" w:rsidRDefault="006F240A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Strong local market for partner’s own products</w:t>
      </w:r>
    </w:p>
    <w:p w14:paraId="1CEB583E" w14:textId="291F77B0" w:rsidR="006F240A" w:rsidRPr="006F240A" w:rsidRDefault="006F240A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Good profit potential</w:t>
      </w:r>
    </w:p>
    <w:p w14:paraId="57F33AB1" w14:textId="2D52677C" w:rsidR="006F240A" w:rsidRPr="006F240A" w:rsidRDefault="006F240A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Sound financial standing</w:t>
      </w:r>
    </w:p>
    <w:p w14:paraId="7AEB3B64" w14:textId="648EEC6E" w:rsidR="006F240A" w:rsidRPr="006F240A" w:rsidRDefault="006F240A" w:rsidP="00594BB9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Complications in the global business environment:</w:t>
      </w:r>
    </w:p>
    <w:p w14:paraId="4D58D923" w14:textId="32A83DDF" w:rsidR="006F240A" w:rsidRPr="006F240A" w:rsidRDefault="006F240A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Environment is complex, dynamic, and highly competitive</w:t>
      </w:r>
    </w:p>
    <w:p w14:paraId="1FEBC318" w14:textId="7754B6E0" w:rsidR="006F240A" w:rsidRPr="006F240A" w:rsidRDefault="006F240A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 xml:space="preserve">Global business executives must deal with differences in the environment of business in different countries </w:t>
      </w:r>
    </w:p>
    <w:p w14:paraId="08B087C1" w14:textId="6804CEA6" w:rsidR="006F240A" w:rsidRPr="006F240A" w:rsidRDefault="006F240A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WTO resolves trade and tariff disputes among countries</w:t>
      </w:r>
    </w:p>
    <w:p w14:paraId="07F89F52" w14:textId="1B78A98C" w:rsidR="006F240A" w:rsidRPr="003A14AC" w:rsidRDefault="006F240A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Protectionism can complicate global trading relationships</w:t>
      </w:r>
    </w:p>
    <w:p w14:paraId="58E29E42" w14:textId="77777777" w:rsidR="003A14AC" w:rsidRPr="006F240A" w:rsidRDefault="003A14AC" w:rsidP="00594BB9">
      <w:pPr>
        <w:pStyle w:val="ListParagraph"/>
        <w:spacing w:line="276" w:lineRule="auto"/>
        <w:ind w:left="1440"/>
        <w:rPr>
          <w:b/>
        </w:rPr>
      </w:pPr>
    </w:p>
    <w:p w14:paraId="78B2290F" w14:textId="13652CB2" w:rsidR="006F240A" w:rsidRDefault="006F240A" w:rsidP="00594BB9">
      <w:pPr>
        <w:spacing w:line="276" w:lineRule="auto"/>
        <w:ind w:left="360"/>
        <w:rPr>
          <w:b/>
        </w:rPr>
      </w:pPr>
      <w:r w:rsidRPr="003A14AC">
        <w:rPr>
          <w:b/>
        </w:rPr>
        <w:t>Definition of multinational corporations</w:t>
      </w:r>
    </w:p>
    <w:p w14:paraId="08DE3774" w14:textId="77777777" w:rsidR="003A14AC" w:rsidRPr="003A14AC" w:rsidRDefault="003A14AC" w:rsidP="00594BB9">
      <w:pPr>
        <w:spacing w:line="276" w:lineRule="auto"/>
        <w:ind w:left="360"/>
        <w:rPr>
          <w:b/>
        </w:rPr>
      </w:pPr>
    </w:p>
    <w:p w14:paraId="65DE11FE" w14:textId="487F8FA3" w:rsidR="006F240A" w:rsidRPr="003A14AC" w:rsidRDefault="006F240A" w:rsidP="00594BB9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A multinational corporation (MNC)</w:t>
      </w:r>
      <w:r w:rsidR="003A14AC">
        <w:t xml:space="preserve"> is a business with extensive international operations in more than one foreign country</w:t>
      </w:r>
    </w:p>
    <w:p w14:paraId="48E30690" w14:textId="2D2AAA4F" w:rsidR="003A14AC" w:rsidRPr="003A14AC" w:rsidRDefault="003A14AC" w:rsidP="00594BB9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Mutual benefits for host country and MNC:</w:t>
      </w:r>
    </w:p>
    <w:p w14:paraId="79F0FD19" w14:textId="677A7DFA" w:rsidR="003A14AC" w:rsidRPr="003A14AC" w:rsidRDefault="003A14AC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Shared growth opportunities</w:t>
      </w:r>
    </w:p>
    <w:p w14:paraId="58D466D9" w14:textId="690C68A9" w:rsidR="003A14AC" w:rsidRPr="003A14AC" w:rsidRDefault="003A14AC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Shared income opportunities</w:t>
      </w:r>
    </w:p>
    <w:p w14:paraId="613FD648" w14:textId="5428C8B9" w:rsidR="003A14AC" w:rsidRPr="003A14AC" w:rsidRDefault="003A14AC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Shared learning opportunities</w:t>
      </w:r>
    </w:p>
    <w:p w14:paraId="1C1819CD" w14:textId="46F8AC80" w:rsidR="003A14AC" w:rsidRPr="003A14AC" w:rsidRDefault="003A14AC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Shared development opportunities</w:t>
      </w:r>
    </w:p>
    <w:p w14:paraId="5C7671CD" w14:textId="3E5FB23E" w:rsidR="003A14AC" w:rsidRPr="00E539FB" w:rsidRDefault="00E539FB" w:rsidP="00594BB9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Complaints about MNC by the host countries:</w:t>
      </w:r>
    </w:p>
    <w:p w14:paraId="7845D16E" w14:textId="3FA8327C" w:rsidR="00E539FB" w:rsidRPr="00E539FB" w:rsidRDefault="00E539FB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Excessive profits</w:t>
      </w:r>
    </w:p>
    <w:p w14:paraId="29807228" w14:textId="23C1C2DE" w:rsidR="00E539FB" w:rsidRPr="00E539FB" w:rsidRDefault="00E539FB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Domination of local economy</w:t>
      </w:r>
    </w:p>
    <w:p w14:paraId="31945D08" w14:textId="52EF3E68" w:rsidR="00E539FB" w:rsidRPr="00E539FB" w:rsidRDefault="00E539FB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Interference with local government</w:t>
      </w:r>
    </w:p>
    <w:p w14:paraId="479FA7A5" w14:textId="60E4A5C7" w:rsidR="00E539FB" w:rsidRPr="00E539FB" w:rsidRDefault="00E539FB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Hiring the best local talent</w:t>
      </w:r>
    </w:p>
    <w:p w14:paraId="73C4D322" w14:textId="381FEF33" w:rsidR="00E539FB" w:rsidRPr="00E539FB" w:rsidRDefault="00E539FB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Limited technology transfer</w:t>
      </w:r>
    </w:p>
    <w:p w14:paraId="06D518AA" w14:textId="6726DFFA" w:rsidR="00E539FB" w:rsidRPr="004411F8" w:rsidRDefault="00E539FB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Disrespect for local customs</w:t>
      </w:r>
    </w:p>
    <w:p w14:paraId="00B2426C" w14:textId="21BFB0DB" w:rsidR="004411F8" w:rsidRPr="004411F8" w:rsidRDefault="004411F8" w:rsidP="00594BB9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MNC complaints about host countries:</w:t>
      </w:r>
    </w:p>
    <w:p w14:paraId="51AAD524" w14:textId="118FE2E4" w:rsidR="004411F8" w:rsidRPr="004411F8" w:rsidRDefault="004411F8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Profit limitations</w:t>
      </w:r>
    </w:p>
    <w:p w14:paraId="51F07A47" w14:textId="2CBF50F0" w:rsidR="004411F8" w:rsidRPr="004411F8" w:rsidRDefault="004411F8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Overpriced resources</w:t>
      </w:r>
    </w:p>
    <w:p w14:paraId="6FFF35C9" w14:textId="0A136C3C" w:rsidR="004411F8" w:rsidRPr="004411F8" w:rsidRDefault="004411F8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Exploitative rules</w:t>
      </w:r>
    </w:p>
    <w:p w14:paraId="5F097D29" w14:textId="1D6453C4" w:rsidR="004411F8" w:rsidRPr="004411F8" w:rsidRDefault="004411F8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Foreign exchange restrictions</w:t>
      </w:r>
    </w:p>
    <w:p w14:paraId="24B70C6C" w14:textId="7CB321F8" w:rsidR="004411F8" w:rsidRPr="00BA0287" w:rsidRDefault="004411F8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Failure to uphold contracts</w:t>
      </w:r>
    </w:p>
    <w:p w14:paraId="1B752F3B" w14:textId="4D785D87" w:rsidR="00BA0287" w:rsidRPr="00BA0287" w:rsidRDefault="00BA0287" w:rsidP="00594BB9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Ethical issues for MNCs:</w:t>
      </w:r>
    </w:p>
    <w:p w14:paraId="1DA8EA66" w14:textId="70587A5C" w:rsidR="00BA0287" w:rsidRPr="00BA0287" w:rsidRDefault="00BA0287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Corruption – illegal practices that further one’s business interests</w:t>
      </w:r>
    </w:p>
    <w:p w14:paraId="0D5B0333" w14:textId="7A0D4573" w:rsidR="00BA0287" w:rsidRPr="00BA0287" w:rsidRDefault="00BA0287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Sweatshops – employing workers at low wages for long hours and in poor working conditions</w:t>
      </w:r>
    </w:p>
    <w:p w14:paraId="2F2358AA" w14:textId="699FCC39" w:rsidR="00BA0287" w:rsidRPr="00BA0287" w:rsidRDefault="00BA0287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Child labor – full-time employment of children for work otherwise done by adults</w:t>
      </w:r>
    </w:p>
    <w:p w14:paraId="39D63443" w14:textId="7A0500D2" w:rsidR="00BA0287" w:rsidRPr="00DF4E54" w:rsidRDefault="00BA0287" w:rsidP="00594BB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Sustainable development – meeting current needs without compromising future needs</w:t>
      </w:r>
    </w:p>
    <w:p w14:paraId="744A407D" w14:textId="77777777" w:rsidR="00DF4E54" w:rsidRPr="00BA0287" w:rsidRDefault="00DF4E54" w:rsidP="00594BB9">
      <w:pPr>
        <w:pStyle w:val="ListParagraph"/>
        <w:spacing w:line="276" w:lineRule="auto"/>
        <w:ind w:left="1440"/>
        <w:rPr>
          <w:b/>
        </w:rPr>
      </w:pPr>
    </w:p>
    <w:p w14:paraId="1D204508" w14:textId="08926376" w:rsidR="00BA0287" w:rsidRDefault="00DF4E54" w:rsidP="00594BB9">
      <w:pPr>
        <w:spacing w:line="276" w:lineRule="auto"/>
        <w:ind w:left="360"/>
        <w:rPr>
          <w:b/>
        </w:rPr>
      </w:pPr>
      <w:r>
        <w:rPr>
          <w:b/>
        </w:rPr>
        <w:t>Culture and its relationship with global diversity</w:t>
      </w:r>
    </w:p>
    <w:p w14:paraId="5F98EB94" w14:textId="77777777" w:rsidR="00DF4E54" w:rsidRDefault="00DF4E54" w:rsidP="00594BB9">
      <w:pPr>
        <w:spacing w:line="276" w:lineRule="auto"/>
      </w:pPr>
    </w:p>
    <w:p w14:paraId="28611733" w14:textId="1FF7A940" w:rsidR="00DF4E54" w:rsidRDefault="00DF4E54" w:rsidP="00594BB9">
      <w:pPr>
        <w:pStyle w:val="ListParagraph"/>
        <w:numPr>
          <w:ilvl w:val="0"/>
          <w:numId w:val="7"/>
        </w:numPr>
        <w:spacing w:line="276" w:lineRule="auto"/>
      </w:pPr>
      <w:r>
        <w:t>Culture</w:t>
      </w:r>
    </w:p>
    <w:p w14:paraId="2831F7AE" w14:textId="4F8CAD6F" w:rsidR="00DF4E54" w:rsidRDefault="00DF4E54" w:rsidP="00594BB9">
      <w:pPr>
        <w:pStyle w:val="ListParagraph"/>
        <w:numPr>
          <w:ilvl w:val="1"/>
          <w:numId w:val="7"/>
        </w:numPr>
        <w:spacing w:line="276" w:lineRule="auto"/>
      </w:pPr>
      <w:r>
        <w:t>The shared set of beliefs, values, and patterns of behavior common to a group of people</w:t>
      </w:r>
    </w:p>
    <w:p w14:paraId="08521217" w14:textId="5EB8CC30" w:rsidR="00DF4E54" w:rsidRDefault="00DF4E54" w:rsidP="00594BB9">
      <w:pPr>
        <w:pStyle w:val="ListParagraph"/>
        <w:numPr>
          <w:ilvl w:val="0"/>
          <w:numId w:val="7"/>
        </w:numPr>
        <w:spacing w:line="276" w:lineRule="auto"/>
      </w:pPr>
      <w:r>
        <w:t>Culture shock</w:t>
      </w:r>
    </w:p>
    <w:p w14:paraId="35F3A2C9" w14:textId="4B4E57E0" w:rsidR="00DF4E54" w:rsidRDefault="00DF4E54" w:rsidP="00594BB9">
      <w:pPr>
        <w:pStyle w:val="ListParagraph"/>
        <w:numPr>
          <w:ilvl w:val="1"/>
          <w:numId w:val="7"/>
        </w:numPr>
        <w:spacing w:line="276" w:lineRule="auto"/>
      </w:pPr>
      <w:r>
        <w:t>Confusion and discomfort a person experiences in an unfamiliar culture</w:t>
      </w:r>
    </w:p>
    <w:p w14:paraId="6DA4188A" w14:textId="74600082" w:rsidR="00DF4E54" w:rsidRDefault="00B53276" w:rsidP="00594BB9">
      <w:pPr>
        <w:pStyle w:val="ListParagraph"/>
        <w:numPr>
          <w:ilvl w:val="0"/>
          <w:numId w:val="7"/>
        </w:numPr>
        <w:spacing w:line="276" w:lineRule="auto"/>
      </w:pPr>
      <w:r>
        <w:t>E</w:t>
      </w:r>
      <w:r w:rsidR="00DF4E54">
        <w:t>th</w:t>
      </w:r>
      <w:r>
        <w:t>n</w:t>
      </w:r>
      <w:r w:rsidR="00DF4E54">
        <w:t>ocentrism</w:t>
      </w:r>
    </w:p>
    <w:p w14:paraId="178DFC07" w14:textId="71FB7732" w:rsidR="00DF4E54" w:rsidRDefault="00B53276" w:rsidP="00594BB9">
      <w:pPr>
        <w:pStyle w:val="ListParagraph"/>
        <w:numPr>
          <w:ilvl w:val="1"/>
          <w:numId w:val="7"/>
        </w:numPr>
        <w:spacing w:line="276" w:lineRule="auto"/>
      </w:pPr>
      <w:r>
        <w:t>Tendency to consider one’s own culture as superior to others</w:t>
      </w:r>
    </w:p>
    <w:p w14:paraId="04605E01" w14:textId="0DDE6FA0" w:rsidR="00D74C4E" w:rsidRDefault="00D74C4E" w:rsidP="00594BB9">
      <w:pPr>
        <w:pStyle w:val="ListParagraph"/>
        <w:numPr>
          <w:ilvl w:val="0"/>
          <w:numId w:val="7"/>
        </w:numPr>
        <w:spacing w:line="276" w:lineRule="auto"/>
      </w:pPr>
      <w:r>
        <w:t>Stages in adjusting to a new culture:</w:t>
      </w:r>
    </w:p>
    <w:p w14:paraId="0002FE32" w14:textId="501C43E5" w:rsidR="00D74C4E" w:rsidRDefault="00D74C4E" w:rsidP="00594BB9">
      <w:pPr>
        <w:pStyle w:val="ListParagraph"/>
        <w:numPr>
          <w:ilvl w:val="1"/>
          <w:numId w:val="7"/>
        </w:numPr>
        <w:spacing w:line="276" w:lineRule="auto"/>
      </w:pPr>
      <w:r>
        <w:t>Confusion</w:t>
      </w:r>
    </w:p>
    <w:p w14:paraId="296D0E17" w14:textId="258EA7BF" w:rsidR="00D74C4E" w:rsidRDefault="00D74C4E" w:rsidP="00594BB9">
      <w:pPr>
        <w:pStyle w:val="ListParagraph"/>
        <w:numPr>
          <w:ilvl w:val="1"/>
          <w:numId w:val="7"/>
        </w:numPr>
        <w:spacing w:line="276" w:lineRule="auto"/>
      </w:pPr>
      <w:r>
        <w:t>Small victories</w:t>
      </w:r>
    </w:p>
    <w:p w14:paraId="523A6702" w14:textId="3B50FA71" w:rsidR="00D74C4E" w:rsidRDefault="00D74C4E" w:rsidP="00594BB9">
      <w:pPr>
        <w:pStyle w:val="ListParagraph"/>
        <w:numPr>
          <w:ilvl w:val="1"/>
          <w:numId w:val="7"/>
        </w:numPr>
        <w:spacing w:line="276" w:lineRule="auto"/>
      </w:pPr>
      <w:r>
        <w:t>The honeymoon</w:t>
      </w:r>
    </w:p>
    <w:p w14:paraId="62E6622B" w14:textId="4BD03920" w:rsidR="00D74C4E" w:rsidRDefault="00D74C4E" w:rsidP="00594BB9">
      <w:pPr>
        <w:pStyle w:val="ListParagraph"/>
        <w:numPr>
          <w:ilvl w:val="1"/>
          <w:numId w:val="7"/>
        </w:numPr>
        <w:spacing w:line="276" w:lineRule="auto"/>
      </w:pPr>
      <w:r>
        <w:t>Irritation and anger</w:t>
      </w:r>
    </w:p>
    <w:p w14:paraId="535DAD5A" w14:textId="2676EBC7" w:rsidR="00D74C4E" w:rsidRDefault="00D74C4E" w:rsidP="00594BB9">
      <w:pPr>
        <w:pStyle w:val="ListParagraph"/>
        <w:numPr>
          <w:ilvl w:val="1"/>
          <w:numId w:val="7"/>
        </w:numPr>
        <w:spacing w:line="276" w:lineRule="auto"/>
      </w:pPr>
      <w:r>
        <w:t>Reality</w:t>
      </w:r>
    </w:p>
    <w:p w14:paraId="0E2C5BE4" w14:textId="4625F473" w:rsidR="00D74C4E" w:rsidRDefault="00875429" w:rsidP="00594BB9">
      <w:pPr>
        <w:pStyle w:val="ListParagraph"/>
        <w:numPr>
          <w:ilvl w:val="0"/>
          <w:numId w:val="7"/>
        </w:numPr>
        <w:spacing w:line="276" w:lineRule="auto"/>
      </w:pPr>
      <w:r>
        <w:t>Popular dimensions of culture:</w:t>
      </w:r>
    </w:p>
    <w:p w14:paraId="772AF5D5" w14:textId="1051BD63" w:rsidR="00875429" w:rsidRDefault="00875429" w:rsidP="00594BB9">
      <w:pPr>
        <w:pStyle w:val="ListParagraph"/>
        <w:numPr>
          <w:ilvl w:val="1"/>
          <w:numId w:val="7"/>
        </w:numPr>
        <w:spacing w:line="276" w:lineRule="auto"/>
      </w:pPr>
      <w:r>
        <w:t>Language</w:t>
      </w:r>
    </w:p>
    <w:p w14:paraId="391FB439" w14:textId="3492BD17" w:rsidR="00875429" w:rsidRDefault="00875429" w:rsidP="00594BB9">
      <w:pPr>
        <w:pStyle w:val="ListParagraph"/>
        <w:numPr>
          <w:ilvl w:val="2"/>
          <w:numId w:val="7"/>
        </w:numPr>
        <w:spacing w:line="276" w:lineRule="auto"/>
      </w:pPr>
      <w:r>
        <w:t>Low-context cultures and high-context cultures</w:t>
      </w:r>
    </w:p>
    <w:p w14:paraId="2ADB27CD" w14:textId="4BF8E300" w:rsidR="00875429" w:rsidRDefault="00875429" w:rsidP="00594BB9">
      <w:pPr>
        <w:pStyle w:val="ListParagraph"/>
        <w:numPr>
          <w:ilvl w:val="1"/>
          <w:numId w:val="7"/>
        </w:numPr>
        <w:spacing w:line="276" w:lineRule="auto"/>
      </w:pPr>
      <w:r>
        <w:t>Interpersonal space</w:t>
      </w:r>
    </w:p>
    <w:p w14:paraId="546F46B8" w14:textId="699FEFA1" w:rsidR="00875429" w:rsidRDefault="00875429" w:rsidP="00594BB9">
      <w:pPr>
        <w:pStyle w:val="ListParagraph"/>
        <w:numPr>
          <w:ilvl w:val="1"/>
          <w:numId w:val="7"/>
        </w:numPr>
        <w:spacing w:line="276" w:lineRule="auto"/>
      </w:pPr>
      <w:r>
        <w:t>Time orientation</w:t>
      </w:r>
    </w:p>
    <w:p w14:paraId="3B98A287" w14:textId="5EAC8EF0" w:rsidR="00875429" w:rsidRDefault="00875429" w:rsidP="00594BB9">
      <w:pPr>
        <w:pStyle w:val="ListParagraph"/>
        <w:numPr>
          <w:ilvl w:val="2"/>
          <w:numId w:val="7"/>
        </w:numPr>
        <w:spacing w:line="276" w:lineRule="auto"/>
      </w:pPr>
      <w:r>
        <w:t>Monochromic cultures and polychromic cultures</w:t>
      </w:r>
    </w:p>
    <w:p w14:paraId="748BACE5" w14:textId="66C54D5A" w:rsidR="00875429" w:rsidRDefault="00875429" w:rsidP="00594BB9">
      <w:pPr>
        <w:pStyle w:val="ListParagraph"/>
        <w:numPr>
          <w:ilvl w:val="1"/>
          <w:numId w:val="7"/>
        </w:numPr>
        <w:spacing w:line="276" w:lineRule="auto"/>
      </w:pPr>
      <w:r>
        <w:t>Religion</w:t>
      </w:r>
    </w:p>
    <w:p w14:paraId="1CF464A2" w14:textId="4B71C2FC" w:rsidR="00875429" w:rsidRDefault="00875429" w:rsidP="00594BB9">
      <w:pPr>
        <w:pStyle w:val="ListParagraph"/>
        <w:numPr>
          <w:ilvl w:val="1"/>
          <w:numId w:val="7"/>
        </w:numPr>
        <w:spacing w:line="276" w:lineRule="auto"/>
      </w:pPr>
      <w:r>
        <w:t>Contracts and agreements</w:t>
      </w:r>
    </w:p>
    <w:p w14:paraId="5D3461F3" w14:textId="07A65830" w:rsidR="00B3016A" w:rsidRDefault="00B3016A" w:rsidP="00594BB9">
      <w:pPr>
        <w:pStyle w:val="ListParagraph"/>
        <w:numPr>
          <w:ilvl w:val="0"/>
          <w:numId w:val="7"/>
        </w:numPr>
        <w:spacing w:line="276" w:lineRule="auto"/>
      </w:pPr>
      <w:r>
        <w:t>Values and national cultures (Hofstede):</w:t>
      </w:r>
    </w:p>
    <w:p w14:paraId="3D9E9426" w14:textId="5980A817" w:rsidR="00B3016A" w:rsidRDefault="00B3016A" w:rsidP="00594BB9">
      <w:pPr>
        <w:pStyle w:val="ListParagraph"/>
        <w:numPr>
          <w:ilvl w:val="1"/>
          <w:numId w:val="7"/>
        </w:numPr>
        <w:spacing w:line="276" w:lineRule="auto"/>
      </w:pPr>
      <w:r>
        <w:t>Power distance</w:t>
      </w:r>
    </w:p>
    <w:p w14:paraId="7BE69F78" w14:textId="0F4C1716" w:rsidR="00B3016A" w:rsidRDefault="00B3016A" w:rsidP="00594BB9">
      <w:pPr>
        <w:pStyle w:val="ListParagraph"/>
        <w:numPr>
          <w:ilvl w:val="1"/>
          <w:numId w:val="7"/>
        </w:numPr>
        <w:spacing w:line="276" w:lineRule="auto"/>
      </w:pPr>
      <w:r>
        <w:t>Uncertainty avoidance</w:t>
      </w:r>
    </w:p>
    <w:p w14:paraId="06553E85" w14:textId="41048581" w:rsidR="00B3016A" w:rsidRDefault="00B3016A" w:rsidP="00594BB9">
      <w:pPr>
        <w:pStyle w:val="ListParagraph"/>
        <w:numPr>
          <w:ilvl w:val="1"/>
          <w:numId w:val="7"/>
        </w:numPr>
        <w:spacing w:line="276" w:lineRule="auto"/>
      </w:pPr>
      <w:r>
        <w:t>Individualism-collectivism</w:t>
      </w:r>
    </w:p>
    <w:p w14:paraId="624D9CE2" w14:textId="519E0261" w:rsidR="00B3016A" w:rsidRDefault="00B3016A" w:rsidP="00594BB9">
      <w:pPr>
        <w:pStyle w:val="ListParagraph"/>
        <w:numPr>
          <w:ilvl w:val="1"/>
          <w:numId w:val="7"/>
        </w:numPr>
        <w:spacing w:line="276" w:lineRule="auto"/>
      </w:pPr>
      <w:r>
        <w:t>Masculinity-femininity</w:t>
      </w:r>
    </w:p>
    <w:p w14:paraId="5899AD17" w14:textId="4C11AE03" w:rsidR="00B3016A" w:rsidRDefault="00B3016A" w:rsidP="00594BB9">
      <w:pPr>
        <w:pStyle w:val="ListParagraph"/>
        <w:numPr>
          <w:ilvl w:val="1"/>
          <w:numId w:val="7"/>
        </w:numPr>
        <w:spacing w:line="276" w:lineRule="auto"/>
      </w:pPr>
      <w:r>
        <w:t>Time orientation</w:t>
      </w:r>
    </w:p>
    <w:p w14:paraId="1A289FEB" w14:textId="48C1CE26" w:rsidR="005A1F8A" w:rsidRDefault="005A1F8A" w:rsidP="00594BB9">
      <w:pPr>
        <w:pStyle w:val="ListParagraph"/>
        <w:numPr>
          <w:ilvl w:val="0"/>
          <w:numId w:val="7"/>
        </w:numPr>
        <w:spacing w:line="276" w:lineRule="auto"/>
      </w:pPr>
      <w:r>
        <w:t>Understanding cultural differences (</w:t>
      </w:r>
      <w:proofErr w:type="spellStart"/>
      <w:r>
        <w:t>Trompenaars</w:t>
      </w:r>
      <w:proofErr w:type="spellEnd"/>
      <w:r>
        <w:t>):</w:t>
      </w:r>
    </w:p>
    <w:p w14:paraId="50C24AF1" w14:textId="1BE104CB" w:rsidR="005A1F8A" w:rsidRDefault="005A1F8A" w:rsidP="00594BB9">
      <w:pPr>
        <w:pStyle w:val="ListParagraph"/>
        <w:numPr>
          <w:ilvl w:val="1"/>
          <w:numId w:val="7"/>
        </w:numPr>
        <w:spacing w:line="276" w:lineRule="auto"/>
      </w:pPr>
      <w:r>
        <w:t>Relationships with people</w:t>
      </w:r>
    </w:p>
    <w:p w14:paraId="4704042B" w14:textId="3C75988C" w:rsidR="00DB7EF6" w:rsidRDefault="005A1F8A" w:rsidP="00594BB9">
      <w:pPr>
        <w:pStyle w:val="ListParagraph"/>
        <w:numPr>
          <w:ilvl w:val="2"/>
          <w:numId w:val="7"/>
        </w:numPr>
        <w:spacing w:line="276" w:lineRule="auto"/>
      </w:pPr>
      <w:r>
        <w:t>Universalism versus particularism</w:t>
      </w:r>
    </w:p>
    <w:p w14:paraId="5AD8DAB6" w14:textId="6A3E43EC" w:rsidR="0012782E" w:rsidRDefault="0012782E" w:rsidP="00594BB9">
      <w:pPr>
        <w:pStyle w:val="ListParagraph"/>
        <w:numPr>
          <w:ilvl w:val="2"/>
          <w:numId w:val="7"/>
        </w:numPr>
        <w:spacing w:line="276" w:lineRule="auto"/>
      </w:pPr>
      <w:r>
        <w:t>Individualism versus collectivism</w:t>
      </w:r>
    </w:p>
    <w:p w14:paraId="727AC0AB" w14:textId="4069DC16" w:rsidR="0012782E" w:rsidRDefault="0012782E" w:rsidP="00594BB9">
      <w:pPr>
        <w:pStyle w:val="ListParagraph"/>
        <w:numPr>
          <w:ilvl w:val="2"/>
          <w:numId w:val="7"/>
        </w:numPr>
        <w:spacing w:line="276" w:lineRule="auto"/>
      </w:pPr>
      <w:r>
        <w:t>Neutral versus affective</w:t>
      </w:r>
    </w:p>
    <w:p w14:paraId="21C93E5B" w14:textId="390A2A66" w:rsidR="0012782E" w:rsidRDefault="0012782E" w:rsidP="00594BB9">
      <w:pPr>
        <w:pStyle w:val="ListParagraph"/>
        <w:numPr>
          <w:ilvl w:val="2"/>
          <w:numId w:val="7"/>
        </w:numPr>
        <w:spacing w:line="276" w:lineRule="auto"/>
      </w:pPr>
      <w:r>
        <w:t xml:space="preserve">Specific versus diffuse </w:t>
      </w:r>
    </w:p>
    <w:p w14:paraId="54576D55" w14:textId="2F26E9F6" w:rsidR="0012782E" w:rsidRDefault="0012782E" w:rsidP="00594BB9">
      <w:pPr>
        <w:pStyle w:val="ListParagraph"/>
        <w:numPr>
          <w:ilvl w:val="2"/>
          <w:numId w:val="7"/>
        </w:numPr>
        <w:spacing w:line="276" w:lineRule="auto"/>
      </w:pPr>
      <w:r>
        <w:t>Achievement versus prescription</w:t>
      </w:r>
    </w:p>
    <w:p w14:paraId="073C90B9" w14:textId="6365A364" w:rsidR="0012782E" w:rsidRDefault="001D18FF" w:rsidP="00594BB9">
      <w:pPr>
        <w:pStyle w:val="ListParagraph"/>
        <w:numPr>
          <w:ilvl w:val="1"/>
          <w:numId w:val="7"/>
        </w:numPr>
        <w:spacing w:line="276" w:lineRule="auto"/>
      </w:pPr>
      <w:r>
        <w:t>Attitudes toward time – sequential and synchronic views</w:t>
      </w:r>
    </w:p>
    <w:p w14:paraId="1B45E4C2" w14:textId="156272D5" w:rsidR="001D18FF" w:rsidRDefault="001D18FF" w:rsidP="00594BB9">
      <w:pPr>
        <w:pStyle w:val="ListParagraph"/>
        <w:numPr>
          <w:ilvl w:val="1"/>
          <w:numId w:val="7"/>
        </w:numPr>
        <w:spacing w:line="276" w:lineRule="auto"/>
      </w:pPr>
      <w:r>
        <w:t xml:space="preserve">Attitudes towards environment - inner-directed and outer-directed countries </w:t>
      </w:r>
    </w:p>
    <w:p w14:paraId="1D1E6006" w14:textId="77777777" w:rsidR="00656340" w:rsidRDefault="00656340" w:rsidP="00656340">
      <w:pPr>
        <w:spacing w:line="276" w:lineRule="auto"/>
      </w:pPr>
    </w:p>
    <w:p w14:paraId="47B7779E" w14:textId="4563B4DD" w:rsidR="00656340" w:rsidRDefault="00656340" w:rsidP="00656340">
      <w:pPr>
        <w:spacing w:line="276" w:lineRule="auto"/>
        <w:rPr>
          <w:b/>
        </w:rPr>
      </w:pPr>
      <w:r>
        <w:rPr>
          <w:b/>
        </w:rPr>
        <w:t>The transfer of management practices and learning across cultures</w:t>
      </w:r>
    </w:p>
    <w:p w14:paraId="167E289E" w14:textId="77777777" w:rsidR="00656340" w:rsidRDefault="00656340" w:rsidP="00656340">
      <w:pPr>
        <w:spacing w:line="276" w:lineRule="auto"/>
        <w:rPr>
          <w:b/>
        </w:rPr>
      </w:pPr>
    </w:p>
    <w:p w14:paraId="0FDA510A" w14:textId="029986C8" w:rsidR="00656340" w:rsidRPr="00656340" w:rsidRDefault="00656340" w:rsidP="00656340">
      <w:pPr>
        <w:pStyle w:val="ListParagraph"/>
        <w:numPr>
          <w:ilvl w:val="0"/>
          <w:numId w:val="10"/>
        </w:numPr>
        <w:spacing w:line="276" w:lineRule="auto"/>
        <w:rPr>
          <w:b/>
        </w:rPr>
      </w:pPr>
      <w:r>
        <w:t>Comparative management</w:t>
      </w:r>
    </w:p>
    <w:p w14:paraId="00E8EB5A" w14:textId="0CC8DADC" w:rsidR="00656340" w:rsidRPr="00656340" w:rsidRDefault="00656340" w:rsidP="00656340">
      <w:pPr>
        <w:pStyle w:val="ListParagraph"/>
        <w:numPr>
          <w:ilvl w:val="0"/>
          <w:numId w:val="10"/>
        </w:numPr>
        <w:spacing w:line="276" w:lineRule="auto"/>
        <w:rPr>
          <w:b/>
        </w:rPr>
      </w:pPr>
      <w:r>
        <w:t>Global managers</w:t>
      </w:r>
    </w:p>
    <w:p w14:paraId="59362225" w14:textId="7D9E183A" w:rsidR="00656340" w:rsidRPr="00656340" w:rsidRDefault="00656340" w:rsidP="00656340">
      <w:pPr>
        <w:pStyle w:val="ListParagraph"/>
        <w:numPr>
          <w:ilvl w:val="0"/>
          <w:numId w:val="10"/>
        </w:numPr>
        <w:spacing w:line="276" w:lineRule="auto"/>
        <w:rPr>
          <w:b/>
        </w:rPr>
      </w:pPr>
      <w:r>
        <w:t>Planning and controlling</w:t>
      </w:r>
    </w:p>
    <w:p w14:paraId="29640845" w14:textId="4E0AD3AC" w:rsidR="00656340" w:rsidRPr="007033F4" w:rsidRDefault="00656340" w:rsidP="00656340">
      <w:pPr>
        <w:pStyle w:val="ListParagraph"/>
        <w:numPr>
          <w:ilvl w:val="0"/>
          <w:numId w:val="10"/>
        </w:numPr>
        <w:spacing w:line="276" w:lineRule="auto"/>
        <w:rPr>
          <w:b/>
        </w:rPr>
      </w:pPr>
      <w:r>
        <w:t>Organizing and leading</w:t>
      </w:r>
    </w:p>
    <w:p w14:paraId="720B7C38" w14:textId="77777777" w:rsidR="007033F4" w:rsidRPr="007033F4" w:rsidRDefault="007033F4" w:rsidP="007033F4">
      <w:pPr>
        <w:pStyle w:val="ListParagraph"/>
        <w:spacing w:line="276" w:lineRule="auto"/>
        <w:rPr>
          <w:b/>
        </w:rPr>
      </w:pPr>
    </w:p>
    <w:p w14:paraId="5367BA9A" w14:textId="2300D581" w:rsidR="007033F4" w:rsidRPr="007033F4" w:rsidRDefault="007033F4" w:rsidP="00656340">
      <w:pPr>
        <w:pStyle w:val="ListParagraph"/>
        <w:numPr>
          <w:ilvl w:val="0"/>
          <w:numId w:val="10"/>
        </w:numPr>
        <w:spacing w:line="276" w:lineRule="auto"/>
        <w:rPr>
          <w:b/>
        </w:rPr>
      </w:pPr>
      <w:r>
        <w:t>Management theories are not universal:</w:t>
      </w:r>
    </w:p>
    <w:p w14:paraId="4D6E7EBC" w14:textId="61F42180" w:rsidR="007033F4" w:rsidRPr="007033F4" w:rsidRDefault="007033F4" w:rsidP="007033F4">
      <w:pPr>
        <w:pStyle w:val="ListParagraph"/>
        <w:numPr>
          <w:ilvl w:val="1"/>
          <w:numId w:val="10"/>
        </w:numPr>
        <w:spacing w:line="276" w:lineRule="auto"/>
        <w:rPr>
          <w:b/>
        </w:rPr>
      </w:pPr>
      <w:r>
        <w:t>North American management theories may be ethnocentric</w:t>
      </w:r>
    </w:p>
    <w:p w14:paraId="491C68FA" w14:textId="10F6E522" w:rsidR="007033F4" w:rsidRPr="007033F4" w:rsidRDefault="007033F4" w:rsidP="007033F4">
      <w:pPr>
        <w:pStyle w:val="ListParagraph"/>
        <w:numPr>
          <w:ilvl w:val="1"/>
          <w:numId w:val="10"/>
        </w:numPr>
        <w:spacing w:line="276" w:lineRule="auto"/>
        <w:rPr>
          <w:b/>
        </w:rPr>
      </w:pPr>
      <w:r>
        <w:t>Not all Japanese management practices can be applied successfully abroad</w:t>
      </w:r>
    </w:p>
    <w:p w14:paraId="3F3936C4" w14:textId="085146F5" w:rsidR="007033F4" w:rsidRPr="007033F4" w:rsidRDefault="007033F4" w:rsidP="007033F4">
      <w:pPr>
        <w:pStyle w:val="ListParagraph"/>
        <w:numPr>
          <w:ilvl w:val="0"/>
          <w:numId w:val="10"/>
        </w:numPr>
        <w:spacing w:line="276" w:lineRule="auto"/>
        <w:rPr>
          <w:b/>
        </w:rPr>
      </w:pPr>
      <w:r>
        <w:t>Global organizational learning:</w:t>
      </w:r>
    </w:p>
    <w:p w14:paraId="6AC0FA5A" w14:textId="528F33ED" w:rsidR="007033F4" w:rsidRPr="007033F4" w:rsidRDefault="007033F4" w:rsidP="007033F4">
      <w:pPr>
        <w:pStyle w:val="ListParagraph"/>
        <w:numPr>
          <w:ilvl w:val="1"/>
          <w:numId w:val="10"/>
        </w:numPr>
        <w:spacing w:line="276" w:lineRule="auto"/>
        <w:rPr>
          <w:b/>
        </w:rPr>
      </w:pPr>
      <w:r>
        <w:t>Companies can and should learn from each other</w:t>
      </w:r>
    </w:p>
    <w:p w14:paraId="429B155C" w14:textId="43946181" w:rsidR="007033F4" w:rsidRPr="007033F4" w:rsidRDefault="007033F4" w:rsidP="007033F4">
      <w:pPr>
        <w:pStyle w:val="ListParagraph"/>
        <w:numPr>
          <w:ilvl w:val="1"/>
          <w:numId w:val="10"/>
        </w:numPr>
        <w:spacing w:line="276" w:lineRule="auto"/>
        <w:rPr>
          <w:b/>
        </w:rPr>
      </w:pPr>
      <w:r>
        <w:t>Readiness for global organizational learning varies based on managerial attitudes</w:t>
      </w:r>
    </w:p>
    <w:p w14:paraId="78AA97F4" w14:textId="11473242" w:rsidR="007033F4" w:rsidRPr="007033F4" w:rsidRDefault="007033F4" w:rsidP="007033F4">
      <w:pPr>
        <w:pStyle w:val="ListParagraph"/>
        <w:numPr>
          <w:ilvl w:val="2"/>
          <w:numId w:val="10"/>
        </w:numPr>
        <w:spacing w:line="276" w:lineRule="auto"/>
        <w:rPr>
          <w:b/>
        </w:rPr>
      </w:pPr>
      <w:r>
        <w:t>Ethnocentric attitude</w:t>
      </w:r>
    </w:p>
    <w:p w14:paraId="2DCAC935" w14:textId="11507E50" w:rsidR="007033F4" w:rsidRPr="007033F4" w:rsidRDefault="007033F4" w:rsidP="007033F4">
      <w:pPr>
        <w:pStyle w:val="ListParagraph"/>
        <w:numPr>
          <w:ilvl w:val="2"/>
          <w:numId w:val="10"/>
        </w:numPr>
        <w:spacing w:line="276" w:lineRule="auto"/>
        <w:rPr>
          <w:b/>
        </w:rPr>
      </w:pPr>
      <w:r>
        <w:t>Polycentric attitudes</w:t>
      </w:r>
    </w:p>
    <w:p w14:paraId="6CCD0BF4" w14:textId="04B05247" w:rsidR="007033F4" w:rsidRPr="00EF1B7D" w:rsidRDefault="007033F4" w:rsidP="007033F4">
      <w:pPr>
        <w:pStyle w:val="ListParagraph"/>
        <w:numPr>
          <w:ilvl w:val="2"/>
          <w:numId w:val="10"/>
        </w:numPr>
        <w:spacing w:line="276" w:lineRule="auto"/>
        <w:rPr>
          <w:b/>
        </w:rPr>
      </w:pPr>
      <w:r>
        <w:t>Geocentric attitudes</w:t>
      </w:r>
    </w:p>
    <w:p w14:paraId="37DEC758" w14:textId="77777777" w:rsidR="00EF1B7D" w:rsidRDefault="00EF1B7D" w:rsidP="00EF1B7D">
      <w:pPr>
        <w:spacing w:line="276" w:lineRule="auto"/>
        <w:rPr>
          <w:b/>
        </w:rPr>
      </w:pPr>
    </w:p>
    <w:p w14:paraId="300ADB16" w14:textId="750DF472" w:rsidR="00EF1B7D" w:rsidRDefault="00EF1B7D" w:rsidP="00EF1B7D">
      <w:pPr>
        <w:spacing w:line="276" w:lineRule="auto"/>
        <w:jc w:val="center"/>
        <w:rPr>
          <w:b/>
        </w:rPr>
      </w:pPr>
      <w:r>
        <w:rPr>
          <w:b/>
        </w:rPr>
        <w:t>SUMMARY</w:t>
      </w:r>
    </w:p>
    <w:p w14:paraId="2B83A998" w14:textId="77777777" w:rsidR="00EF1B7D" w:rsidRDefault="00EF1B7D" w:rsidP="00EF1B7D">
      <w:pPr>
        <w:spacing w:line="276" w:lineRule="auto"/>
        <w:jc w:val="center"/>
        <w:rPr>
          <w:b/>
        </w:rPr>
      </w:pPr>
    </w:p>
    <w:p w14:paraId="50B3974E" w14:textId="77777777" w:rsidR="00EF1B7D" w:rsidRDefault="00EF1B7D" w:rsidP="00EF1B7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Classical school of thought </w:t>
      </w:r>
    </w:p>
    <w:p w14:paraId="14C07164" w14:textId="77777777" w:rsidR="00EF1B7D" w:rsidRDefault="00EF1B7D" w:rsidP="00EF1B7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Classical approaches: Assumption people are rational, standard, rigid, not flexible </w:t>
      </w:r>
    </w:p>
    <w:p w14:paraId="35CACBF1" w14:textId="77777777" w:rsidR="00EF1B7D" w:rsidRDefault="00EF1B7D" w:rsidP="00EF1B7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1.Scientific Management (Frederick Taylor, </w:t>
      </w:r>
      <w:proofErr w:type="spellStart"/>
      <w:r>
        <w:rPr>
          <w:rFonts w:ascii="Helvetica" w:hAnsi="Helvetica" w:cs="Helvetica"/>
        </w:rPr>
        <w:t>Gillbreths</w:t>
      </w:r>
      <w:proofErr w:type="spellEnd"/>
      <w:r>
        <w:rPr>
          <w:rFonts w:ascii="Helvetica" w:hAnsi="Helvetica" w:cs="Helvetica"/>
        </w:rPr>
        <w:t xml:space="preserve">) Principles of efficiency </w:t>
      </w:r>
    </w:p>
    <w:p w14:paraId="3FFEA262" w14:textId="77777777" w:rsidR="00EF1B7D" w:rsidRDefault="00EF1B7D" w:rsidP="00EF1B7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2.Administrative Principles (Henry Fayol, Mary Parker Follett) Scalar chain, unity of command+ direction</w:t>
      </w:r>
    </w:p>
    <w:p w14:paraId="26A86E88" w14:textId="43C40EBC" w:rsidR="00EF1B7D" w:rsidRDefault="00EF1B7D" w:rsidP="00EF1B7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3.Bureaucratic </w:t>
      </w:r>
      <w:proofErr w:type="gramStart"/>
      <w:r>
        <w:rPr>
          <w:rFonts w:ascii="Helvetica" w:hAnsi="Helvetica" w:cs="Helvetica"/>
        </w:rPr>
        <w:t>Organization( Max</w:t>
      </w:r>
      <w:proofErr w:type="gramEnd"/>
      <w:r>
        <w:rPr>
          <w:rFonts w:ascii="Helvetica" w:hAnsi="Helvetica" w:cs="Helvetica"/>
        </w:rPr>
        <w:t xml:space="preserve"> Weber) qualified people get the job</w:t>
      </w:r>
      <w:r w:rsidR="00F05C67">
        <w:rPr>
          <w:rFonts w:ascii="Helvetica" w:hAnsi="Helvetica" w:cs="Helvetica"/>
        </w:rPr>
        <w:t>, pyramid</w:t>
      </w:r>
    </w:p>
    <w:p w14:paraId="26A52496" w14:textId="77777777" w:rsidR="00EF1B7D" w:rsidRDefault="00EF1B7D" w:rsidP="00EF1B7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 </w:t>
      </w:r>
    </w:p>
    <w:p w14:paraId="2879456B" w14:textId="77777777" w:rsidR="00EF1B7D" w:rsidRDefault="00EF1B7D" w:rsidP="00EF1B7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Behavioral or Human resource school of thought</w:t>
      </w:r>
    </w:p>
    <w:p w14:paraId="4F68D2D1" w14:textId="77777777" w:rsidR="00EF1B7D" w:rsidRDefault="00EF1B7D" w:rsidP="00EF1B7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Behavioral: people are social and self-actualizing </w:t>
      </w:r>
    </w:p>
    <w:p w14:paraId="036C7791" w14:textId="77777777" w:rsidR="00EF1B7D" w:rsidRDefault="00EF1B7D" w:rsidP="00EF1B7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1.Hawthorne Studies </w:t>
      </w:r>
      <w:proofErr w:type="gramStart"/>
      <w:r>
        <w:rPr>
          <w:rFonts w:ascii="Helvetica" w:hAnsi="Helvetica" w:cs="Helvetica"/>
        </w:rPr>
        <w:t>( Elton</w:t>
      </w:r>
      <w:proofErr w:type="gramEnd"/>
      <w:r>
        <w:rPr>
          <w:rFonts w:ascii="Helvetica" w:hAnsi="Helvetica" w:cs="Helvetica"/>
        </w:rPr>
        <w:t xml:space="preserve"> Mayo)  Effects of Incentives </w:t>
      </w:r>
    </w:p>
    <w:p w14:paraId="7333AEC5" w14:textId="77777777" w:rsidR="00EF1B7D" w:rsidRDefault="00EF1B7D" w:rsidP="00EF1B7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2.Maslow`s Theory of Human Needs (Physiological, Safety, Social, Esteem, </w:t>
      </w:r>
      <w:proofErr w:type="spellStart"/>
      <w:r>
        <w:rPr>
          <w:rFonts w:ascii="Helvetica" w:hAnsi="Helvetica" w:cs="Helvetica"/>
        </w:rPr>
        <w:t>Self actualization</w:t>
      </w:r>
      <w:proofErr w:type="spellEnd"/>
      <w:r>
        <w:rPr>
          <w:rFonts w:ascii="Helvetica" w:hAnsi="Helvetica" w:cs="Helvetica"/>
        </w:rPr>
        <w:t xml:space="preserve">) </w:t>
      </w:r>
    </w:p>
    <w:p w14:paraId="20C4A525" w14:textId="77777777" w:rsidR="00EF1B7D" w:rsidRDefault="00EF1B7D" w:rsidP="00EF1B7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3.McGregor`s Theory X and Y </w:t>
      </w:r>
      <w:proofErr w:type="gramStart"/>
      <w:r>
        <w:rPr>
          <w:rFonts w:ascii="Helvetica" w:hAnsi="Helvetica" w:cs="Helvetica"/>
        </w:rPr>
        <w:t>( X</w:t>
      </w:r>
      <w:proofErr w:type="gramEnd"/>
      <w:r>
        <w:rPr>
          <w:rFonts w:ascii="Helvetica" w:hAnsi="Helvetica" w:cs="Helvetica"/>
        </w:rPr>
        <w:t xml:space="preserve"> is lazy, </w:t>
      </w:r>
      <w:proofErr w:type="spellStart"/>
      <w:r>
        <w:rPr>
          <w:rFonts w:ascii="Helvetica" w:hAnsi="Helvetica" w:cs="Helvetica"/>
        </w:rPr>
        <w:t>non ambitious</w:t>
      </w:r>
      <w:proofErr w:type="spellEnd"/>
      <w:r>
        <w:rPr>
          <w:rFonts w:ascii="Helvetica" w:hAnsi="Helvetica" w:cs="Helvetica"/>
        </w:rPr>
        <w:t xml:space="preserve"> | Y wants to work, accept roles)</w:t>
      </w:r>
    </w:p>
    <w:p w14:paraId="3367BD84" w14:textId="33002D5F" w:rsidR="00EF1B7D" w:rsidRPr="00EF1B7D" w:rsidRDefault="00EF1B7D" w:rsidP="00E507CA">
      <w:pPr>
        <w:spacing w:line="276" w:lineRule="auto"/>
        <w:rPr>
          <w:b/>
        </w:rPr>
      </w:pPr>
      <w:bookmarkStart w:id="0" w:name="_GoBack"/>
      <w:bookmarkEnd w:id="0"/>
      <w:r>
        <w:rPr>
          <w:rFonts w:ascii="Helvetica" w:hAnsi="Helvetica" w:cs="Helvetica"/>
        </w:rPr>
        <w:t>4.Argysis`s Theory of Adult Personality (people have personality, not rational)</w:t>
      </w:r>
    </w:p>
    <w:p w14:paraId="484119E6" w14:textId="77777777" w:rsidR="007033F4" w:rsidRPr="004A026E" w:rsidRDefault="007033F4" w:rsidP="004A026E">
      <w:pPr>
        <w:spacing w:line="276" w:lineRule="auto"/>
        <w:rPr>
          <w:b/>
        </w:rPr>
      </w:pPr>
    </w:p>
    <w:p w14:paraId="4A2DEBD8" w14:textId="77777777" w:rsidR="005A1F8A" w:rsidRDefault="005A1F8A" w:rsidP="00DB7EF6">
      <w:pPr>
        <w:spacing w:line="276" w:lineRule="auto"/>
      </w:pPr>
    </w:p>
    <w:p w14:paraId="513C8257" w14:textId="77777777" w:rsidR="00DB7EF6" w:rsidRDefault="00DB7EF6" w:rsidP="00DB7EF6">
      <w:pPr>
        <w:spacing w:line="276" w:lineRule="auto"/>
      </w:pPr>
    </w:p>
    <w:p w14:paraId="6582804D" w14:textId="77777777" w:rsidR="00B3016A" w:rsidRDefault="00B3016A" w:rsidP="00B3016A">
      <w:pPr>
        <w:spacing w:line="276" w:lineRule="auto"/>
        <w:ind w:left="1080"/>
      </w:pPr>
    </w:p>
    <w:p w14:paraId="68421D7A" w14:textId="77777777" w:rsidR="00875429" w:rsidRPr="00DF4E54" w:rsidRDefault="00875429" w:rsidP="00875429">
      <w:pPr>
        <w:pStyle w:val="ListParagraph"/>
        <w:spacing w:line="276" w:lineRule="auto"/>
        <w:ind w:left="1440"/>
      </w:pPr>
    </w:p>
    <w:p w14:paraId="1EA97CD6" w14:textId="77777777" w:rsidR="00E539FB" w:rsidRPr="006F240A" w:rsidRDefault="00E539FB" w:rsidP="00E539FB">
      <w:pPr>
        <w:pStyle w:val="ListParagraph"/>
        <w:spacing w:line="276" w:lineRule="auto"/>
        <w:ind w:left="1440"/>
        <w:rPr>
          <w:b/>
        </w:rPr>
      </w:pPr>
    </w:p>
    <w:p w14:paraId="0D444A46" w14:textId="77777777" w:rsidR="008C56FF" w:rsidRPr="008C56FF" w:rsidRDefault="008C56FF" w:rsidP="008C56FF">
      <w:pPr>
        <w:rPr>
          <w:b/>
        </w:rPr>
      </w:pPr>
    </w:p>
    <w:sectPr w:rsidR="008C56FF" w:rsidRPr="008C56FF" w:rsidSect="00D917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000AC"/>
    <w:multiLevelType w:val="hybridMultilevel"/>
    <w:tmpl w:val="C3D4563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372701"/>
    <w:multiLevelType w:val="hybridMultilevel"/>
    <w:tmpl w:val="335CD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7A0B0A"/>
    <w:multiLevelType w:val="hybridMultilevel"/>
    <w:tmpl w:val="6BB6C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C303EA"/>
    <w:multiLevelType w:val="hybridMultilevel"/>
    <w:tmpl w:val="767E4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1D4942"/>
    <w:multiLevelType w:val="hybridMultilevel"/>
    <w:tmpl w:val="59966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A041E8"/>
    <w:multiLevelType w:val="hybridMultilevel"/>
    <w:tmpl w:val="BA0E2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4B3263"/>
    <w:multiLevelType w:val="hybridMultilevel"/>
    <w:tmpl w:val="70AE5A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00647D"/>
    <w:multiLevelType w:val="hybridMultilevel"/>
    <w:tmpl w:val="BEAA1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FD239E"/>
    <w:multiLevelType w:val="hybridMultilevel"/>
    <w:tmpl w:val="58DA334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BF09FA"/>
    <w:multiLevelType w:val="hybridMultilevel"/>
    <w:tmpl w:val="BC36EC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7"/>
  </w:num>
  <w:num w:numId="5">
    <w:abstractNumId w:val="4"/>
  </w:num>
  <w:num w:numId="6">
    <w:abstractNumId w:val="8"/>
  </w:num>
  <w:num w:numId="7">
    <w:abstractNumId w:val="3"/>
  </w:num>
  <w:num w:numId="8">
    <w:abstractNumId w:val="0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32D"/>
    <w:rsid w:val="00000458"/>
    <w:rsid w:val="000E1CE5"/>
    <w:rsid w:val="0012782E"/>
    <w:rsid w:val="001D18FF"/>
    <w:rsid w:val="0025632D"/>
    <w:rsid w:val="002C7045"/>
    <w:rsid w:val="00350E29"/>
    <w:rsid w:val="003A14AC"/>
    <w:rsid w:val="004411F8"/>
    <w:rsid w:val="004A026E"/>
    <w:rsid w:val="004B07DD"/>
    <w:rsid w:val="00594BB9"/>
    <w:rsid w:val="005A1F8A"/>
    <w:rsid w:val="005F5FFB"/>
    <w:rsid w:val="00656340"/>
    <w:rsid w:val="006F240A"/>
    <w:rsid w:val="006F5518"/>
    <w:rsid w:val="007033F4"/>
    <w:rsid w:val="007931B6"/>
    <w:rsid w:val="00875429"/>
    <w:rsid w:val="008C56FF"/>
    <w:rsid w:val="009D24B1"/>
    <w:rsid w:val="00A8440C"/>
    <w:rsid w:val="00AA4DFD"/>
    <w:rsid w:val="00B3016A"/>
    <w:rsid w:val="00B31EBA"/>
    <w:rsid w:val="00B53276"/>
    <w:rsid w:val="00BA0287"/>
    <w:rsid w:val="00C25233"/>
    <w:rsid w:val="00C85EBF"/>
    <w:rsid w:val="00CF3C25"/>
    <w:rsid w:val="00D74C4E"/>
    <w:rsid w:val="00D91745"/>
    <w:rsid w:val="00DB3416"/>
    <w:rsid w:val="00DB7EF6"/>
    <w:rsid w:val="00DF4E54"/>
    <w:rsid w:val="00E01BB0"/>
    <w:rsid w:val="00E507CA"/>
    <w:rsid w:val="00E539FB"/>
    <w:rsid w:val="00EF1B7D"/>
    <w:rsid w:val="00F05C67"/>
    <w:rsid w:val="00F85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F820C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63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5</Pages>
  <Words>969</Words>
  <Characters>4443</Characters>
  <Application>Microsoft Macintosh Word</Application>
  <DocSecurity>0</DocSecurity>
  <Lines>493</Lines>
  <Paragraphs>338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Duffy</dc:creator>
  <cp:keywords/>
  <dc:description/>
  <cp:lastModifiedBy>Ryan Duffy</cp:lastModifiedBy>
  <cp:revision>5</cp:revision>
  <dcterms:created xsi:type="dcterms:W3CDTF">2017-01-31T17:19:00Z</dcterms:created>
  <dcterms:modified xsi:type="dcterms:W3CDTF">2017-03-07T07:24:00Z</dcterms:modified>
</cp:coreProperties>
</file>