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Ex1.xml" ContentType="application/vnd.ms-office.chartex+xml"/>
  <Override PartName="/word/charts/style1.xml" ContentType="application/vnd.ms-office.chartstyle+xml"/>
  <Override PartName="/word/charts/colors1.xml" ContentType="application/vnd.ms-office.chartcolorstyle+xml"/>
  <Override PartName="/word/charts/chartEx2.xml" ContentType="application/vnd.ms-office.chartex+xml"/>
  <Override PartName="/word/charts/style2.xml" ContentType="application/vnd.ms-office.chartstyle+xml"/>
  <Override PartName="/word/charts/colors2.xml" ContentType="application/vnd.ms-office.chartcolorstyle+xml"/>
  <Override PartName="/word/charts/chartEx3.xml" ContentType="application/vnd.ms-office.chartex+xml"/>
  <Override PartName="/word/charts/style3.xml" ContentType="application/vnd.ms-office.chartstyle+xml"/>
  <Override PartName="/word/charts/colors3.xml" ContentType="application/vnd.ms-office.chartcolorstyle+xml"/>
  <Override PartName="/word/charts/chartEx4.xml" ContentType="application/vnd.ms-office.chartex+xml"/>
  <Override PartName="/word/charts/style4.xml" ContentType="application/vnd.ms-office.chartstyle+xml"/>
  <Override PartName="/word/charts/colors4.xml" ContentType="application/vnd.ms-office.chartcolorstyle+xml"/>
  <Override PartName="/word/charts/chartEx5.xml" ContentType="application/vnd.ms-office.chartex+xml"/>
  <Override PartName="/word/charts/style5.xml" ContentType="application/vnd.ms-office.chartstyle+xml"/>
  <Override PartName="/word/charts/colors5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17D" w:rsidRPr="009C0DA3" w:rsidRDefault="006B117D" w:rsidP="006B117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 2</w:t>
      </w:r>
      <w:r w:rsidRPr="009C0DA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E3234">
        <w:rPr>
          <w:rFonts w:ascii="Times New Roman" w:hAnsi="Times New Roman" w:cs="Times New Roman"/>
          <w:b/>
          <w:sz w:val="24"/>
          <w:szCs w:val="24"/>
        </w:rPr>
        <w:t>Standard Normal Samples</w:t>
      </w:r>
    </w:p>
    <w:p w:rsidR="00E74A0B" w:rsidRDefault="00E74A0B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E3234" w:rsidRDefault="005B2DB0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Done in Computer software. The data used is</w:t>
      </w:r>
    </w:p>
    <w:p w:rsidR="005B2DB0" w:rsidRPr="005B2DB0" w:rsidRDefault="005B2DB0" w:rsidP="005B2D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25" w:lineRule="atLeast"/>
        <w:rPr>
          <w:rFonts w:ascii="Lucida Console" w:eastAsia="Times New Roman" w:hAnsi="Lucida Console" w:cs="Courier New"/>
          <w:b/>
          <w:color w:val="000000"/>
          <w:sz w:val="20"/>
          <w:szCs w:val="20"/>
          <w:lang w:eastAsia="en-CA"/>
        </w:rPr>
      </w:pPr>
      <w:r w:rsidRPr="005B2DB0">
        <w:rPr>
          <w:rFonts w:ascii="Lucida Console" w:eastAsia="Times New Roman" w:hAnsi="Lucida Console" w:cs="Courier New"/>
          <w:b/>
          <w:color w:val="000000"/>
          <w:sz w:val="20"/>
          <w:szCs w:val="20"/>
          <w:lang w:eastAsia="en-CA"/>
        </w:rPr>
        <w:t>0.412952139  2.067691327  3.267628421  5.588958775  3.235680607  3.808981960</w:t>
      </w:r>
    </w:p>
    <w:p w:rsidR="005B2DB0" w:rsidRPr="005B2DB0" w:rsidRDefault="005B2DB0" w:rsidP="005B2D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25" w:lineRule="atLeast"/>
        <w:rPr>
          <w:rFonts w:ascii="Lucida Console" w:eastAsia="Times New Roman" w:hAnsi="Lucida Console" w:cs="Courier New"/>
          <w:b/>
          <w:color w:val="000000"/>
          <w:sz w:val="20"/>
          <w:szCs w:val="20"/>
          <w:lang w:eastAsia="en-CA"/>
        </w:rPr>
      </w:pPr>
      <w:r w:rsidRPr="005B2DB0">
        <w:rPr>
          <w:rFonts w:ascii="Lucida Console" w:eastAsia="Times New Roman" w:hAnsi="Lucida Console" w:cs="Courier New"/>
          <w:b/>
          <w:color w:val="000000"/>
          <w:sz w:val="20"/>
          <w:szCs w:val="20"/>
          <w:lang w:eastAsia="en-CA"/>
        </w:rPr>
        <w:t>3.477821751  1.375299925  3.728733545  2.334951864  0.748093447  2.245366601</w:t>
      </w:r>
    </w:p>
    <w:p w:rsidR="005B2DB0" w:rsidRPr="005B2DB0" w:rsidRDefault="005B2DB0" w:rsidP="005B2D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25" w:lineRule="atLeast"/>
        <w:rPr>
          <w:rFonts w:ascii="Lucida Console" w:eastAsia="Times New Roman" w:hAnsi="Lucida Console" w:cs="Courier New"/>
          <w:b/>
          <w:color w:val="000000"/>
          <w:sz w:val="20"/>
          <w:szCs w:val="20"/>
          <w:lang w:eastAsia="en-CA"/>
        </w:rPr>
      </w:pPr>
      <w:r w:rsidRPr="005B2DB0">
        <w:rPr>
          <w:rFonts w:ascii="Lucida Console" w:eastAsia="Times New Roman" w:hAnsi="Lucida Console" w:cs="Courier New"/>
          <w:b/>
          <w:color w:val="000000"/>
          <w:sz w:val="20"/>
          <w:szCs w:val="20"/>
          <w:lang w:eastAsia="en-CA"/>
        </w:rPr>
        <w:t>2.729560265  4.384186285  3.204834928  2.872207258 -0.007751366  1.510677007</w:t>
      </w:r>
    </w:p>
    <w:p w:rsidR="005B2DB0" w:rsidRPr="005B2DB0" w:rsidRDefault="005B2DB0" w:rsidP="005B2D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25" w:lineRule="atLeast"/>
        <w:rPr>
          <w:rFonts w:ascii="Lucida Console" w:eastAsia="Times New Roman" w:hAnsi="Lucida Console" w:cs="Courier New"/>
          <w:b/>
          <w:color w:val="000000"/>
          <w:sz w:val="20"/>
          <w:szCs w:val="20"/>
          <w:lang w:eastAsia="en-CA"/>
        </w:rPr>
      </w:pPr>
      <w:r w:rsidRPr="005B2DB0">
        <w:rPr>
          <w:rFonts w:ascii="Lucida Console" w:eastAsia="Times New Roman" w:hAnsi="Lucida Console" w:cs="Courier New"/>
          <w:b/>
          <w:color w:val="000000"/>
          <w:sz w:val="20"/>
          <w:szCs w:val="20"/>
          <w:lang w:eastAsia="en-CA"/>
        </w:rPr>
        <w:t>1.926971936  1.803367773</w:t>
      </w:r>
    </w:p>
    <w:p w:rsidR="005B2DB0" w:rsidRDefault="005B2DB0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068D9" w:rsidRDefault="003068D9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Histogram for the data is given below:</w:t>
      </w:r>
    </w:p>
    <w:p w:rsidR="003068D9" w:rsidRDefault="003068D9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068D9" w:rsidRDefault="0000700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5724525" cy="3143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2B1" w:rsidRDefault="005B2DB0" w:rsidP="00EA52B1">
      <w:pPr>
        <w:pStyle w:val="HTMLPreformatted"/>
        <w:shd w:val="clear" w:color="auto" w:fill="FFFFFF"/>
        <w:wordWrap w:val="0"/>
        <w:spacing w:line="225" w:lineRule="atLeast"/>
        <w:rPr>
          <w:rFonts w:ascii="Lucida Console" w:hAnsi="Lucida Console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EA52B1">
        <w:rPr>
          <w:rFonts w:ascii="Times New Roman" w:hAnsi="Times New Roman" w:cs="Times New Roman"/>
          <w:sz w:val="24"/>
          <w:szCs w:val="24"/>
        </w:rPr>
        <w:t xml:space="preserve">The sample mean is </w:t>
      </w:r>
      <w:r w:rsidR="00EA52B1" w:rsidRPr="00F440EB">
        <w:rPr>
          <w:rFonts w:ascii="Times New Roman" w:hAnsi="Times New Roman" w:cs="Times New Roman"/>
          <w:b/>
          <w:color w:val="000000"/>
          <w:sz w:val="24"/>
          <w:szCs w:val="24"/>
        </w:rPr>
        <w:t>2.535811</w:t>
      </w:r>
    </w:p>
    <w:p w:rsidR="005B2DB0" w:rsidRDefault="005B2DB0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440EB" w:rsidRDefault="00EA52B1" w:rsidP="00F440EB">
      <w:pPr>
        <w:pStyle w:val="HTMLPreformatted"/>
        <w:shd w:val="clear" w:color="auto" w:fill="FFFFFF"/>
        <w:wordWrap w:val="0"/>
        <w:spacing w:line="225" w:lineRule="atLeast"/>
        <w:rPr>
          <w:rFonts w:ascii="Lucida Console" w:hAnsi="Lucida Console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 xml:space="preserve">3. The sample standard deviation is </w:t>
      </w:r>
      <w:r w:rsidR="00F440EB" w:rsidRPr="00F440EB">
        <w:rPr>
          <w:rFonts w:ascii="Times New Roman" w:hAnsi="Times New Roman" w:cs="Times New Roman"/>
          <w:b/>
          <w:color w:val="000000"/>
          <w:sz w:val="24"/>
          <w:szCs w:val="24"/>
        </w:rPr>
        <w:t>1.378675</w:t>
      </w:r>
    </w:p>
    <w:p w:rsidR="00EA52B1" w:rsidRDefault="00EA52B1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440EB" w:rsidRDefault="00F440EB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FB0205">
        <w:rPr>
          <w:rFonts w:ascii="Times New Roman" w:hAnsi="Times New Roman" w:cs="Times New Roman"/>
          <w:sz w:val="24"/>
          <w:szCs w:val="24"/>
        </w:rPr>
        <w:t>A 95% confidence interval for the population mean is given by:</w:t>
      </w:r>
    </w:p>
    <w:p w:rsidR="00C00A3E" w:rsidRDefault="00C00A3E" w:rsidP="00C00A3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x-bar ± z</w:t>
      </w:r>
      <w:r>
        <w:rPr>
          <w:rFonts w:ascii="Times New Roman" w:hAnsi="Times New Roman" w:cs="Times New Roman"/>
          <w:sz w:val="24"/>
          <w:szCs w:val="24"/>
          <w:vertAlign w:val="subscript"/>
        </w:rPr>
        <w:t>0.025</w:t>
      </w:r>
      <w:r>
        <w:rPr>
          <w:rFonts w:ascii="Times New Roman" w:hAnsi="Times New Roman" w:cs="Times New Roman"/>
          <w:sz w:val="24"/>
          <w:szCs w:val="24"/>
        </w:rPr>
        <w:t xml:space="preserve"> * σ/sqrt(n)</w:t>
      </w:r>
    </w:p>
    <w:p w:rsidR="00C00A3E" w:rsidRDefault="00C00A3E" w:rsidP="00C00A3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2.535811 </w:t>
      </w:r>
      <w:r>
        <w:rPr>
          <w:rFonts w:ascii="Times New Roman" w:hAnsi="Times New Roman" w:cs="Times New Roman"/>
          <w:sz w:val="24"/>
          <w:szCs w:val="24"/>
        </w:rPr>
        <w:t>± (</w:t>
      </w:r>
      <w:r>
        <w:rPr>
          <w:rFonts w:ascii="Times New Roman" w:hAnsi="Times New Roman" w:cs="Times New Roman"/>
          <w:sz w:val="24"/>
          <w:szCs w:val="24"/>
        </w:rPr>
        <w:t>1.96</w:t>
      </w:r>
      <w:r>
        <w:rPr>
          <w:rFonts w:ascii="Times New Roman" w:hAnsi="Times New Roman" w:cs="Times New Roman"/>
          <w:sz w:val="24"/>
          <w:szCs w:val="24"/>
        </w:rPr>
        <w:t>)*(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)/sqrt(20)</w:t>
      </w:r>
    </w:p>
    <w:p w:rsidR="00C00A3E" w:rsidRDefault="00C00A3E" w:rsidP="00C00A3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2.535811 ± </w:t>
      </w:r>
      <w:r w:rsidR="0077541D">
        <w:rPr>
          <w:rFonts w:ascii="Times New Roman" w:hAnsi="Times New Roman" w:cs="Times New Roman"/>
          <w:sz w:val="24"/>
          <w:szCs w:val="24"/>
        </w:rPr>
        <w:t>0.87653865</w:t>
      </w:r>
    </w:p>
    <w:p w:rsidR="00C00A3E" w:rsidRDefault="00C00A3E" w:rsidP="00C00A3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7541D">
        <w:rPr>
          <w:rFonts w:ascii="Times New Roman" w:hAnsi="Times New Roman" w:cs="Times New Roman"/>
          <w:sz w:val="24"/>
          <w:szCs w:val="24"/>
        </w:rPr>
        <w:t>1.6593, 3.4123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B0205" w:rsidRDefault="00FB0205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B117D" w:rsidRDefault="0077541D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The 95% confidence interval for </w:t>
      </w:r>
      <w:r w:rsidR="004B66D5">
        <w:rPr>
          <w:rFonts w:ascii="Times New Roman" w:hAnsi="Times New Roman" w:cs="Times New Roman"/>
          <w:sz w:val="24"/>
          <w:szCs w:val="24"/>
        </w:rPr>
        <w:t>µ lies between 1.6593 and 3.4123, which contains the true mean value of 3.</w:t>
      </w:r>
    </w:p>
    <w:p w:rsidR="00E2704F" w:rsidRDefault="00E270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42BE0" w:rsidRPr="009C0DA3" w:rsidRDefault="009C0DA3" w:rsidP="00222CD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C0DA3">
        <w:rPr>
          <w:rFonts w:ascii="Times New Roman" w:hAnsi="Times New Roman" w:cs="Times New Roman"/>
          <w:b/>
          <w:sz w:val="24"/>
          <w:szCs w:val="24"/>
        </w:rPr>
        <w:lastRenderedPageBreak/>
        <w:t>Question 3: NHL Goals Real Data</w:t>
      </w:r>
    </w:p>
    <w:p w:rsidR="009C0DA3" w:rsidRDefault="009C0DA3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76089" w:rsidRDefault="00176089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1, 2:</w:t>
      </w:r>
    </w:p>
    <w:tbl>
      <w:tblPr>
        <w:tblW w:w="3140" w:type="dxa"/>
        <w:tblLook w:val="04A0" w:firstRow="1" w:lastRow="0" w:firstColumn="1" w:lastColumn="0" w:noHBand="0" w:noVBand="1"/>
      </w:tblPr>
      <w:tblGrid>
        <w:gridCol w:w="2299"/>
        <w:gridCol w:w="841"/>
      </w:tblGrid>
      <w:tr w:rsidR="00FE002D" w:rsidRPr="00FE002D" w:rsidTr="00FE002D">
        <w:trPr>
          <w:trHeight w:val="600"/>
        </w:trPr>
        <w:tc>
          <w:tcPr>
            <w:tcW w:w="3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02D" w:rsidRPr="00FE002D" w:rsidRDefault="00FE002D" w:rsidP="00FE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 w:rsidRPr="00FE00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Population Values</w:t>
            </w:r>
          </w:p>
        </w:tc>
      </w:tr>
      <w:tr w:rsidR="00FE002D" w:rsidRPr="00FE002D" w:rsidTr="00FE002D">
        <w:trPr>
          <w:trHeight w:val="30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02D" w:rsidRPr="00FE002D" w:rsidRDefault="00FE002D" w:rsidP="00FE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FE002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Mean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02D" w:rsidRPr="00FE002D" w:rsidRDefault="00FE002D" w:rsidP="00FE00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FE002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20.173</w:t>
            </w:r>
          </w:p>
        </w:tc>
      </w:tr>
      <w:tr w:rsidR="00FE002D" w:rsidRPr="00FE002D" w:rsidTr="00FE002D">
        <w:trPr>
          <w:trHeight w:val="30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02D" w:rsidRPr="00FE002D" w:rsidRDefault="00FE002D" w:rsidP="00FE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FE002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Standard Deviation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02D" w:rsidRPr="00FE002D" w:rsidRDefault="00FE002D" w:rsidP="00FE00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FE002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19.663</w:t>
            </w:r>
          </w:p>
        </w:tc>
      </w:tr>
    </w:tbl>
    <w:p w:rsidR="00FE002D" w:rsidRDefault="00FE002D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76089" w:rsidRDefault="00176089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4, 5: </w:t>
      </w:r>
    </w:p>
    <w:tbl>
      <w:tblPr>
        <w:tblW w:w="3140" w:type="dxa"/>
        <w:tblLook w:val="04A0" w:firstRow="1" w:lastRow="0" w:firstColumn="1" w:lastColumn="0" w:noHBand="0" w:noVBand="1"/>
      </w:tblPr>
      <w:tblGrid>
        <w:gridCol w:w="1920"/>
        <w:gridCol w:w="1220"/>
      </w:tblGrid>
      <w:tr w:rsidR="00FE002D" w:rsidRPr="00FE002D" w:rsidTr="00FE002D">
        <w:trPr>
          <w:trHeight w:val="600"/>
        </w:trPr>
        <w:tc>
          <w:tcPr>
            <w:tcW w:w="3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002D" w:rsidRPr="00FE002D" w:rsidRDefault="00FE002D" w:rsidP="00FE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</w:pPr>
            <w:r w:rsidRPr="00FE00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CA"/>
              </w:rPr>
              <w:t>Sample Values</w:t>
            </w:r>
          </w:p>
        </w:tc>
      </w:tr>
      <w:tr w:rsidR="00FE002D" w:rsidRPr="00FE002D" w:rsidTr="00FE002D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002D" w:rsidRPr="00FE002D" w:rsidRDefault="00FE002D" w:rsidP="00FE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FE002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Mean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02D" w:rsidRPr="00FE002D" w:rsidRDefault="00FE002D" w:rsidP="00FE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FE002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21.700</w:t>
            </w:r>
          </w:p>
        </w:tc>
      </w:tr>
      <w:tr w:rsidR="00FE002D" w:rsidRPr="00FE002D" w:rsidTr="00FE002D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002D" w:rsidRPr="00FE002D" w:rsidRDefault="00FE002D" w:rsidP="00FE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FE002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Standard Deviation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02D" w:rsidRPr="00FE002D" w:rsidRDefault="00FE002D" w:rsidP="00FE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CA"/>
              </w:rPr>
            </w:pPr>
            <w:r w:rsidRPr="00FE002D">
              <w:rPr>
                <w:rFonts w:ascii="Times New Roman" w:eastAsia="Times New Roman" w:hAnsi="Times New Roman" w:cs="Times New Roman"/>
                <w:color w:val="000000"/>
                <w:lang w:eastAsia="en-CA"/>
              </w:rPr>
              <w:t>22.441</w:t>
            </w:r>
          </w:p>
        </w:tc>
      </w:tr>
    </w:tbl>
    <w:p w:rsidR="00FE002D" w:rsidRDefault="00FE002D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737D1" w:rsidRDefault="004737D1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</w:p>
    <w:p w:rsidR="009C0DA3" w:rsidRDefault="00745608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mc:AlternateContent>
          <mc:Choice Requires="cx1">
            <w:drawing>
              <wp:inline distT="0" distB="0" distL="0" distR="0" wp14:anchorId="7E389A2B" wp14:editId="25BD42F3">
                <wp:extent cx="5943600" cy="4086225"/>
                <wp:effectExtent l="0" t="0" r="0" b="9525"/>
                <wp:docPr id="1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1641596-4D65-4F04-AD21-92E09C3ECAF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7"/>
                  </a:graphicData>
                </a:graphic>
              </wp:inline>
            </w:drawing>
          </mc:Choice>
          <mc:Fallback>
            <w:drawing>
              <wp:inline distT="0" distB="0" distL="0" distR="0" wp14:anchorId="7E389A2B" wp14:editId="25BD42F3">
                <wp:extent cx="5943600" cy="4086225"/>
                <wp:effectExtent l="0" t="0" r="0" b="9525"/>
                <wp:docPr id="1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1641596-4D65-4F04-AD21-92E09C3ECAF0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Chart 1">
                          <a:extLst>
                            <a:ext uri="{FF2B5EF4-FFF2-40B4-BE49-F238E27FC236}">
                              <a16:creationId xmlns:a16="http://schemas.microsoft.com/office/drawing/2014/main" id="{31641596-4D65-4F04-AD21-92E09C3ECAF0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4086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BD6014" w:rsidRDefault="00BD6014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402DC" w:rsidRDefault="004402DC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</w:p>
    <w:p w:rsidR="00BD6014" w:rsidRPr="00BD6014" w:rsidRDefault="00BD6014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BD6014">
        <w:rPr>
          <w:rFonts w:ascii="Times New Roman" w:hAnsi="Times New Roman" w:cs="Times New Roman"/>
          <w:sz w:val="24"/>
          <w:szCs w:val="24"/>
          <w:u w:val="single"/>
        </w:rPr>
        <w:t>91% Confidence Interval for the Sample Mean:</w:t>
      </w:r>
    </w:p>
    <w:p w:rsidR="005B7C4C" w:rsidRDefault="005B7C4C" w:rsidP="005B7C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91% confidence interval for the sample mean</w:t>
      </w:r>
      <w:r w:rsidR="002505D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using population standard deviation) is given by:</w:t>
      </w:r>
    </w:p>
    <w:p w:rsidR="005B7C4C" w:rsidRDefault="005B7C4C" w:rsidP="005B7C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Here, we need to assume a normal distribution for the population and random sample to use the </w:t>
      </w:r>
      <w:r>
        <w:rPr>
          <w:rFonts w:ascii="Times New Roman" w:hAnsi="Times New Roman" w:cs="Times New Roman"/>
          <w:sz w:val="24"/>
          <w:szCs w:val="24"/>
        </w:rPr>
        <w:t>z-statistic since population standard deviation is known.</w:t>
      </w:r>
    </w:p>
    <w:p w:rsidR="005B7C4C" w:rsidRDefault="005B7C4C" w:rsidP="005B7C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x-bar ± </w:t>
      </w:r>
      <w:r w:rsidR="0022743A">
        <w:rPr>
          <w:rFonts w:ascii="Times New Roman" w:hAnsi="Times New Roman" w:cs="Times New Roman"/>
          <w:sz w:val="24"/>
          <w:szCs w:val="24"/>
        </w:rPr>
        <w:t>z</w:t>
      </w:r>
      <w:r w:rsidRPr="00D564F1">
        <w:rPr>
          <w:rFonts w:ascii="Times New Roman" w:hAnsi="Times New Roman" w:cs="Times New Roman"/>
          <w:sz w:val="24"/>
          <w:szCs w:val="24"/>
          <w:vertAlign w:val="subscript"/>
        </w:rPr>
        <w:t>0.045</w:t>
      </w:r>
      <w:r>
        <w:rPr>
          <w:rFonts w:ascii="Times New Roman" w:hAnsi="Times New Roman" w:cs="Times New Roman"/>
          <w:sz w:val="24"/>
          <w:szCs w:val="24"/>
        </w:rPr>
        <w:t xml:space="preserve"> *</w:t>
      </w:r>
      <w:r w:rsidR="0022743A">
        <w:rPr>
          <w:rFonts w:ascii="Times New Roman" w:hAnsi="Times New Roman" w:cs="Times New Roman"/>
          <w:sz w:val="24"/>
          <w:szCs w:val="24"/>
        </w:rPr>
        <w:t xml:space="preserve"> σ</w:t>
      </w:r>
      <w:r>
        <w:rPr>
          <w:rFonts w:ascii="Times New Roman" w:hAnsi="Times New Roman" w:cs="Times New Roman"/>
          <w:sz w:val="24"/>
          <w:szCs w:val="24"/>
        </w:rPr>
        <w:t>/sqrt(n)</w:t>
      </w:r>
    </w:p>
    <w:p w:rsidR="005B7C4C" w:rsidRDefault="005B7C4C" w:rsidP="005B7C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21.7 ±</w:t>
      </w:r>
      <w:r w:rsidR="00362433">
        <w:rPr>
          <w:rFonts w:ascii="Times New Roman" w:hAnsi="Times New Roman" w:cs="Times New Roman"/>
          <w:sz w:val="24"/>
          <w:szCs w:val="24"/>
        </w:rPr>
        <w:t xml:space="preserve"> (</w:t>
      </w:r>
      <w:r w:rsidR="0058601B">
        <w:rPr>
          <w:rFonts w:ascii="Times New Roman" w:hAnsi="Times New Roman" w:cs="Times New Roman"/>
          <w:sz w:val="24"/>
          <w:szCs w:val="24"/>
        </w:rPr>
        <w:t>1.695)*(</w:t>
      </w:r>
      <w:r w:rsidR="004A1DAF">
        <w:rPr>
          <w:rFonts w:ascii="Times New Roman" w:hAnsi="Times New Roman" w:cs="Times New Roman"/>
          <w:sz w:val="24"/>
          <w:szCs w:val="24"/>
        </w:rPr>
        <w:t>19.663</w:t>
      </w:r>
      <w:r>
        <w:rPr>
          <w:rFonts w:ascii="Times New Roman" w:hAnsi="Times New Roman" w:cs="Times New Roman"/>
          <w:sz w:val="24"/>
          <w:szCs w:val="24"/>
        </w:rPr>
        <w:t>)/sqrt(20)</w:t>
      </w:r>
    </w:p>
    <w:p w:rsidR="005B7C4C" w:rsidRDefault="005B7C4C" w:rsidP="005B7C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21.7 ± </w:t>
      </w:r>
      <w:r w:rsidR="008E24EB">
        <w:rPr>
          <w:rFonts w:ascii="Times New Roman" w:hAnsi="Times New Roman" w:cs="Times New Roman"/>
          <w:sz w:val="24"/>
          <w:szCs w:val="24"/>
        </w:rPr>
        <w:t>7.45254289</w:t>
      </w:r>
    </w:p>
    <w:p w:rsidR="005B7C4C" w:rsidRDefault="005B7C4C" w:rsidP="005B7C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B5C15">
        <w:rPr>
          <w:rFonts w:ascii="Times New Roman" w:hAnsi="Times New Roman" w:cs="Times New Roman"/>
          <w:sz w:val="24"/>
          <w:szCs w:val="24"/>
        </w:rPr>
        <w:t>14.2475</w:t>
      </w:r>
      <w:r w:rsidR="008E24EB">
        <w:rPr>
          <w:rFonts w:ascii="Times New Roman" w:hAnsi="Times New Roman" w:cs="Times New Roman"/>
          <w:sz w:val="24"/>
          <w:szCs w:val="24"/>
        </w:rPr>
        <w:t>, 29.1525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21ECF" w:rsidRDefault="00321ECF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D6014" w:rsidRDefault="00BD6014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91% confidence interval for the sample mean</w:t>
      </w:r>
      <w:r w:rsidR="00321ECF">
        <w:rPr>
          <w:rFonts w:ascii="Times New Roman" w:hAnsi="Times New Roman" w:cs="Times New Roman"/>
          <w:sz w:val="24"/>
          <w:szCs w:val="24"/>
        </w:rPr>
        <w:t xml:space="preserve"> (without using population standard deviation)</w:t>
      </w:r>
      <w:r>
        <w:rPr>
          <w:rFonts w:ascii="Times New Roman" w:hAnsi="Times New Roman" w:cs="Times New Roman"/>
          <w:sz w:val="24"/>
          <w:szCs w:val="24"/>
        </w:rPr>
        <w:t xml:space="preserve"> is given by:</w:t>
      </w:r>
    </w:p>
    <w:p w:rsidR="00751474" w:rsidRDefault="005B7C4C" w:rsidP="0075147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Here, we need to assume a normal distribution for the population and rando</w:t>
      </w:r>
      <w:r w:rsidR="00751474">
        <w:rPr>
          <w:rFonts w:ascii="Times New Roman" w:hAnsi="Times New Roman" w:cs="Times New Roman"/>
          <w:sz w:val="24"/>
          <w:szCs w:val="24"/>
        </w:rPr>
        <w:t xml:space="preserve">m sample to use the t-statistic </w:t>
      </w:r>
      <w:r w:rsidR="00751474">
        <w:rPr>
          <w:rFonts w:ascii="Times New Roman" w:hAnsi="Times New Roman" w:cs="Times New Roman"/>
          <w:sz w:val="24"/>
          <w:szCs w:val="24"/>
        </w:rPr>
        <w:t xml:space="preserve">since </w:t>
      </w:r>
      <w:r w:rsidR="00751474">
        <w:rPr>
          <w:rFonts w:ascii="Times New Roman" w:hAnsi="Times New Roman" w:cs="Times New Roman"/>
          <w:sz w:val="24"/>
          <w:szCs w:val="24"/>
        </w:rPr>
        <w:t xml:space="preserve">the </w:t>
      </w:r>
      <w:r w:rsidR="00751474">
        <w:rPr>
          <w:rFonts w:ascii="Times New Roman" w:hAnsi="Times New Roman" w:cs="Times New Roman"/>
          <w:sz w:val="24"/>
          <w:szCs w:val="24"/>
        </w:rPr>
        <w:t>population standard deviation is</w:t>
      </w:r>
      <w:r w:rsidR="00751474">
        <w:rPr>
          <w:rFonts w:ascii="Times New Roman" w:hAnsi="Times New Roman" w:cs="Times New Roman"/>
          <w:sz w:val="24"/>
          <w:szCs w:val="24"/>
        </w:rPr>
        <w:t xml:space="preserve"> not</w:t>
      </w:r>
      <w:r w:rsidR="00751474">
        <w:rPr>
          <w:rFonts w:ascii="Times New Roman" w:hAnsi="Times New Roman" w:cs="Times New Roman"/>
          <w:sz w:val="24"/>
          <w:szCs w:val="24"/>
        </w:rPr>
        <w:t xml:space="preserve"> known.</w:t>
      </w:r>
    </w:p>
    <w:p w:rsidR="00BD6014" w:rsidRDefault="00BD6014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x-bar </w:t>
      </w:r>
      <w:r w:rsidR="009D0871">
        <w:rPr>
          <w:rFonts w:ascii="Times New Roman" w:hAnsi="Times New Roman" w:cs="Times New Roman"/>
          <w:sz w:val="24"/>
          <w:szCs w:val="24"/>
        </w:rPr>
        <w:t xml:space="preserve">± </w:t>
      </w:r>
      <w:r w:rsidR="00D564F1">
        <w:rPr>
          <w:rFonts w:ascii="Times New Roman" w:hAnsi="Times New Roman" w:cs="Times New Roman"/>
          <w:sz w:val="24"/>
          <w:szCs w:val="24"/>
        </w:rPr>
        <w:t>t</w:t>
      </w:r>
      <w:r w:rsidR="00D564F1" w:rsidRPr="00D564F1">
        <w:rPr>
          <w:rFonts w:ascii="Times New Roman" w:hAnsi="Times New Roman" w:cs="Times New Roman"/>
          <w:sz w:val="24"/>
          <w:szCs w:val="24"/>
          <w:vertAlign w:val="subscript"/>
        </w:rPr>
        <w:t>19;0.045</w:t>
      </w:r>
      <w:r w:rsidR="00D564F1">
        <w:rPr>
          <w:rFonts w:ascii="Times New Roman" w:hAnsi="Times New Roman" w:cs="Times New Roman"/>
          <w:sz w:val="24"/>
          <w:szCs w:val="24"/>
        </w:rPr>
        <w:t xml:space="preserve"> * s/sqrt(n)</w:t>
      </w:r>
    </w:p>
    <w:p w:rsidR="00D564F1" w:rsidRDefault="00321ECF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21.7 </w:t>
      </w:r>
      <w:r>
        <w:rPr>
          <w:rFonts w:ascii="Times New Roman" w:hAnsi="Times New Roman" w:cs="Times New Roman"/>
          <w:sz w:val="24"/>
          <w:szCs w:val="24"/>
        </w:rPr>
        <w:t>±</w:t>
      </w:r>
      <w:r>
        <w:rPr>
          <w:rFonts w:ascii="Times New Roman" w:hAnsi="Times New Roman" w:cs="Times New Roman"/>
          <w:sz w:val="24"/>
          <w:szCs w:val="24"/>
        </w:rPr>
        <w:t xml:space="preserve"> (1.786)*(22.441)/sqrt(20)</w:t>
      </w:r>
    </w:p>
    <w:p w:rsidR="00321ECF" w:rsidRDefault="00321ECF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21.7 </w:t>
      </w:r>
      <w:r>
        <w:rPr>
          <w:rFonts w:ascii="Times New Roman" w:hAnsi="Times New Roman" w:cs="Times New Roman"/>
          <w:sz w:val="24"/>
          <w:szCs w:val="24"/>
        </w:rPr>
        <w:t>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6932">
        <w:rPr>
          <w:rFonts w:ascii="Times New Roman" w:hAnsi="Times New Roman" w:cs="Times New Roman"/>
          <w:sz w:val="24"/>
          <w:szCs w:val="24"/>
        </w:rPr>
        <w:t>8.96207682</w:t>
      </w:r>
    </w:p>
    <w:p w:rsidR="00166932" w:rsidRDefault="005B7C4C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(12.7379, 30.6621)</w:t>
      </w:r>
    </w:p>
    <w:p w:rsidR="00321ECF" w:rsidRDefault="00321ECF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E5882" w:rsidRDefault="00EE5882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population mean, µ, is 20.173, which is contained in both of the above intervals. The one with the z-statistic is more accurate and shorter in width since we make use of the true population standard deviation, which is the correct value.</w:t>
      </w:r>
    </w:p>
    <w:p w:rsidR="00CD2A09" w:rsidRDefault="00CD2A09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D2A09" w:rsidRDefault="00CD2A09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5B7BFB">
        <w:rPr>
          <w:rFonts w:ascii="Times New Roman" w:hAnsi="Times New Roman" w:cs="Times New Roman"/>
          <w:sz w:val="24"/>
          <w:szCs w:val="24"/>
        </w:rPr>
        <w:t xml:space="preserve">Since, the population mean µ is 20.173, which is </w:t>
      </w:r>
      <w:r w:rsidR="00BB37C9">
        <w:rPr>
          <w:rFonts w:ascii="Times New Roman" w:hAnsi="Times New Roman" w:cs="Times New Roman"/>
          <w:sz w:val="24"/>
          <w:szCs w:val="24"/>
        </w:rPr>
        <w:t>below the sample mean (x-bar) value of 21.7, we set µ equals to the lower limit of the confidence interval.</w:t>
      </w:r>
    </w:p>
    <w:p w:rsidR="008729B6" w:rsidRDefault="008729B6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lower limit is given by (x-bar) </w:t>
      </w:r>
      <w:r w:rsidR="00B16EB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6EB7">
        <w:rPr>
          <w:rFonts w:ascii="Times New Roman" w:hAnsi="Times New Roman" w:cs="Times New Roman"/>
          <w:sz w:val="24"/>
          <w:szCs w:val="24"/>
        </w:rPr>
        <w:t>z*</w:t>
      </w:r>
      <w:r w:rsidR="00B16EB7" w:rsidRPr="00B16EB7">
        <w:rPr>
          <w:rFonts w:ascii="Times New Roman" w:hAnsi="Times New Roman" w:cs="Times New Roman"/>
          <w:sz w:val="24"/>
          <w:szCs w:val="24"/>
        </w:rPr>
        <w:t xml:space="preserve"> </w:t>
      </w:r>
      <w:r w:rsidR="00B16EB7">
        <w:rPr>
          <w:rFonts w:ascii="Times New Roman" w:hAnsi="Times New Roman" w:cs="Times New Roman"/>
          <w:sz w:val="24"/>
          <w:szCs w:val="24"/>
        </w:rPr>
        <w:t>σ/sqrt(n)</w:t>
      </w:r>
      <w:r w:rsidR="00B16EB7">
        <w:rPr>
          <w:rFonts w:ascii="Times New Roman" w:hAnsi="Times New Roman" w:cs="Times New Roman"/>
          <w:sz w:val="24"/>
          <w:szCs w:val="24"/>
        </w:rPr>
        <w:t xml:space="preserve"> = µ</w:t>
      </w:r>
    </w:p>
    <w:p w:rsidR="00B16EB7" w:rsidRDefault="00B16EB7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implies that </w:t>
      </w:r>
      <w:r w:rsidR="00BF4963">
        <w:rPr>
          <w:rFonts w:ascii="Times New Roman" w:hAnsi="Times New Roman" w:cs="Times New Roman"/>
          <w:sz w:val="24"/>
          <w:szCs w:val="24"/>
        </w:rPr>
        <w:t xml:space="preserve">21.7 – z*(19.663)/sqrt(20) = </w:t>
      </w:r>
      <w:r w:rsidR="00874EF1">
        <w:rPr>
          <w:rFonts w:ascii="Times New Roman" w:hAnsi="Times New Roman" w:cs="Times New Roman"/>
          <w:sz w:val="24"/>
          <w:szCs w:val="24"/>
        </w:rPr>
        <w:t>20.173</w:t>
      </w:r>
    </w:p>
    <w:p w:rsidR="00874EF1" w:rsidRDefault="00874EF1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implies that </w:t>
      </w:r>
      <w:r w:rsidR="00297F15">
        <w:rPr>
          <w:rFonts w:ascii="Times New Roman" w:hAnsi="Times New Roman" w:cs="Times New Roman"/>
          <w:sz w:val="24"/>
          <w:szCs w:val="24"/>
        </w:rPr>
        <w:t>z*(19.663)/sqrt(20)</w:t>
      </w:r>
      <w:r w:rsidR="00297F15">
        <w:rPr>
          <w:rFonts w:ascii="Times New Roman" w:hAnsi="Times New Roman" w:cs="Times New Roman"/>
          <w:sz w:val="24"/>
          <w:szCs w:val="24"/>
        </w:rPr>
        <w:t xml:space="preserve"> = 21.7-20.173</w:t>
      </w:r>
    </w:p>
    <w:p w:rsidR="00297F15" w:rsidRDefault="00297F15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implies that </w:t>
      </w:r>
      <w:r w:rsidR="00B33F3D">
        <w:rPr>
          <w:rFonts w:ascii="Times New Roman" w:hAnsi="Times New Roman" w:cs="Times New Roman"/>
          <w:sz w:val="24"/>
          <w:szCs w:val="24"/>
        </w:rPr>
        <w:t xml:space="preserve">z = </w:t>
      </w:r>
      <w:r w:rsidR="00D87A33">
        <w:rPr>
          <w:rFonts w:ascii="Times New Roman" w:hAnsi="Times New Roman" w:cs="Times New Roman"/>
          <w:sz w:val="24"/>
          <w:szCs w:val="24"/>
        </w:rPr>
        <w:t>[(1.527)*sqrt(20)]/19.663</w:t>
      </w:r>
    </w:p>
    <w:p w:rsidR="00D87A33" w:rsidRDefault="00D87A33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 z = </w:t>
      </w:r>
      <w:r w:rsidR="00032A24">
        <w:rPr>
          <w:rFonts w:ascii="Times New Roman" w:hAnsi="Times New Roman" w:cs="Times New Roman"/>
          <w:sz w:val="24"/>
          <w:szCs w:val="24"/>
        </w:rPr>
        <w:t>0.3473</w:t>
      </w:r>
    </w:p>
    <w:p w:rsidR="00E34688" w:rsidRDefault="00E34688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4688" w:rsidRDefault="00E34688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z value corresponds to a lower 63.58% of the area. </w:t>
      </w:r>
      <w:r w:rsidR="00340DFC">
        <w:rPr>
          <w:rFonts w:ascii="Times New Roman" w:hAnsi="Times New Roman" w:cs="Times New Roman"/>
          <w:sz w:val="24"/>
          <w:szCs w:val="24"/>
        </w:rPr>
        <w:t xml:space="preserve">So, alpha/2 = </w:t>
      </w:r>
      <w:r w:rsidR="006265FB">
        <w:rPr>
          <w:rFonts w:ascii="Times New Roman" w:hAnsi="Times New Roman" w:cs="Times New Roman"/>
          <w:sz w:val="24"/>
          <w:szCs w:val="24"/>
        </w:rPr>
        <w:t>1-0.63582 = 0.36418</w:t>
      </w:r>
    </w:p>
    <w:p w:rsidR="006265FB" w:rsidRDefault="006265FB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implies that alpha = </w:t>
      </w:r>
      <w:r w:rsidR="0079776A">
        <w:rPr>
          <w:rFonts w:ascii="Times New Roman" w:hAnsi="Times New Roman" w:cs="Times New Roman"/>
          <w:sz w:val="24"/>
          <w:szCs w:val="24"/>
        </w:rPr>
        <w:t>0.7284</w:t>
      </w:r>
    </w:p>
    <w:p w:rsidR="0079776A" w:rsidRDefault="0079776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Thus, the smallest possible confidence level for population mean, µ, is 0.7284, which is an approximate 73% confidence interval for µ.</w:t>
      </w:r>
      <w:bookmarkStart w:id="0" w:name="_GoBack"/>
      <w:bookmarkEnd w:id="0"/>
    </w:p>
    <w:p w:rsidR="00B46D74" w:rsidRDefault="00B46D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D2A09" w:rsidRPr="00B46D74" w:rsidRDefault="00B46D74" w:rsidP="00222CD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6D74">
        <w:rPr>
          <w:rFonts w:ascii="Times New Roman" w:hAnsi="Times New Roman" w:cs="Times New Roman"/>
          <w:b/>
          <w:sz w:val="24"/>
          <w:szCs w:val="24"/>
        </w:rPr>
        <w:t>Question 4: Generating Random Samples</w:t>
      </w:r>
    </w:p>
    <w:p w:rsidR="00B46D74" w:rsidRDefault="00427E3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Samples and generated values are provided in the Excel Sheet</w:t>
      </w:r>
    </w:p>
    <w:p w:rsidR="0009065F" w:rsidRPr="00940231" w:rsidRDefault="0009065F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940231">
        <w:rPr>
          <w:rFonts w:ascii="Times New Roman" w:hAnsi="Times New Roman" w:cs="Times New Roman"/>
          <w:sz w:val="24"/>
          <w:szCs w:val="24"/>
          <w:u w:val="single"/>
        </w:rPr>
        <w:t xml:space="preserve">Part 1: </w:t>
      </w:r>
    </w:p>
    <w:p w:rsidR="00B163BD" w:rsidRDefault="00B163BD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9065F" w:rsidRDefault="00A232FD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Expected mean of sample means is the mean of the original distribution from which samples are taken, which is 0.</w:t>
      </w:r>
    </w:p>
    <w:p w:rsidR="00483901" w:rsidRDefault="00483901" w:rsidP="0048390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Expected standard deviation of the sample means is the standard deviation of the population divided by square root of the sample size. That is 1/s</w:t>
      </w:r>
      <w:r>
        <w:rPr>
          <w:rFonts w:ascii="Times New Roman" w:hAnsi="Times New Roman" w:cs="Times New Roman"/>
          <w:sz w:val="24"/>
          <w:szCs w:val="24"/>
        </w:rPr>
        <w:t>qrt(10) = 1/</w:t>
      </w:r>
      <w:r w:rsidR="00707ECB">
        <w:rPr>
          <w:rFonts w:ascii="Times New Roman" w:hAnsi="Times New Roman" w:cs="Times New Roman"/>
          <w:sz w:val="24"/>
          <w:szCs w:val="24"/>
        </w:rPr>
        <w:t>3.16227766 = 0.</w:t>
      </w:r>
      <w:r w:rsidR="00C450B7">
        <w:rPr>
          <w:rFonts w:ascii="Times New Roman" w:hAnsi="Times New Roman" w:cs="Times New Roman"/>
          <w:sz w:val="24"/>
          <w:szCs w:val="24"/>
        </w:rPr>
        <w:t>3162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83901" w:rsidRDefault="00483901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46D74" w:rsidRDefault="00B46D74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mc:AlternateContent>
          <mc:Choice Requires="cx1">
            <w:drawing>
              <wp:inline distT="0" distB="0" distL="0" distR="0" wp14:anchorId="3C24F842" wp14:editId="03932861">
                <wp:extent cx="5943600" cy="4581525"/>
                <wp:effectExtent l="0" t="0" r="0" b="9525"/>
                <wp:docPr id="3" name="Chart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56F23C44-8573-41E3-9541-D2BEA031114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9"/>
                  </a:graphicData>
                </a:graphic>
              </wp:inline>
            </w:drawing>
          </mc:Choice>
          <mc:Fallback>
            <w:drawing>
              <wp:inline distT="0" distB="0" distL="0" distR="0" wp14:anchorId="3C24F842" wp14:editId="03932861">
                <wp:extent cx="5943600" cy="4581525"/>
                <wp:effectExtent l="0" t="0" r="0" b="9525"/>
                <wp:docPr id="3" name="Chart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56F23C44-8573-41E3-9541-D2BEA0311149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Chart 3">
                          <a:extLst>
                            <a:ext uri="{FF2B5EF4-FFF2-40B4-BE49-F238E27FC236}">
                              <a16:creationId xmlns:a16="http://schemas.microsoft.com/office/drawing/2014/main" id="{56F23C44-8573-41E3-9541-D2BEA0311149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4581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B46D74" w:rsidRDefault="00B46D74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B49EE" w:rsidRDefault="00AB49E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B49EE" w:rsidRDefault="00AB49E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B49EE" w:rsidRDefault="00AB49E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B49EE" w:rsidRDefault="00AB49E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B49EE" w:rsidRDefault="00AB49E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B49EE" w:rsidRDefault="00AB49E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B49EE" w:rsidRDefault="00AB49E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B49EE" w:rsidRDefault="00AB49E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B49EE" w:rsidRDefault="00AB49E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B49EE" w:rsidRDefault="00AB49E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A3C3F" w:rsidRPr="00AB49EE" w:rsidRDefault="004A3C3F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AB49EE">
        <w:rPr>
          <w:rFonts w:ascii="Times New Roman" w:hAnsi="Times New Roman" w:cs="Times New Roman"/>
          <w:sz w:val="24"/>
          <w:szCs w:val="24"/>
          <w:u w:val="single"/>
        </w:rPr>
        <w:t>Part 2</w:t>
      </w:r>
      <w:r w:rsidR="00E324B2" w:rsidRPr="00AB49EE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AB49EE" w:rsidRDefault="00AB49E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54F0E" w:rsidRDefault="00554F0E" w:rsidP="00554F0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Expected mean of sample means is the mean of the original distribution from whic</w:t>
      </w:r>
      <w:r>
        <w:rPr>
          <w:rFonts w:ascii="Times New Roman" w:hAnsi="Times New Roman" w:cs="Times New Roman"/>
          <w:sz w:val="24"/>
          <w:szCs w:val="24"/>
        </w:rPr>
        <w:t>h samples are taken, which is (1+2)/2 = 3/2 = 1.5.</w:t>
      </w:r>
    </w:p>
    <w:p w:rsidR="00554F0E" w:rsidRDefault="00554F0E" w:rsidP="00554F0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Expected standard deviation of the sample means is the standard deviation of the population divided by square ro</w:t>
      </w:r>
      <w:r w:rsidR="000642AA">
        <w:rPr>
          <w:rFonts w:ascii="Times New Roman" w:hAnsi="Times New Roman" w:cs="Times New Roman"/>
          <w:sz w:val="24"/>
          <w:szCs w:val="24"/>
        </w:rPr>
        <w:t xml:space="preserve">ot of the sample size. That is </w:t>
      </w:r>
      <w:r w:rsidR="00B95286">
        <w:rPr>
          <w:rFonts w:ascii="Times New Roman" w:hAnsi="Times New Roman" w:cs="Times New Roman"/>
          <w:sz w:val="24"/>
          <w:szCs w:val="24"/>
        </w:rPr>
        <w:t>sqrt[</w:t>
      </w:r>
      <w:r w:rsidR="000642AA">
        <w:rPr>
          <w:rFonts w:ascii="Times New Roman" w:hAnsi="Times New Roman" w:cs="Times New Roman"/>
          <w:sz w:val="24"/>
          <w:szCs w:val="24"/>
        </w:rPr>
        <w:t>((2-1)</w:t>
      </w:r>
      <w:r w:rsidR="000642AA" w:rsidRPr="000642A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642AA">
        <w:rPr>
          <w:rFonts w:ascii="Times New Roman" w:hAnsi="Times New Roman" w:cs="Times New Roman"/>
          <w:sz w:val="24"/>
          <w:szCs w:val="24"/>
        </w:rPr>
        <w:t>/12)</w:t>
      </w:r>
      <w:r w:rsidR="00B95286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10</w:t>
      </w:r>
      <w:r w:rsidR="00D841A1">
        <w:rPr>
          <w:rFonts w:ascii="Times New Roman" w:hAnsi="Times New Roman" w:cs="Times New Roman"/>
          <w:sz w:val="24"/>
          <w:szCs w:val="24"/>
        </w:rPr>
        <w:t>)</w:t>
      </w:r>
      <w:r w:rsidR="00B95286">
        <w:rPr>
          <w:rFonts w:ascii="Times New Roman" w:hAnsi="Times New Roman" w:cs="Times New Roman"/>
          <w:sz w:val="24"/>
          <w:szCs w:val="24"/>
        </w:rPr>
        <w:t>]</w:t>
      </w:r>
      <w:r w:rsidR="00D841A1">
        <w:rPr>
          <w:rFonts w:ascii="Times New Roman" w:hAnsi="Times New Roman" w:cs="Times New Roman"/>
          <w:sz w:val="24"/>
          <w:szCs w:val="24"/>
        </w:rPr>
        <w:t xml:space="preserve"> = </w:t>
      </w:r>
      <w:r w:rsidR="00B95286">
        <w:rPr>
          <w:rFonts w:ascii="Times New Roman" w:hAnsi="Times New Roman" w:cs="Times New Roman"/>
          <w:sz w:val="24"/>
          <w:szCs w:val="24"/>
        </w:rPr>
        <w:t>sqrt[</w:t>
      </w:r>
      <w:r w:rsidR="00F3787B">
        <w:rPr>
          <w:rFonts w:ascii="Times New Roman" w:hAnsi="Times New Roman" w:cs="Times New Roman"/>
          <w:sz w:val="24"/>
          <w:szCs w:val="24"/>
        </w:rPr>
        <w:t>0.00833333333</w:t>
      </w:r>
      <w:r w:rsidR="00B95286">
        <w:rPr>
          <w:rFonts w:ascii="Times New Roman" w:hAnsi="Times New Roman" w:cs="Times New Roman"/>
          <w:sz w:val="24"/>
          <w:szCs w:val="24"/>
        </w:rPr>
        <w:t>]</w:t>
      </w:r>
      <w:r w:rsidR="00F3787B">
        <w:rPr>
          <w:rFonts w:ascii="Times New Roman" w:hAnsi="Times New Roman" w:cs="Times New Roman"/>
          <w:sz w:val="24"/>
          <w:szCs w:val="24"/>
        </w:rPr>
        <w:t xml:space="preserve"> = 0.</w:t>
      </w:r>
      <w:r w:rsidR="00A35184">
        <w:rPr>
          <w:rFonts w:ascii="Times New Roman" w:hAnsi="Times New Roman" w:cs="Times New Roman"/>
          <w:sz w:val="24"/>
          <w:szCs w:val="24"/>
        </w:rPr>
        <w:t>091287</w:t>
      </w:r>
      <w:r w:rsidR="00D841A1">
        <w:rPr>
          <w:rFonts w:ascii="Times New Roman" w:hAnsi="Times New Roman" w:cs="Times New Roman"/>
          <w:sz w:val="24"/>
          <w:szCs w:val="24"/>
        </w:rPr>
        <w:t>.</w:t>
      </w:r>
    </w:p>
    <w:p w:rsidR="00554F0E" w:rsidRDefault="00554F0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B49EE" w:rsidRDefault="00AB49EE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46D74" w:rsidRDefault="00B46D74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46D74" w:rsidRDefault="009E7371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mc:AlternateContent>
          <mc:Choice Requires="cx1">
            <w:drawing>
              <wp:inline distT="0" distB="0" distL="0" distR="0" wp14:anchorId="6BCC2DAE" wp14:editId="072E5E49">
                <wp:extent cx="5943600" cy="5010150"/>
                <wp:effectExtent l="0" t="0" r="0" b="0"/>
                <wp:docPr id="4" name="Chart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91AC3CF-9A45-44CC-A5A9-2A9AAD7C9AA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1"/>
                  </a:graphicData>
                </a:graphic>
              </wp:inline>
            </w:drawing>
          </mc:Choice>
          <mc:Fallback>
            <w:drawing>
              <wp:inline distT="0" distB="0" distL="0" distR="0" wp14:anchorId="6BCC2DAE" wp14:editId="072E5E49">
                <wp:extent cx="5943600" cy="5010150"/>
                <wp:effectExtent l="0" t="0" r="0" b="0"/>
                <wp:docPr id="4" name="Chart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91AC3CF-9A45-44CC-A5A9-2A9AAD7C9AAC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Chart 4">
                          <a:extLst>
                            <a:ext uri="{FF2B5EF4-FFF2-40B4-BE49-F238E27FC236}">
                              <a16:creationId xmlns:a16="http://schemas.microsoft.com/office/drawing/2014/main" id="{B91AC3CF-9A45-44CC-A5A9-2A9AAD7C9AAC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5010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9E7371" w:rsidRDefault="009E7371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E7371" w:rsidRDefault="009E7371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E7371" w:rsidRDefault="009E7371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A0459" w:rsidRDefault="001A0459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A0459" w:rsidRDefault="001A0459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A0459" w:rsidRDefault="001A0459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A0459" w:rsidRDefault="001A0459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Pr="00940231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940231">
        <w:rPr>
          <w:rFonts w:ascii="Times New Roman" w:hAnsi="Times New Roman" w:cs="Times New Roman"/>
          <w:sz w:val="24"/>
          <w:szCs w:val="24"/>
          <w:u w:val="single"/>
        </w:rPr>
        <w:t>Part 3:</w:t>
      </w: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40231" w:rsidRDefault="00940231" w:rsidP="0094023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Expected mean of sample means is the mean of the original distribution from which samples are taken, which is 0.</w:t>
      </w:r>
    </w:p>
    <w:p w:rsidR="00940231" w:rsidRDefault="00940231" w:rsidP="0094023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Expected standard deviation of the sample means is the standard deviation of the population divided by square root of the sample size. That is 1/sqrt(100) = 1/10 = 0.10.</w:t>
      </w:r>
    </w:p>
    <w:p w:rsidR="009E7371" w:rsidRDefault="009E7371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E7371" w:rsidRDefault="009E7371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mc:AlternateContent>
          <mc:Choice Requires="cx1">
            <w:drawing>
              <wp:inline distT="0" distB="0" distL="0" distR="0" wp14:anchorId="385BF5D7" wp14:editId="56A5B64D">
                <wp:extent cx="5943600" cy="3876675"/>
                <wp:effectExtent l="0" t="0" r="0" b="9525"/>
                <wp:docPr id="5" name="Chart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DBC1A1E-3763-4B76-BB64-1B8697F651B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3"/>
                  </a:graphicData>
                </a:graphic>
              </wp:inline>
            </w:drawing>
          </mc:Choice>
          <mc:Fallback>
            <w:drawing>
              <wp:inline distT="0" distB="0" distL="0" distR="0" wp14:anchorId="385BF5D7" wp14:editId="56A5B64D">
                <wp:extent cx="5943600" cy="3876675"/>
                <wp:effectExtent l="0" t="0" r="0" b="9525"/>
                <wp:docPr id="5" name="Chart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DBC1A1E-3763-4B76-BB64-1B8697F651BB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Chart 5">
                          <a:extLst>
                            <a:ext uri="{FF2B5EF4-FFF2-40B4-BE49-F238E27FC236}">
                              <a16:creationId xmlns:a16="http://schemas.microsoft.com/office/drawing/2014/main" id="{BDBC1A1E-3763-4B76-BB64-1B8697F651BB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38766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9E7371" w:rsidRDefault="009E7371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E7371" w:rsidRDefault="009E7371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Pr="00286001" w:rsidRDefault="00286001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Part 4:</w:t>
      </w:r>
      <w:r w:rsidR="002E4DFA" w:rsidRPr="0028600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447E7" w:rsidRDefault="001447E7" w:rsidP="001447E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Expected mean of sample means is the mean of the original distribution from which samples are taken, which is (1+2)/2 = 3/2 = 1.5.</w:t>
      </w:r>
    </w:p>
    <w:p w:rsidR="001447E7" w:rsidRDefault="001447E7" w:rsidP="001447E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Expected standard deviation of the sample means is the standard deviation of the population divided by square root of the sample size. That is </w:t>
      </w:r>
      <w:r w:rsidR="00072994">
        <w:rPr>
          <w:rFonts w:ascii="Times New Roman" w:hAnsi="Times New Roman" w:cs="Times New Roman"/>
          <w:sz w:val="24"/>
          <w:szCs w:val="24"/>
        </w:rPr>
        <w:t>sqrt[</w:t>
      </w:r>
      <w:r>
        <w:rPr>
          <w:rFonts w:ascii="Times New Roman" w:hAnsi="Times New Roman" w:cs="Times New Roman"/>
          <w:sz w:val="24"/>
          <w:szCs w:val="24"/>
        </w:rPr>
        <w:t>((2-1)</w:t>
      </w:r>
      <w:r w:rsidRPr="000642A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/12)</w:t>
      </w:r>
      <w:r w:rsidR="006D5CC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(10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  <w:r w:rsidR="00072994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072994">
        <w:rPr>
          <w:rFonts w:ascii="Times New Roman" w:hAnsi="Times New Roman" w:cs="Times New Roman"/>
          <w:sz w:val="24"/>
          <w:szCs w:val="24"/>
        </w:rPr>
        <w:t>sqrt[</w:t>
      </w:r>
      <w:r w:rsidR="003561DF">
        <w:rPr>
          <w:rFonts w:ascii="Times New Roman" w:hAnsi="Times New Roman" w:cs="Times New Roman"/>
          <w:sz w:val="24"/>
          <w:szCs w:val="24"/>
        </w:rPr>
        <w:t>0.00083333333</w:t>
      </w:r>
      <w:r w:rsidR="00072994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3561DF">
        <w:rPr>
          <w:rFonts w:ascii="Times New Roman" w:hAnsi="Times New Roman" w:cs="Times New Roman"/>
          <w:sz w:val="24"/>
          <w:szCs w:val="24"/>
        </w:rPr>
        <w:t>0.02887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4DFA" w:rsidRDefault="002E4DFA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E7371" w:rsidRPr="00222CD4" w:rsidRDefault="00223F39" w:rsidP="00222C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mc:AlternateContent>
          <mc:Choice Requires="cx1">
            <w:drawing>
              <wp:inline distT="0" distB="0" distL="0" distR="0" wp14:anchorId="26A9720F" wp14:editId="26FC4652">
                <wp:extent cx="5943600" cy="4067175"/>
                <wp:effectExtent l="0" t="0" r="0" b="9525"/>
                <wp:docPr id="6" name="Chart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839956F-3C26-42B1-9C81-DD58724337B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5"/>
                  </a:graphicData>
                </a:graphic>
              </wp:inline>
            </w:drawing>
          </mc:Choice>
          <mc:Fallback>
            <w:drawing>
              <wp:inline distT="0" distB="0" distL="0" distR="0" wp14:anchorId="26A9720F" wp14:editId="26FC4652">
                <wp:extent cx="5943600" cy="4067175"/>
                <wp:effectExtent l="0" t="0" r="0" b="9525"/>
                <wp:docPr id="6" name="Chart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839956F-3C26-42B1-9C81-DD58724337BB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Chart 6">
                          <a:extLst>
                            <a:ext uri="{FF2B5EF4-FFF2-40B4-BE49-F238E27FC236}">
                              <a16:creationId xmlns:a16="http://schemas.microsoft.com/office/drawing/2014/main" id="{9839956F-3C26-42B1-9C81-DD58724337BB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4067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sectPr w:rsidR="009E7371" w:rsidRPr="00222CD4" w:rsidSect="00222CD4">
      <w:footerReference w:type="default" r:id="rId17"/>
      <w:pgSz w:w="12240" w:h="15840"/>
      <w:pgMar w:top="1440" w:right="1440" w:bottom="1440" w:left="144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82A" w:rsidRDefault="00FC382A" w:rsidP="0012230B">
      <w:pPr>
        <w:spacing w:after="0" w:line="240" w:lineRule="auto"/>
      </w:pPr>
      <w:r>
        <w:separator/>
      </w:r>
    </w:p>
  </w:endnote>
  <w:endnote w:type="continuationSeparator" w:id="0">
    <w:p w:rsidR="00FC382A" w:rsidRDefault="00FC382A" w:rsidP="00122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9760537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230B" w:rsidRPr="0012230B" w:rsidRDefault="0012230B">
        <w:pPr>
          <w:pStyle w:val="Footer"/>
          <w:jc w:val="center"/>
          <w:rPr>
            <w:rFonts w:ascii="Times New Roman" w:hAnsi="Times New Roman" w:cs="Times New Roman"/>
          </w:rPr>
        </w:pPr>
        <w:r w:rsidRPr="0012230B">
          <w:rPr>
            <w:rFonts w:ascii="Times New Roman" w:hAnsi="Times New Roman" w:cs="Times New Roman"/>
          </w:rPr>
          <w:fldChar w:fldCharType="begin"/>
        </w:r>
        <w:r w:rsidRPr="0012230B">
          <w:rPr>
            <w:rFonts w:ascii="Times New Roman" w:hAnsi="Times New Roman" w:cs="Times New Roman"/>
          </w:rPr>
          <w:instrText xml:space="preserve"> PAGE   \* MERGEFORMAT </w:instrText>
        </w:r>
        <w:r w:rsidRPr="0012230B">
          <w:rPr>
            <w:rFonts w:ascii="Times New Roman" w:hAnsi="Times New Roman" w:cs="Times New Roman"/>
          </w:rPr>
          <w:fldChar w:fldCharType="separate"/>
        </w:r>
        <w:r w:rsidR="00FC382A">
          <w:rPr>
            <w:rFonts w:ascii="Times New Roman" w:hAnsi="Times New Roman" w:cs="Times New Roman"/>
            <w:noProof/>
          </w:rPr>
          <w:t>1</w:t>
        </w:r>
        <w:r w:rsidRPr="001223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12230B" w:rsidRDefault="001223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82A" w:rsidRDefault="00FC382A" w:rsidP="0012230B">
      <w:pPr>
        <w:spacing w:after="0" w:line="240" w:lineRule="auto"/>
      </w:pPr>
      <w:r>
        <w:separator/>
      </w:r>
    </w:p>
  </w:footnote>
  <w:footnote w:type="continuationSeparator" w:id="0">
    <w:p w:rsidR="00FC382A" w:rsidRDefault="00FC382A" w:rsidP="001223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CD4"/>
    <w:rsid w:val="0000700A"/>
    <w:rsid w:val="00032A24"/>
    <w:rsid w:val="000642AA"/>
    <w:rsid w:val="00072994"/>
    <w:rsid w:val="0009065F"/>
    <w:rsid w:val="0012230B"/>
    <w:rsid w:val="001447E7"/>
    <w:rsid w:val="00166932"/>
    <w:rsid w:val="00176089"/>
    <w:rsid w:val="001A0459"/>
    <w:rsid w:val="00222CD4"/>
    <w:rsid w:val="00223F39"/>
    <w:rsid w:val="0022743A"/>
    <w:rsid w:val="002505DD"/>
    <w:rsid w:val="00286001"/>
    <w:rsid w:val="00297F15"/>
    <w:rsid w:val="002E4DFA"/>
    <w:rsid w:val="003068D9"/>
    <w:rsid w:val="003207FF"/>
    <w:rsid w:val="00321ECF"/>
    <w:rsid w:val="00340DFC"/>
    <w:rsid w:val="00342BE0"/>
    <w:rsid w:val="003561DF"/>
    <w:rsid w:val="00362433"/>
    <w:rsid w:val="003E48B2"/>
    <w:rsid w:val="00427E3E"/>
    <w:rsid w:val="004402DC"/>
    <w:rsid w:val="004737D1"/>
    <w:rsid w:val="00483901"/>
    <w:rsid w:val="004A1DAF"/>
    <w:rsid w:val="004A3C3F"/>
    <w:rsid w:val="004B66D5"/>
    <w:rsid w:val="004E1FEF"/>
    <w:rsid w:val="00554F0E"/>
    <w:rsid w:val="0058601B"/>
    <w:rsid w:val="00596B36"/>
    <w:rsid w:val="005B0B4E"/>
    <w:rsid w:val="005B2DB0"/>
    <w:rsid w:val="005B7BFB"/>
    <w:rsid w:val="005B7C4C"/>
    <w:rsid w:val="006032B5"/>
    <w:rsid w:val="006265FB"/>
    <w:rsid w:val="006B117D"/>
    <w:rsid w:val="006D5CC3"/>
    <w:rsid w:val="00707ECB"/>
    <w:rsid w:val="00745608"/>
    <w:rsid w:val="00751474"/>
    <w:rsid w:val="0077541D"/>
    <w:rsid w:val="0079776A"/>
    <w:rsid w:val="008729B6"/>
    <w:rsid w:val="00874EF1"/>
    <w:rsid w:val="0088282C"/>
    <w:rsid w:val="008E24EB"/>
    <w:rsid w:val="00940231"/>
    <w:rsid w:val="00985CA0"/>
    <w:rsid w:val="009A27B4"/>
    <w:rsid w:val="009C0DA3"/>
    <w:rsid w:val="009C657E"/>
    <w:rsid w:val="009D0871"/>
    <w:rsid w:val="009E7371"/>
    <w:rsid w:val="00A232FD"/>
    <w:rsid w:val="00A35184"/>
    <w:rsid w:val="00A606CB"/>
    <w:rsid w:val="00AB49EE"/>
    <w:rsid w:val="00B163BD"/>
    <w:rsid w:val="00B16EB7"/>
    <w:rsid w:val="00B33F3D"/>
    <w:rsid w:val="00B46D74"/>
    <w:rsid w:val="00B95286"/>
    <w:rsid w:val="00BB37C9"/>
    <w:rsid w:val="00BD6014"/>
    <w:rsid w:val="00BF4963"/>
    <w:rsid w:val="00C00A3E"/>
    <w:rsid w:val="00C450B7"/>
    <w:rsid w:val="00C85A62"/>
    <w:rsid w:val="00CB5C15"/>
    <w:rsid w:val="00CD2A09"/>
    <w:rsid w:val="00CF4BA4"/>
    <w:rsid w:val="00D564F1"/>
    <w:rsid w:val="00D841A1"/>
    <w:rsid w:val="00D87A33"/>
    <w:rsid w:val="00DF71C4"/>
    <w:rsid w:val="00E12F23"/>
    <w:rsid w:val="00E2704F"/>
    <w:rsid w:val="00E324B2"/>
    <w:rsid w:val="00E34688"/>
    <w:rsid w:val="00E74A0B"/>
    <w:rsid w:val="00E86B49"/>
    <w:rsid w:val="00EA52B1"/>
    <w:rsid w:val="00EE5882"/>
    <w:rsid w:val="00F3787B"/>
    <w:rsid w:val="00F440EB"/>
    <w:rsid w:val="00FB0205"/>
    <w:rsid w:val="00FC382A"/>
    <w:rsid w:val="00FE002D"/>
    <w:rsid w:val="00FE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DA97"/>
  <w15:chartTrackingRefBased/>
  <w15:docId w15:val="{644215FC-52AA-42A6-95D6-6B76C2DA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DB0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B2D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B2DB0"/>
    <w:rPr>
      <w:rFonts w:ascii="Courier New" w:eastAsia="Times New Roman" w:hAnsi="Courier New" w:cs="Courier New"/>
      <w:sz w:val="20"/>
      <w:szCs w:val="20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1223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30B"/>
  </w:style>
  <w:style w:type="paragraph" w:styleId="Footer">
    <w:name w:val="footer"/>
    <w:basedOn w:val="Normal"/>
    <w:link w:val="FooterChar"/>
    <w:uiPriority w:val="99"/>
    <w:unhideWhenUsed/>
    <w:rsid w:val="001223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3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1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14/relationships/chartEx" Target="charts/chartEx4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4/relationships/chartEx" Target="charts/chartEx1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14/relationships/chartEx" Target="charts/chartEx3.xml"/><Relationship Id="rId5" Type="http://schemas.openxmlformats.org/officeDocument/2006/relationships/endnotes" Target="endnotes.xml"/><Relationship Id="rId15" Type="http://schemas.microsoft.com/office/2014/relationships/chartEx" Target="charts/chartEx5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4/relationships/chartEx" Target="charts/chartEx2.xml"/><Relationship Id="rId14" Type="http://schemas.openxmlformats.org/officeDocument/2006/relationships/image" Target="media/image5.png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ChendurDoss\Documents\Tutor\Sarah%20Jayne\nhl2015%20(1).xlsx" TargetMode="External"/></Relationships>
</file>

<file path=word/charts/_rels/chartEx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ChendurDoss\Documents\Tutor\Sarah%20Jayne\nhl2015%20(1).xlsx" TargetMode="External"/></Relationships>
</file>

<file path=word/charts/_rels/chartEx3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C:\Users\ChendurDoss\Documents\Tutor\Sarah%20Jayne\nhl2015%20(1).xlsx" TargetMode="External"/></Relationships>
</file>

<file path=word/charts/_rels/chartEx4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C:\Users\ChendurDoss\Documents\Tutor\Sarah%20Jayne\nhl2015%20(1).xlsx" TargetMode="External"/></Relationships>
</file>

<file path=word/charts/_rels/chartEx5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oleObject" Target="file:///C:\Users\ChendurDoss\Documents\Tutor\Sarah%20Jayne\nhl2015%20(1).xlsx" TargetMode="External"/></Relationships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numDim type="val">
        <cx:f>'Q3'!$M$2:$M$21</cx:f>
        <cx:lvl ptCount="20" formatCode="General">
          <cx:pt idx="0">34</cx:pt>
          <cx:pt idx="1">63</cx:pt>
          <cx:pt idx="2">28</cx:pt>
          <cx:pt idx="3">3</cx:pt>
          <cx:pt idx="4">40</cx:pt>
          <cx:pt idx="5">32</cx:pt>
          <cx:pt idx="6">1</cx:pt>
          <cx:pt idx="7">14</cx:pt>
          <cx:pt idx="8">1</cx:pt>
          <cx:pt idx="9">1</cx:pt>
          <cx:pt idx="10">10</cx:pt>
          <cx:pt idx="11">16</cx:pt>
          <cx:pt idx="12">2</cx:pt>
          <cx:pt idx="13">27</cx:pt>
          <cx:pt idx="14">13</cx:pt>
          <cx:pt idx="15">0</cx:pt>
          <cx:pt idx="16">64</cx:pt>
          <cx:pt idx="17">69</cx:pt>
          <cx:pt idx="18">7</cx:pt>
          <cx:pt idx="19">9</cx:pt>
        </cx:lvl>
      </cx:numDim>
    </cx:data>
  </cx:chartData>
  <cx:chart>
    <cx:title pos="t" align="ctr" overlay="0">
      <cx:tx>
        <cx:txData>
          <cx:v>Histogram of Points</cx:v>
        </cx:txData>
      </cx:tx>
      <cx:spPr>
        <a:ln>
          <a:solidFill>
            <a:schemeClr val="tx1"/>
          </a:solidFill>
        </a:ln>
      </cx:spPr>
      <cx:txPr>
        <a:bodyPr spcFirstLastPara="1" vertOverflow="ellipsis" wrap="square" lIns="0" tIns="0" rIns="0" bIns="0" anchor="ctr" anchorCtr="1"/>
        <a:lstStyle/>
        <a:p>
          <a:pPr algn="ctr">
            <a:defRPr/>
          </a:pPr>
          <a:r>
            <a:rPr lang="en-US" sz="1600">
              <a:latin typeface="Times New Roman" panose="02020603050405020304" pitchFamily="18" charset="0"/>
              <a:cs typeface="Times New Roman" panose="02020603050405020304" pitchFamily="18" charset="0"/>
            </a:rPr>
            <a:t>Histogram of Points</a:t>
          </a:r>
        </a:p>
      </cx:txPr>
    </cx:title>
    <cx:plotArea>
      <cx:plotAreaRegion>
        <cx:plotSurface>
          <cx:spPr>
            <a:ln>
              <a:solidFill>
                <a:schemeClr val="tx1"/>
              </a:solidFill>
            </a:ln>
          </cx:spPr>
        </cx:plotSurface>
        <cx:series layoutId="clusteredColumn" uniqueId="{C020A973-8CDB-493A-ABA7-ED9A9D22D4CA}">
          <cx:spPr>
            <a:solidFill>
              <a:schemeClr val="accent2">
                <a:lumMod val="75000"/>
              </a:schemeClr>
            </a:solidFill>
          </cx:spPr>
          <cx:dataId val="0"/>
          <cx:layoutPr>
            <cx:binning intervalClosed="r">
              <cx:binCount val="4"/>
            </cx:binning>
          </cx:layoutPr>
        </cx:series>
      </cx:plotAreaRegion>
      <cx:axis id="0">
        <cx:catScaling gapWidth="0"/>
        <cx:title>
          <cx:tx>
            <cx:txData>
              <cx:v>Bins</cx:v>
            </cx:txData>
          </cx:tx>
          <cx:txPr>
            <a:bodyPr spcFirstLastPara="1" vertOverflow="ellipsis" wrap="square" lIns="0" tIns="0" rIns="0" bIns="0" anchor="ctr" anchorCtr="1"/>
            <a:lstStyle/>
            <a:p>
              <a:pPr algn="ctr">
                <a:defRPr/>
              </a:pPr>
              <a:r>
                <a:rPr lang="en-US" sz="1100">
                  <a:latin typeface="Times New Roman" panose="02020603050405020304" pitchFamily="18" charset="0"/>
                  <a:cs typeface="Times New Roman" panose="02020603050405020304" pitchFamily="18" charset="0"/>
                </a:rPr>
                <a:t>Bins</a:t>
              </a:r>
            </a:p>
          </cx:txPr>
        </cx:title>
        <cx:tickLabels/>
        <cx:spPr>
          <a:ln>
            <a:solidFill>
              <a:schemeClr val="tx1"/>
            </a:solidFill>
          </a:ln>
        </cx:spPr>
      </cx:axis>
      <cx:axis id="1">
        <cx:valScaling/>
        <cx:title>
          <cx:tx>
            <cx:txData>
              <cx:v>Points</cx:v>
            </cx:txData>
          </cx:tx>
          <cx:txPr>
            <a:bodyPr spcFirstLastPara="1" vertOverflow="ellipsis" wrap="square" lIns="0" tIns="0" rIns="0" bIns="0" anchor="ctr" anchorCtr="1"/>
            <a:lstStyle/>
            <a:p>
              <a:pPr algn="ctr">
                <a:defRPr/>
              </a:pPr>
              <a:r>
                <a:rPr lang="en-US" sz="1100">
                  <a:latin typeface="Times New Roman" panose="02020603050405020304" pitchFamily="18" charset="0"/>
                  <a:cs typeface="Times New Roman" panose="02020603050405020304" pitchFamily="18" charset="0"/>
                </a:rPr>
                <a:t>Points</a:t>
              </a:r>
            </a:p>
          </cx:txPr>
        </cx:title>
        <cx:tickLabels/>
      </cx:axis>
    </cx:plotArea>
  </cx:chart>
  <cx:spPr>
    <a:ln>
      <a:solidFill>
        <a:schemeClr val="tx1"/>
      </a:solidFill>
    </a:ln>
  </cx:spPr>
</cx:chartSpace>
</file>

<file path=word/charts/chartEx2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numDim type="val">
        <cx:f dir="row">'Q4'!$B$15:$AY$15</cx:f>
        <cx:lvl ptCount="50" formatCode="General">
          <cx:pt idx="0">0.0077477867793362852</cx:pt>
          <cx:pt idx="1">0.060405325705518396</cx:pt>
          <cx:pt idx="2">0.22401211821339051</cx:pt>
          <cx:pt idx="3">-0.1161606648837545</cx:pt>
          <cx:pt idx="4">-0.63704018146367403</cx:pt>
          <cx:pt idx="5">0.18444385136792388</cx:pt>
          <cx:pt idx="6">-0.21312680583030827</cx:pt>
          <cx:pt idx="7">0.23316502459728133</cx:pt>
          <cx:pt idx="8">-0.053661742454568562</cx:pt>
          <cx:pt idx="9">-0.4553969967733198</cx:pt>
          <cx:pt idx="10">-0.053672869297789007</cx:pt>
          <cx:pt idx="11">0.58279449726394505</cx:pt>
          <cx:pt idx="12">0.2525407385999594</cx:pt>
          <cx:pt idx="13">0.32510031263473393</cx:pt>
          <cx:pt idx="14">-0.21350310862783198</cx:pt>
          <cx:pt idx="15">0.29480410721128236</cx:pt>
          <cx:pt idx="16">0.70973143647405768</cx:pt>
          <cx:pt idx="17">-0.17688524725277815</cx:pt>
          <cx:pt idx="18">-0.08503478920315756</cx:pt>
          <cx:pt idx="19">0.15622809078677338</cx:pt>
          <cx:pt idx="20">0.013011373845076998</cx:pt>
          <cx:pt idx="21">-0.40165310208192417</cx:pt>
          <cx:pt idx="22">-0.30569304344676235</cx:pt>
          <cx:pt idx="23">0.13714048721489275</cx:pt>
          <cx:pt idx="24">-0.13510666038099703</cx:pt>
          <cx:pt idx="25">-0.16600399471366081</cx:pt>
          <cx:pt idx="26">0.25030049720169423</cx:pt>
          <cx:pt idx="27">0.11979337538036652</cx:pt>
          <cx:pt idx="28">-0.19681461471865583</cx:pt>
          <cx:pt idx="29">-0.0061734058073874328</cx:pt>
          <cx:pt idx="30">0.52315704907840088</cx:pt>
          <cx:pt idx="31">-0.11396397725132083</cx:pt>
          <cx:pt idx="32">0.33840886783891572</cx:pt>
          <cx:pt idx="33">0.58804732054123909</cx:pt>
          <cx:pt idx="34">0.54239954838914461</cx:pt>
          <cx:pt idx="35">0.48610370327909802</cx:pt>
          <cx:pt idx="36">0.26649779565958837</cx:pt>
          <cx:pt idx="37">-0.21509088649972119</cx:pt>
          <cx:pt idx="38">0.049324819495714177</cx:pt>
          <cx:pt idx="39">-0.0019560516722252454</cx:pt>
          <cx:pt idx="40">-0.065354464874189014</cx:pt>
          <cx:pt idx="41">-0.23493565194389138</cx:pt>
          <cx:pt idx="42">0.086626871760665788</cx:pt>
          <cx:pt idx="43">-0.10416883400087898</cx:pt>
          <cx:pt idx="44">-0.028731323207176286</cx:pt>
          <cx:pt idx="45">0.15500955172164183</cx:pt>
          <cx:pt idx="46">-0.10630650549287526</cx:pt>
          <cx:pt idx="47">0.33835067970208443</cx:pt>
          <cx:pt idx="48">-0.027358520857111983</cx:pt>
          <cx:pt idx="49">-0.13732194004504214</cx:pt>
        </cx:lvl>
      </cx:numDim>
    </cx:data>
  </cx:chartData>
  <cx:chart>
    <cx:title pos="t" align="ctr" overlay="0">
      <cx:tx>
        <cx:txData>
          <cx:v>Histogram of Sample 1: Normal(0,1) with n=10</cx:v>
        </cx:txData>
      </cx:tx>
      <cx:spPr>
        <a:ln>
          <a:solidFill>
            <a:schemeClr val="tx1"/>
          </a:solidFill>
        </a:ln>
      </cx:spPr>
      <cx:txPr>
        <a:bodyPr spcFirstLastPara="1" vertOverflow="ellipsis" wrap="square" lIns="0" tIns="0" rIns="0" bIns="0" anchor="ctr" anchorCtr="1"/>
        <a:lstStyle/>
        <a:p>
          <a:pPr algn="ctr">
            <a:defRPr/>
          </a:pPr>
          <a:r>
            <a:rPr lang="en-US"/>
            <a:t>Histogram of Sample 1: Normal(0,1) with n=10</a:t>
          </a:r>
        </a:p>
      </cx:txPr>
    </cx:title>
    <cx:plotArea>
      <cx:plotAreaRegion>
        <cx:plotSurface>
          <cx:spPr>
            <a:ln>
              <a:solidFill>
                <a:schemeClr val="tx1"/>
              </a:solidFill>
            </a:ln>
          </cx:spPr>
        </cx:plotSurface>
        <cx:series layoutId="clusteredColumn" uniqueId="{67BBFEEF-2765-4753-A163-8B18C14A096F}">
          <cx:spPr>
            <a:solidFill>
              <a:srgbClr val="70AD47">
                <a:lumMod val="75000"/>
              </a:srgbClr>
            </a:solidFill>
            <a:ln w="3175">
              <a:solidFill>
                <a:schemeClr val="tx1"/>
              </a:solidFill>
            </a:ln>
          </cx:spPr>
          <cx:dataId val="0"/>
          <cx:layoutPr>
            <cx:binning intervalClosed="r"/>
          </cx:layoutPr>
        </cx:series>
      </cx:plotAreaRegion>
      <cx:axis id="0">
        <cx:catScaling gapWidth="0"/>
        <cx:title>
          <cx:tx>
            <cx:txData>
              <cx:v>Bins</cx:v>
            </cx:txData>
          </cx:tx>
          <cx:txPr>
            <a:bodyPr spcFirstLastPara="1" vertOverflow="ellipsis" wrap="square" lIns="0" tIns="0" rIns="0" bIns="0" anchor="ctr" anchorCtr="1"/>
            <a:lstStyle/>
            <a:p>
              <a:pPr algn="ctr">
                <a:defRPr/>
              </a:pPr>
              <a:r>
                <a:rPr lang="en-US"/>
                <a:t>Bins</a:t>
              </a:r>
            </a:p>
          </cx:txPr>
        </cx:title>
        <cx:tickLabels/>
      </cx:axis>
      <cx:axis id="1">
        <cx:valScaling/>
        <cx:title>
          <cx:tx>
            <cx:txData>
              <cx:v>Observations</cx:v>
            </cx:txData>
          </cx:tx>
          <cx:txPr>
            <a:bodyPr spcFirstLastPara="1" vertOverflow="ellipsis" wrap="square" lIns="0" tIns="0" rIns="0" bIns="0" anchor="ctr" anchorCtr="1"/>
            <a:lstStyle/>
            <a:p>
              <a:pPr algn="ctr">
                <a:defRPr/>
              </a:pPr>
              <a:r>
                <a:rPr lang="en-US"/>
                <a:t>Observations</a:t>
              </a:r>
            </a:p>
          </cx:txPr>
        </cx:title>
        <cx:tickLabels/>
      </cx:axis>
    </cx:plotArea>
  </cx:chart>
  <cx:spPr>
    <a:ln>
      <a:solidFill>
        <a:schemeClr val="tx1"/>
      </a:solidFill>
    </a:ln>
  </cx:spPr>
</cx:chartSpace>
</file>

<file path=word/charts/chartEx3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numDim type="val">
        <cx:f dir="row">'Q4'!$B$32:$AY$32</cx:f>
        <cx:lvl ptCount="50" formatCode="General">
          <cx:pt idx="0">1.4803113907564556</cx:pt>
          <cx:pt idx="1">1.5131072375024295</cx:pt>
          <cx:pt idx="2">1.5040136953360843</cx:pt>
          <cx:pt idx="3">1.4883749068279795</cx:pt>
          <cx:pt idx="4">1.4474465417039351</cx:pt>
          <cx:pt idx="5">1.4391653361084213</cx:pt>
          <cx:pt idx="6">1.5346291946412294</cx:pt>
          <cx:pt idx="7">1.4155402907456029</cx:pt>
          <cx:pt idx="8">1.5491824768256346</cx:pt>
          <cx:pt idx="9">1.6423167578263675</cx:pt>
          <cx:pt idx="10">1.4656499285988986</cx:pt>
          <cx:pt idx="11">1.5393494950913191</cx:pt>
          <cx:pt idx="12">1.3762978426985231</cx:pt>
          <cx:pt idx="13">1.4320247538855246</cx:pt>
          <cx:pt idx="14">1.587474903767585</cx:pt>
          <cx:pt idx="15">1.4342543904649177</cx:pt>
          <cx:pt idx="16">1.4660308899181664</cx:pt>
          <cx:pt idx="17">1.5907005383863337</cx:pt>
          <cx:pt idx="18">1.5217568962708015</cx:pt>
          <cx:pt idx="19">1.5356508005262397</cx:pt>
          <cx:pt idx="20">1.500486599163728</cx:pt>
          <cx:pt idx="21">1.5105860859036648</cx:pt>
          <cx:pt idx="22">1.4727876459272145</cx:pt>
          <cx:pt idx="23">1.7774519103272759</cx:pt>
          <cx:pt idx="24">1.4621033768749734</cx:pt>
          <cx:pt idx="25">1.6373869774982706</cx:pt>
          <cx:pt idx="26">1.3040439461962916</cx:pt>
          <cx:pt idx="27">1.3893784455246319</cx:pt>
          <cx:pt idx="28">1.5723803331452182</cx:pt>
          <cx:pt idx="29">1.5147134733629335</cx:pt>
          <cx:pt idx="30">1.4000350647137911</cx:pt>
          <cx:pt idx="31">1.3429670763653201</cx:pt>
          <cx:pt idx="32">1.317207080274597</cx:pt>
          <cx:pt idx="33">1.4444738912855715</cx:pt>
          <cx:pt idx="34">1.5722169367305316</cx:pt>
          <cx:pt idx="35">1.4849968860369491</cx:pt>
          <cx:pt idx="36">1.494718408494331</cx:pt>
          <cx:pt idx="37">1.5384729627561642</cx:pt>
          <cx:pt idx="38">1.5023798919300213</cx:pt>
          <cx:pt idx="39">1.6037398001870913</cx:pt>
          <cx:pt idx="40">1.5144256214596221</cx:pt>
          <cx:pt idx="41">1.6557230314465212</cx:pt>
          <cx:pt idx="42">1.4291827440263285</cx:pt>
          <cx:pt idx="43">1.5637113142779535</cx:pt>
          <cx:pt idx="44">1.5509673527327068</cx:pt>
          <cx:pt idx="45">1.5477021928891725</cx:pt>
          <cx:pt idx="46">1.4408596169597883</cx:pt>
          <cx:pt idx="47">1.4922784894501053</cx:pt>
          <cx:pt idx="48">1.3289412138401739</cx:pt>
          <cx:pt idx="49">1.4683052914786234</cx:pt>
        </cx:lvl>
      </cx:numDim>
    </cx:data>
  </cx:chartData>
  <cx:chart>
    <cx:title pos="t" align="ctr" overlay="0">
      <cx:tx>
        <cx:txData>
          <cx:v>Histogram of Sample 2: Uniform(1,2) with n=10</cx:v>
        </cx:txData>
      </cx:tx>
      <cx:spPr>
        <a:ln>
          <a:solidFill>
            <a:schemeClr val="tx1"/>
          </a:solidFill>
        </a:ln>
      </cx:spPr>
      <cx:txPr>
        <a:bodyPr spcFirstLastPara="1" vertOverflow="ellipsis" wrap="square" lIns="0" tIns="0" rIns="0" bIns="0" anchor="ctr" anchorCtr="1"/>
        <a:lstStyle/>
        <a:p>
          <a:pPr algn="ctr">
            <a:defRPr/>
          </a:pPr>
          <a:r>
            <a:rPr lang="en-US"/>
            <a:t>Histogram of Sample 2: Uniform(1,2) with n=10</a:t>
          </a:r>
        </a:p>
      </cx:txPr>
    </cx:title>
    <cx:plotArea>
      <cx:plotAreaRegion>
        <cx:plotSurface>
          <cx:spPr>
            <a:ln>
              <a:solidFill>
                <a:schemeClr val="tx1"/>
              </a:solidFill>
            </a:ln>
          </cx:spPr>
        </cx:plotSurface>
        <cx:series layoutId="clusteredColumn" uniqueId="{2A9054C0-1B44-4F2B-8E3F-C2824814D971}">
          <cx:spPr>
            <a:solidFill>
              <a:schemeClr val="accent4">
                <a:lumMod val="60000"/>
                <a:lumOff val="40000"/>
              </a:schemeClr>
            </a:solidFill>
            <a:ln w="3175">
              <a:solidFill>
                <a:schemeClr val="tx1"/>
              </a:solidFill>
            </a:ln>
          </cx:spPr>
          <cx:dataId val="0"/>
          <cx:layoutPr>
            <cx:binning intervalClosed="r"/>
          </cx:layoutPr>
        </cx:series>
      </cx:plotAreaRegion>
      <cx:axis id="0">
        <cx:catScaling gapWidth="0"/>
        <cx:title>
          <cx:tx>
            <cx:txData>
              <cx:v>Bins</cx:v>
            </cx:txData>
          </cx:tx>
          <cx:txPr>
            <a:bodyPr spcFirstLastPara="1" vertOverflow="ellipsis" wrap="square" lIns="0" tIns="0" rIns="0" bIns="0" anchor="ctr" anchorCtr="1"/>
            <a:lstStyle/>
            <a:p>
              <a:pPr algn="ctr">
                <a:defRPr/>
              </a:pPr>
              <a:r>
                <a:rPr lang="en-US"/>
                <a:t>Bins</a:t>
              </a:r>
            </a:p>
          </cx:txPr>
        </cx:title>
        <cx:tickLabels/>
      </cx:axis>
      <cx:axis id="1">
        <cx:valScaling/>
        <cx:title>
          <cx:tx>
            <cx:txData>
              <cx:v>Observations</cx:v>
            </cx:txData>
          </cx:tx>
          <cx:txPr>
            <a:bodyPr spcFirstLastPara="1" vertOverflow="ellipsis" wrap="square" lIns="0" tIns="0" rIns="0" bIns="0" anchor="ctr" anchorCtr="1"/>
            <a:lstStyle/>
            <a:p>
              <a:pPr algn="ctr">
                <a:defRPr/>
              </a:pPr>
              <a:r>
                <a:rPr lang="en-US"/>
                <a:t>Observations</a:t>
              </a:r>
            </a:p>
          </cx:txPr>
        </cx:title>
        <cx:tickLabels/>
      </cx:axis>
    </cx:plotArea>
  </cx:chart>
  <cx:spPr>
    <a:ln>
      <a:solidFill>
        <a:schemeClr val="tx1"/>
      </a:solidFill>
    </a:ln>
  </cx:spPr>
</cx:chartSpace>
</file>

<file path=word/charts/chartEx4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numDim type="val">
        <cx:f dir="row">'Q4'!$B$139:$AY$139</cx:f>
        <cx:lvl ptCount="50" formatCode="General">
          <cx:pt idx="0">-0.0076172814770635562</cx:pt>
          <cx:pt idx="1">-0.15900552851892064</cx:pt>
          <cx:pt idx="2">-0.11030576777620663</cx:pt>
          <cx:pt idx="3">-0.10160403895576244</cx:pt>
          <cx:pt idx="4">0.13055417196383795</cx:pt>
          <cx:pt idx="5">-0.026996717622526908</cx:pt>
          <cx:pt idx="6">0.0049455069998747946</cx:pt>
          <cx:pt idx="7">0.064965688746733308</cx:pt>
          <cx:pt idx="8">0.026841596072313248</cx:pt>
          <cx:pt idx="9">-0.0099038165071267878</cx:pt>
          <cx:pt idx="10">0.0095571763761743995</cx:pt>
          <cx:pt idx="11">-0.03931258477780003</cx:pt>
          <cx:pt idx="12">-0.029607838729013708</cx:pt>
          <cx:pt idx="13">0.0047524213809868373</cx:pt>
          <cx:pt idx="14">-0.17601933520252863</cx:pt>
          <cx:pt idx="15">-0.0079330611927260226</cx:pt>
          <cx:pt idx="16">-0.12098706250312191</cx:pt>
          <cx:pt idx="17">0.12147700879857712</cx:pt>
          <cx:pt idx="18">0.057022869511732834</cx:pt>
          <cx:pt idx="19">-0.0061911071142515305</cx:pt>
          <cx:pt idx="20">-0.068032150482752005</cx:pt>
          <cx:pt idx="21">0.052098112392449651</cx:pt>
          <cx:pt idx="22">-0.075155204016928628</cx:pt>
          <cx:pt idx="23">-0.12824467804241427</cx:pt>
          <cx:pt idx="24">-0.087573508620285748</cx:pt>
          <cx:pt idx="25">-0.038246536476475884</cx:pt>
          <cx:pt idx="26">0.032198462537455411</cx:pt>
          <cx:pt idx="27">0.0067918261535657391</cx:pt>
          <cx:pt idx="28">0.10664733746518175</cx:pt>
          <cx:pt idx="29">0.10241966895143582</cx:pt>
          <cx:pt idx="30">-0.091797748136430268</cx:pt>
          <cx:pt idx="31">-0.018060437720357189</cx:pt>
          <cx:pt idx="32">-0.023495888908664667</cx:pt>
          <cx:pt idx="33">-0.072074975521546222</cx:pt>
          <cx:pt idx="34">0.16529233235436075</cx:pt>
          <cx:pt idx="35">-0.074160088847883443</cx:pt>
          <cx:pt idx="36">-0.012695870633661257</cx:pt>
          <cx:pt idx="37">-0.047038438965157726</cx:pt>
          <cx:pt idx="38">-0.0021892218683378494</cx:pt>
          <cx:pt idx="39">0.12154335465983426</cx:pt>
          <cx:pt idx="40">0.097396039818489322</cx:pt>
          <cx:pt idx="41">-0.1275539177524648</cx:pt>
          <cx:pt idx="42">-0.052959765693587714</cx:pt>
          <cx:pt idx="43">0.064712842998442294</cx:pt>
          <cx:pt idx="44">0.1573365469050525</cx:pt>
          <cx:pt idx="45">0.037086473985218547</cx:pt>
          <cx:pt idx="46">-0.11917456635174989</cx:pt>
          <cx:pt idx="47">0.023676140788234976</cx:pt>
          <cx:pt idx="48">-0.136316667728137</cx:pt>
          <cx:pt idx="49">-0.036456312052672406</cx:pt>
        </cx:lvl>
      </cx:numDim>
    </cx:data>
  </cx:chartData>
  <cx:chart>
    <cx:title pos="t" align="ctr" overlay="0">
      <cx:tx>
        <cx:txData>
          <cx:v>Histogram of Sample 3: Normal(0,1) with n=100</cx:v>
        </cx:txData>
      </cx:tx>
      <cx:spPr>
        <a:ln>
          <a:solidFill>
            <a:schemeClr val="tx1"/>
          </a:solidFill>
        </a:ln>
      </cx:spPr>
      <cx:txPr>
        <a:bodyPr spcFirstLastPara="1" vertOverflow="ellipsis" wrap="square" lIns="0" tIns="0" rIns="0" bIns="0" anchor="ctr" anchorCtr="1"/>
        <a:lstStyle/>
        <a:p>
          <a:pPr algn="ctr">
            <a:defRPr/>
          </a:pPr>
          <a:r>
            <a:rPr lang="en-US"/>
            <a:t>Histogram of Sample 3: Normal(0,1) with n=100</a:t>
          </a:r>
        </a:p>
      </cx:txPr>
    </cx:title>
    <cx:plotArea>
      <cx:plotAreaRegion>
        <cx:plotSurface>
          <cx:spPr>
            <a:ln>
              <a:solidFill>
                <a:schemeClr val="tx1"/>
              </a:solidFill>
            </a:ln>
          </cx:spPr>
        </cx:plotSurface>
        <cx:series layoutId="clusteredColumn" uniqueId="{923A1814-1230-4033-8A98-22371E5B1870}">
          <cx:spPr>
            <a:solidFill>
              <a:schemeClr val="tx2">
                <a:lumMod val="75000"/>
              </a:schemeClr>
            </a:solidFill>
            <a:ln w="6350">
              <a:solidFill>
                <a:schemeClr val="tx1"/>
              </a:solidFill>
            </a:ln>
          </cx:spPr>
          <cx:dataId val="0"/>
          <cx:layoutPr>
            <cx:binning intervalClosed="r"/>
          </cx:layoutPr>
        </cx:series>
      </cx:plotAreaRegion>
      <cx:axis id="0">
        <cx:catScaling gapWidth="0"/>
        <cx:title>
          <cx:tx>
            <cx:txData>
              <cx:v>Bins</cx:v>
            </cx:txData>
          </cx:tx>
          <cx:txPr>
            <a:bodyPr spcFirstLastPara="1" vertOverflow="ellipsis" wrap="square" lIns="0" tIns="0" rIns="0" bIns="0" anchor="ctr" anchorCtr="1"/>
            <a:lstStyle/>
            <a:p>
              <a:pPr algn="ctr">
                <a:defRPr/>
              </a:pPr>
              <a:r>
                <a:rPr lang="en-US"/>
                <a:t>Bins</a:t>
              </a:r>
            </a:p>
          </cx:txPr>
        </cx:title>
        <cx:tickLabels/>
      </cx:axis>
      <cx:axis id="1">
        <cx:valScaling/>
        <cx:title>
          <cx:tx>
            <cx:txData>
              <cx:v>Observations</cx:v>
            </cx:txData>
          </cx:tx>
          <cx:txPr>
            <a:bodyPr spcFirstLastPara="1" vertOverflow="ellipsis" wrap="square" lIns="0" tIns="0" rIns="0" bIns="0" anchor="ctr" anchorCtr="1"/>
            <a:lstStyle/>
            <a:p>
              <a:pPr algn="ctr">
                <a:defRPr/>
              </a:pPr>
              <a:r>
                <a:rPr lang="en-US"/>
                <a:t>Observations</a:t>
              </a:r>
            </a:p>
          </cx:txPr>
        </cx:title>
        <cx:tickLabels/>
      </cx:axis>
    </cx:plotArea>
  </cx:chart>
  <cx:spPr>
    <a:ln>
      <a:solidFill>
        <a:schemeClr val="tx1"/>
      </a:solidFill>
    </a:ln>
  </cx:spPr>
</cx:chartSpace>
</file>

<file path=word/charts/chartEx5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numDim type="val">
        <cx:f dir="row">'Q4'!$B$139:$AY$139</cx:f>
        <cx:lvl ptCount="50" formatCode="General">
          <cx:pt idx="0">-0.0076172814770635562</cx:pt>
          <cx:pt idx="1">-0.15900552851892064</cx:pt>
          <cx:pt idx="2">-0.11030576777620663</cx:pt>
          <cx:pt idx="3">-0.10160403895576244</cx:pt>
          <cx:pt idx="4">0.13055417196383795</cx:pt>
          <cx:pt idx="5">-0.026996717622526908</cx:pt>
          <cx:pt idx="6">0.0049455069998747946</cx:pt>
          <cx:pt idx="7">0.064965688746733308</cx:pt>
          <cx:pt idx="8">0.026841596072313248</cx:pt>
          <cx:pt idx="9">-0.0099038165071267878</cx:pt>
          <cx:pt idx="10">0.0095571763761743995</cx:pt>
          <cx:pt idx="11">-0.03931258477780003</cx:pt>
          <cx:pt idx="12">-0.029607838729013708</cx:pt>
          <cx:pt idx="13">0.0047524213809868373</cx:pt>
          <cx:pt idx="14">-0.17601933520252863</cx:pt>
          <cx:pt idx="15">-0.0079330611927260226</cx:pt>
          <cx:pt idx="16">-0.12098706250312191</cx:pt>
          <cx:pt idx="17">0.12147700879857712</cx:pt>
          <cx:pt idx="18">0.057022869511732834</cx:pt>
          <cx:pt idx="19">-0.0061911071142515305</cx:pt>
          <cx:pt idx="20">-0.068032150482752005</cx:pt>
          <cx:pt idx="21">0.052098112392449651</cx:pt>
          <cx:pt idx="22">-0.075155204016928628</cx:pt>
          <cx:pt idx="23">-0.12824467804241427</cx:pt>
          <cx:pt idx="24">-0.087573508620285748</cx:pt>
          <cx:pt idx="25">-0.038246536476475884</cx:pt>
          <cx:pt idx="26">0.032198462537455411</cx:pt>
          <cx:pt idx="27">0.0067918261535657391</cx:pt>
          <cx:pt idx="28">0.10664733746518175</cx:pt>
          <cx:pt idx="29">0.10241966895143582</cx:pt>
          <cx:pt idx="30">-0.091797748136430268</cx:pt>
          <cx:pt idx="31">-0.018060437720357189</cx:pt>
          <cx:pt idx="32">-0.023495888908664667</cx:pt>
          <cx:pt idx="33">-0.072074975521546222</cx:pt>
          <cx:pt idx="34">0.16529233235436075</cx:pt>
          <cx:pt idx="35">-0.074160088847883443</cx:pt>
          <cx:pt idx="36">-0.012695870633661257</cx:pt>
          <cx:pt idx="37">-0.047038438965157726</cx:pt>
          <cx:pt idx="38">-0.0021892218683378494</cx:pt>
          <cx:pt idx="39">0.12154335465983426</cx:pt>
          <cx:pt idx="40">0.097396039818489322</cx:pt>
          <cx:pt idx="41">-0.1275539177524648</cx:pt>
          <cx:pt idx="42">-0.052959765693587714</cx:pt>
          <cx:pt idx="43">0.064712842998442294</cx:pt>
          <cx:pt idx="44">0.1573365469050525</cx:pt>
          <cx:pt idx="45">0.037086473985218547</cx:pt>
          <cx:pt idx="46">-0.11917456635174989</cx:pt>
          <cx:pt idx="47">0.023676140788234976</cx:pt>
          <cx:pt idx="48">-0.136316667728137</cx:pt>
          <cx:pt idx="49">-0.036456312052672406</cx:pt>
        </cx:lvl>
      </cx:numDim>
    </cx:data>
  </cx:chartData>
  <cx:chart>
    <cx:title pos="t" align="ctr" overlay="0">
      <cx:tx>
        <cx:txData>
          <cx:v>Histogram of Sample 4: Uniform(1,2) with n=100</cx:v>
        </cx:txData>
      </cx:tx>
      <cx:spPr>
        <a:ln>
          <a:solidFill>
            <a:schemeClr val="tx1"/>
          </a:solidFill>
        </a:ln>
      </cx:spPr>
      <cx:txPr>
        <a:bodyPr spcFirstLastPara="1" vertOverflow="ellipsis" wrap="square" lIns="0" tIns="0" rIns="0" bIns="0" anchor="ctr" anchorCtr="1"/>
        <a:lstStyle/>
        <a:p>
          <a:pPr algn="ctr">
            <a:defRPr/>
          </a:pPr>
          <a:r>
            <a:rPr lang="en-US"/>
            <a:t>Histogram of Sample 4: Uniform(1,2) with n=100</a:t>
          </a:r>
        </a:p>
      </cx:txPr>
    </cx:title>
    <cx:plotArea>
      <cx:plotAreaRegion>
        <cx:plotSurface>
          <cx:spPr>
            <a:ln>
              <a:solidFill>
                <a:schemeClr val="tx1"/>
              </a:solidFill>
            </a:ln>
          </cx:spPr>
        </cx:plotSurface>
        <cx:series layoutId="clusteredColumn" uniqueId="{923A1814-1230-4033-8A98-22371E5B1870}">
          <cx:spPr>
            <a:solidFill>
              <a:schemeClr val="accent2">
                <a:lumMod val="50000"/>
              </a:schemeClr>
            </a:solidFill>
            <a:ln w="6350">
              <a:solidFill>
                <a:schemeClr val="tx1"/>
              </a:solidFill>
            </a:ln>
          </cx:spPr>
          <cx:dataId val="0"/>
          <cx:layoutPr>
            <cx:binning intervalClosed="r"/>
          </cx:layoutPr>
        </cx:series>
      </cx:plotAreaRegion>
      <cx:axis id="0">
        <cx:catScaling gapWidth="0"/>
        <cx:title>
          <cx:tx>
            <cx:txData>
              <cx:v>Bins</cx:v>
            </cx:txData>
          </cx:tx>
          <cx:txPr>
            <a:bodyPr spcFirstLastPara="1" vertOverflow="ellipsis" wrap="square" lIns="0" tIns="0" rIns="0" bIns="0" anchor="ctr" anchorCtr="1"/>
            <a:lstStyle/>
            <a:p>
              <a:pPr algn="ctr">
                <a:defRPr/>
              </a:pPr>
              <a:r>
                <a:rPr lang="en-US"/>
                <a:t>Bins</a:t>
              </a:r>
            </a:p>
          </cx:txPr>
        </cx:title>
        <cx:tickLabels/>
      </cx:axis>
      <cx:axis id="1">
        <cx:valScaling/>
        <cx:title>
          <cx:tx>
            <cx:txData>
              <cx:v>Observations</cx:v>
            </cx:txData>
          </cx:tx>
          <cx:txPr>
            <a:bodyPr spcFirstLastPara="1" vertOverflow="ellipsis" wrap="square" lIns="0" tIns="0" rIns="0" bIns="0" anchor="ctr" anchorCtr="1"/>
            <a:lstStyle/>
            <a:p>
              <a:pPr algn="ctr">
                <a:defRPr/>
              </a:pPr>
              <a:r>
                <a:rPr lang="en-US"/>
                <a:t>Observations</a:t>
              </a:r>
            </a:p>
          </cx:txPr>
        </cx:title>
        <cx:tickLabels/>
      </cx:axis>
    </cx:plotArea>
  </cx:chart>
  <cx:spPr>
    <a:ln>
      <a:solidFill>
        <a:schemeClr val="tx1"/>
      </a:solidFill>
    </a:ln>
  </cx:spPr>
</cx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6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6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36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6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36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Chendur Gandhidoss</cp:lastModifiedBy>
  <cp:revision>86</cp:revision>
  <dcterms:created xsi:type="dcterms:W3CDTF">2017-04-01T17:13:00Z</dcterms:created>
  <dcterms:modified xsi:type="dcterms:W3CDTF">2017-04-01T18:45:00Z</dcterms:modified>
</cp:coreProperties>
</file>