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F64BCB" w14:textId="77777777" w:rsidR="003D4CE7" w:rsidRPr="00A4374A" w:rsidRDefault="008C1134" w:rsidP="008C1134">
      <w:pPr>
        <w:pStyle w:val="Heading1"/>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Chapter 1 – Private Law &amp; the Social World: </w:t>
      </w:r>
    </w:p>
    <w:p w14:paraId="67C673A6" w14:textId="77777777" w:rsidR="008C1134" w:rsidRPr="00A4374A" w:rsidRDefault="008C1134" w:rsidP="008C1134">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Donoghue (or </w:t>
      </w:r>
      <w:proofErr w:type="spellStart"/>
      <w:r w:rsidRPr="00A4374A">
        <w:rPr>
          <w:rFonts w:ascii="Times New Roman" w:hAnsi="Times New Roman" w:cs="Times New Roman"/>
          <w:sz w:val="24"/>
          <w:szCs w:val="24"/>
          <w:lang w:val="en-CA"/>
        </w:rPr>
        <w:t>M’Alister</w:t>
      </w:r>
      <w:proofErr w:type="spellEnd"/>
      <w:r w:rsidRPr="00A4374A">
        <w:rPr>
          <w:rFonts w:ascii="Times New Roman" w:hAnsi="Times New Roman" w:cs="Times New Roman"/>
          <w:sz w:val="24"/>
          <w:szCs w:val="24"/>
          <w:lang w:val="en-CA"/>
        </w:rPr>
        <w:t xml:space="preserve">) v. Stevenson </w:t>
      </w:r>
    </w:p>
    <w:p w14:paraId="434F9D64" w14:textId="77777777" w:rsidR="008C1134" w:rsidRPr="00A4374A" w:rsidRDefault="00B70AB0" w:rsidP="008C1134">
      <w:pPr>
        <w:rPr>
          <w:rFonts w:ascii="Times New Roman" w:hAnsi="Times New Roman" w:cs="Times New Roman"/>
          <w:lang w:val="en-CA"/>
        </w:rPr>
      </w:pPr>
      <w:r w:rsidRPr="00A4374A">
        <w:rPr>
          <w:rFonts w:ascii="Times New Roman" w:hAnsi="Times New Roman" w:cs="Times New Roman"/>
          <w:lang w:val="en-CA"/>
        </w:rPr>
        <w:t xml:space="preserve">May Donoghue – Plaintiff </w:t>
      </w:r>
    </w:p>
    <w:p w14:paraId="6055E95B" w14:textId="77777777" w:rsidR="00B70AB0" w:rsidRPr="00A4374A" w:rsidRDefault="00B70AB0" w:rsidP="008C1134">
      <w:pPr>
        <w:rPr>
          <w:rFonts w:ascii="Times New Roman" w:hAnsi="Times New Roman" w:cs="Times New Roman"/>
          <w:lang w:val="en-CA"/>
        </w:rPr>
      </w:pPr>
      <w:r w:rsidRPr="00A4374A">
        <w:rPr>
          <w:rFonts w:ascii="Times New Roman" w:hAnsi="Times New Roman" w:cs="Times New Roman"/>
          <w:lang w:val="en-CA"/>
        </w:rPr>
        <w:t xml:space="preserve">Stevenson – Defendant </w:t>
      </w:r>
    </w:p>
    <w:p w14:paraId="5AE634B4" w14:textId="77777777" w:rsidR="00B70AB0" w:rsidRPr="00A4374A" w:rsidRDefault="00B70AB0" w:rsidP="008C1134">
      <w:pPr>
        <w:rPr>
          <w:rFonts w:ascii="Times New Roman" w:hAnsi="Times New Roman" w:cs="Times New Roman"/>
          <w:lang w:val="en-CA"/>
        </w:rPr>
      </w:pPr>
    </w:p>
    <w:p w14:paraId="4C80C5C4" w14:textId="77777777" w:rsidR="00B70AB0" w:rsidRPr="00A4374A" w:rsidRDefault="00B70AB0" w:rsidP="008C1134">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The defendant was the manufacturer of a well-known brand of ginger-beer which was sold in opaque bottles. The plaintiff consumed part of a bottle of the defendant’s ginger-beer in which she found the remains of a decomposed snail. The bottle had been purchased by the plaintiff’s friend at a railway café. </w:t>
      </w:r>
    </w:p>
    <w:p w14:paraId="032FCB05" w14:textId="77777777" w:rsidR="00B70AB0" w:rsidRPr="00A4374A" w:rsidRDefault="00B70AB0" w:rsidP="008C1134">
      <w:pPr>
        <w:rPr>
          <w:rFonts w:ascii="Times New Roman" w:hAnsi="Times New Roman" w:cs="Times New Roman"/>
          <w:lang w:val="en-CA"/>
        </w:rPr>
      </w:pPr>
      <w:r w:rsidRPr="00A4374A">
        <w:rPr>
          <w:rFonts w:ascii="Times New Roman" w:hAnsi="Times New Roman" w:cs="Times New Roman"/>
          <w:lang w:val="en-CA"/>
        </w:rPr>
        <w:t xml:space="preserve">The defendant denies liability on the basis that as the manufacturer it owed no duty of care to the plaintiff consumer. </w:t>
      </w:r>
    </w:p>
    <w:p w14:paraId="5B8C37FC" w14:textId="77777777" w:rsidR="00B70AB0" w:rsidRPr="00A4374A" w:rsidRDefault="00B70AB0" w:rsidP="008C1134">
      <w:pPr>
        <w:rPr>
          <w:rFonts w:ascii="Times New Roman" w:hAnsi="Times New Roman" w:cs="Times New Roman"/>
          <w:lang w:val="en-CA"/>
        </w:rPr>
      </w:pPr>
    </w:p>
    <w:p w14:paraId="2D4CAF18" w14:textId="77777777" w:rsidR="00B70AB0" w:rsidRPr="00A4374A" w:rsidRDefault="00A46C94" w:rsidP="008C1134">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does the pleading itself disclose a </w:t>
      </w:r>
      <w:r w:rsidRPr="00A4374A">
        <w:rPr>
          <w:rFonts w:ascii="Times New Roman" w:hAnsi="Times New Roman" w:cs="Times New Roman"/>
          <w:u w:val="single"/>
          <w:lang w:val="en-CA"/>
        </w:rPr>
        <w:t>cause of action</w:t>
      </w:r>
      <w:r w:rsidRPr="00A4374A">
        <w:rPr>
          <w:rFonts w:ascii="Times New Roman" w:hAnsi="Times New Roman" w:cs="Times New Roman"/>
          <w:lang w:val="en-CA"/>
        </w:rPr>
        <w:t xml:space="preserve">. Can she even sue? </w:t>
      </w:r>
    </w:p>
    <w:p w14:paraId="71E5EF74" w14:textId="77777777" w:rsidR="00A46C94" w:rsidRPr="00A4374A" w:rsidRDefault="00A46C94" w:rsidP="008C1134">
      <w:pPr>
        <w:rPr>
          <w:rFonts w:ascii="Times New Roman" w:hAnsi="Times New Roman" w:cs="Times New Roman"/>
          <w:lang w:val="en-CA"/>
        </w:rPr>
      </w:pPr>
      <w:r w:rsidRPr="00A4374A">
        <w:rPr>
          <w:rFonts w:ascii="Times New Roman" w:hAnsi="Times New Roman" w:cs="Times New Roman"/>
          <w:lang w:val="en-CA"/>
        </w:rPr>
        <w:t xml:space="preserve">Does the defendant owe a duty of care to the plaintiff being as there is no contract? </w:t>
      </w:r>
    </w:p>
    <w:p w14:paraId="1D2016C6" w14:textId="77777777" w:rsidR="00A46C94" w:rsidRPr="00A4374A" w:rsidRDefault="00A46C94" w:rsidP="008C1134">
      <w:pPr>
        <w:rPr>
          <w:rFonts w:ascii="Times New Roman" w:hAnsi="Times New Roman" w:cs="Times New Roman"/>
          <w:lang w:val="en-CA"/>
        </w:rPr>
      </w:pPr>
    </w:p>
    <w:p w14:paraId="7316777A" w14:textId="77777777" w:rsidR="00E42002" w:rsidRPr="00A4374A" w:rsidRDefault="00F71041" w:rsidP="008C1134">
      <w:pPr>
        <w:rPr>
          <w:rFonts w:ascii="Times New Roman" w:hAnsi="Times New Roman" w:cs="Times New Roman"/>
          <w:b/>
          <w:lang w:val="en-CA"/>
        </w:rPr>
      </w:pPr>
      <w:r w:rsidRPr="00A4374A">
        <w:rPr>
          <w:rFonts w:ascii="Times New Roman" w:hAnsi="Times New Roman" w:cs="Times New Roman"/>
          <w:b/>
          <w:lang w:val="en-CA"/>
        </w:rPr>
        <w:t xml:space="preserve">Ratio: </w:t>
      </w:r>
    </w:p>
    <w:p w14:paraId="3FF28373" w14:textId="77777777" w:rsidR="00A46C94" w:rsidRPr="00A4374A" w:rsidRDefault="00F71041" w:rsidP="00E42002">
      <w:pPr>
        <w:pStyle w:val="ListParagraph"/>
        <w:numPr>
          <w:ilvl w:val="0"/>
          <w:numId w:val="1"/>
        </w:numPr>
        <w:rPr>
          <w:rFonts w:ascii="Times New Roman" w:hAnsi="Times New Roman" w:cs="Times New Roman"/>
          <w:lang w:val="en-CA"/>
        </w:rPr>
      </w:pPr>
      <w:r w:rsidRPr="00A4374A">
        <w:rPr>
          <w:rFonts w:ascii="Times New Roman" w:hAnsi="Times New Roman" w:cs="Times New Roman"/>
          <w:lang w:val="en-CA"/>
        </w:rPr>
        <w:t xml:space="preserve">The manufacturer does have duty of care to </w:t>
      </w:r>
      <w:r w:rsidR="00E42002" w:rsidRPr="00A4374A">
        <w:rPr>
          <w:rFonts w:ascii="Times New Roman" w:hAnsi="Times New Roman" w:cs="Times New Roman"/>
          <w:lang w:val="en-CA"/>
        </w:rPr>
        <w:t xml:space="preserve">the consumer, because their product is to be sold for consumption, not to be sold to a distributor. </w:t>
      </w:r>
      <w:r w:rsidR="00A1625D" w:rsidRPr="00A4374A">
        <w:rPr>
          <w:rFonts w:ascii="Times New Roman" w:hAnsi="Times New Roman" w:cs="Times New Roman"/>
          <w:lang w:val="en-CA"/>
        </w:rPr>
        <w:t xml:space="preserve">They must ensure that their products are safe for consumption. </w:t>
      </w:r>
    </w:p>
    <w:p w14:paraId="55A99DA1" w14:textId="77777777" w:rsidR="00E42002" w:rsidRPr="00A4374A" w:rsidRDefault="00E42002" w:rsidP="00E42002">
      <w:pPr>
        <w:pStyle w:val="ListParagraph"/>
        <w:numPr>
          <w:ilvl w:val="0"/>
          <w:numId w:val="1"/>
        </w:numPr>
        <w:rPr>
          <w:rFonts w:ascii="Times New Roman" w:hAnsi="Times New Roman" w:cs="Times New Roman"/>
          <w:lang w:val="en-CA"/>
        </w:rPr>
      </w:pPr>
      <w:r w:rsidRPr="00A4374A">
        <w:rPr>
          <w:rFonts w:ascii="Times New Roman" w:hAnsi="Times New Roman" w:cs="Times New Roman"/>
          <w:lang w:val="en-CA"/>
        </w:rPr>
        <w:t xml:space="preserve">The manufacturer cannot knowingly foresee harming their neighbour. It is not based off of proximity. </w:t>
      </w:r>
    </w:p>
    <w:p w14:paraId="671114EF" w14:textId="77777777" w:rsidR="00CC774C" w:rsidRPr="00A4374A" w:rsidRDefault="00E42002" w:rsidP="00CC774C">
      <w:pPr>
        <w:pStyle w:val="ListParagraph"/>
        <w:numPr>
          <w:ilvl w:val="1"/>
          <w:numId w:val="1"/>
        </w:numPr>
        <w:rPr>
          <w:rFonts w:ascii="Times New Roman" w:hAnsi="Times New Roman" w:cs="Times New Roman"/>
          <w:lang w:val="en-CA"/>
        </w:rPr>
      </w:pPr>
      <w:r w:rsidRPr="00A4374A">
        <w:rPr>
          <w:rFonts w:ascii="Times New Roman" w:hAnsi="Times New Roman" w:cs="Times New Roman"/>
          <w:lang w:val="en-CA"/>
        </w:rPr>
        <w:t>A neighbour is expressed as being: “Who then, in law is my neighbour? The answer seems to be, persons who are so closely and directly affected by my act that I ought reasonably to have them in contemplation as being so affected when I am directing my mind to the acts or omissions which are called in question.” –</w:t>
      </w:r>
      <w:proofErr w:type="spellStart"/>
      <w:r w:rsidRPr="00A4374A">
        <w:rPr>
          <w:rFonts w:ascii="Times New Roman" w:hAnsi="Times New Roman" w:cs="Times New Roman"/>
          <w:lang w:val="en-CA"/>
        </w:rPr>
        <w:t>pg</w:t>
      </w:r>
      <w:proofErr w:type="spellEnd"/>
      <w:r w:rsidRPr="00A4374A">
        <w:rPr>
          <w:rFonts w:ascii="Times New Roman" w:hAnsi="Times New Roman" w:cs="Times New Roman"/>
          <w:lang w:val="en-CA"/>
        </w:rPr>
        <w:t xml:space="preserve"> 5. </w:t>
      </w:r>
    </w:p>
    <w:p w14:paraId="155D00CC" w14:textId="77777777" w:rsidR="00CC774C" w:rsidRPr="00A4374A" w:rsidRDefault="00CC774C" w:rsidP="00CC774C">
      <w:pPr>
        <w:pStyle w:val="ListParagraph"/>
        <w:numPr>
          <w:ilvl w:val="0"/>
          <w:numId w:val="3"/>
        </w:numPr>
        <w:rPr>
          <w:rFonts w:ascii="Times New Roman" w:hAnsi="Times New Roman" w:cs="Times New Roman"/>
          <w:lang w:val="en-CA"/>
        </w:rPr>
      </w:pPr>
      <w:r w:rsidRPr="00A4374A">
        <w:rPr>
          <w:rFonts w:ascii="Times New Roman" w:hAnsi="Times New Roman" w:cs="Times New Roman"/>
          <w:lang w:val="en-CA"/>
        </w:rPr>
        <w:t xml:space="preserve">Your neighbour must be someone who is reasonably harmed by another conduct, it is not necessarily proximity. </w:t>
      </w:r>
    </w:p>
    <w:p w14:paraId="2BF46222" w14:textId="77777777" w:rsidR="00E42002" w:rsidRPr="00A4374A" w:rsidRDefault="00E42002" w:rsidP="00A1625D">
      <w:pPr>
        <w:rPr>
          <w:rFonts w:ascii="Times New Roman" w:hAnsi="Times New Roman" w:cs="Times New Roman"/>
          <w:lang w:val="en-CA"/>
        </w:rPr>
      </w:pPr>
    </w:p>
    <w:p w14:paraId="59658BE4" w14:textId="77777777" w:rsidR="00CC774C" w:rsidRPr="00A4374A" w:rsidRDefault="00CC774C" w:rsidP="00A1625D">
      <w:pPr>
        <w:rPr>
          <w:rFonts w:ascii="Times New Roman" w:hAnsi="Times New Roman" w:cs="Times New Roman"/>
          <w:lang w:val="en-CA"/>
        </w:rPr>
      </w:pPr>
      <w:r w:rsidRPr="00A4374A">
        <w:rPr>
          <w:rFonts w:ascii="Times New Roman" w:hAnsi="Times New Roman" w:cs="Times New Roman"/>
          <w:b/>
          <w:lang w:val="en-CA"/>
        </w:rPr>
        <w:t xml:space="preserve">Decision: </w:t>
      </w:r>
      <w:r w:rsidRPr="00A4374A">
        <w:rPr>
          <w:rFonts w:ascii="Times New Roman" w:hAnsi="Times New Roman" w:cs="Times New Roman"/>
          <w:lang w:val="en-CA"/>
        </w:rPr>
        <w:t xml:space="preserve">APEAL ALLOWED. </w:t>
      </w:r>
    </w:p>
    <w:p w14:paraId="27B485FE" w14:textId="77777777" w:rsidR="00CC774C" w:rsidRPr="00A4374A" w:rsidRDefault="00CC774C" w:rsidP="00A1625D">
      <w:pPr>
        <w:rPr>
          <w:rFonts w:ascii="Times New Roman" w:hAnsi="Times New Roman" w:cs="Times New Roman"/>
          <w:lang w:val="en-CA"/>
        </w:rPr>
      </w:pPr>
    </w:p>
    <w:p w14:paraId="538524C8" w14:textId="77777777" w:rsidR="00CC774C" w:rsidRPr="00A4374A" w:rsidRDefault="00FE2BCE" w:rsidP="00FE2BCE">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Noble &amp; Wolf v. Alley </w:t>
      </w:r>
    </w:p>
    <w:p w14:paraId="35E0FFBF" w14:textId="77777777" w:rsidR="004247AB" w:rsidRPr="00A4374A" w:rsidRDefault="0030393B" w:rsidP="004247AB">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The owner of a property had a deed for the property. The deed stated that the lands described shall never be sold, transferred, occupied, or purchased by any persons who is Jewish, negro, Hebrew or of a coloured race and blood. </w:t>
      </w:r>
    </w:p>
    <w:p w14:paraId="13C01C3B" w14:textId="77777777" w:rsidR="00C56219" w:rsidRPr="00A4374A" w:rsidRDefault="00C56219" w:rsidP="004247AB">
      <w:pPr>
        <w:rPr>
          <w:rFonts w:ascii="Times New Roman" w:hAnsi="Times New Roman" w:cs="Times New Roman"/>
          <w:lang w:val="en-CA"/>
        </w:rPr>
      </w:pPr>
    </w:p>
    <w:p w14:paraId="4C07AEBE" w14:textId="77777777" w:rsidR="00C56219" w:rsidRPr="00A4374A" w:rsidRDefault="00C56219" w:rsidP="004247AB">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Whether such a clause within a deed can even be enforced. </w:t>
      </w:r>
    </w:p>
    <w:p w14:paraId="5DC78869" w14:textId="77777777" w:rsidR="00C56219" w:rsidRPr="00A4374A" w:rsidRDefault="00C56219" w:rsidP="004247AB">
      <w:pPr>
        <w:rPr>
          <w:rFonts w:ascii="Times New Roman" w:hAnsi="Times New Roman" w:cs="Times New Roman"/>
          <w:lang w:val="en-CA"/>
        </w:rPr>
      </w:pPr>
      <w:r w:rsidRPr="00A4374A">
        <w:rPr>
          <w:rFonts w:ascii="Times New Roman" w:hAnsi="Times New Roman" w:cs="Times New Roman"/>
          <w:lang w:val="en-CA"/>
        </w:rPr>
        <w:t xml:space="preserve">whether covenant contravenes public policy. </w:t>
      </w:r>
    </w:p>
    <w:p w14:paraId="4AC918BC" w14:textId="77777777" w:rsidR="00755916" w:rsidRPr="00A4374A" w:rsidRDefault="00755916" w:rsidP="004247AB">
      <w:pPr>
        <w:rPr>
          <w:rFonts w:ascii="Times New Roman" w:hAnsi="Times New Roman" w:cs="Times New Roman"/>
          <w:lang w:val="en-CA"/>
        </w:rPr>
      </w:pPr>
    </w:p>
    <w:p w14:paraId="1FC6B00D" w14:textId="77777777" w:rsidR="00755916" w:rsidRPr="00A4374A" w:rsidRDefault="00755916" w:rsidP="004247AB">
      <w:pPr>
        <w:rPr>
          <w:rFonts w:ascii="Times New Roman" w:hAnsi="Times New Roman" w:cs="Times New Roman"/>
          <w:b/>
          <w:lang w:val="en-CA"/>
        </w:rPr>
      </w:pPr>
      <w:r w:rsidRPr="00A4374A">
        <w:rPr>
          <w:rFonts w:ascii="Times New Roman" w:hAnsi="Times New Roman" w:cs="Times New Roman"/>
          <w:b/>
          <w:lang w:val="en-CA"/>
        </w:rPr>
        <w:t xml:space="preserve">Ratio: </w:t>
      </w:r>
    </w:p>
    <w:p w14:paraId="245CAEB4" w14:textId="77777777" w:rsidR="00755916" w:rsidRPr="00A4374A" w:rsidRDefault="00755916" w:rsidP="00755916">
      <w:pPr>
        <w:pStyle w:val="ListParagraph"/>
        <w:numPr>
          <w:ilvl w:val="0"/>
          <w:numId w:val="3"/>
        </w:numPr>
        <w:rPr>
          <w:rFonts w:ascii="Times New Roman" w:hAnsi="Times New Roman" w:cs="Times New Roman"/>
          <w:lang w:val="en-CA"/>
        </w:rPr>
      </w:pPr>
      <w:r w:rsidRPr="00A4374A">
        <w:rPr>
          <w:rFonts w:ascii="Times New Roman" w:hAnsi="Times New Roman" w:cs="Times New Roman"/>
          <w:lang w:val="en-CA"/>
        </w:rPr>
        <w:t xml:space="preserve">Clause </w:t>
      </w:r>
      <w:r w:rsidRPr="00A4374A">
        <w:rPr>
          <w:rFonts w:ascii="Times New Roman" w:hAnsi="Times New Roman" w:cs="Times New Roman"/>
          <w:u w:val="single"/>
          <w:lang w:val="en-CA"/>
        </w:rPr>
        <w:t>unenforceable</w:t>
      </w:r>
      <w:r w:rsidRPr="00A4374A">
        <w:rPr>
          <w:rFonts w:ascii="Times New Roman" w:hAnsi="Times New Roman" w:cs="Times New Roman"/>
          <w:lang w:val="en-CA"/>
        </w:rPr>
        <w:t xml:space="preserve"> since it doesn’t affect the use of the land. </w:t>
      </w:r>
    </w:p>
    <w:p w14:paraId="12A6E9EA" w14:textId="77777777" w:rsidR="00755916" w:rsidRPr="00A4374A" w:rsidRDefault="00755916" w:rsidP="00755916">
      <w:pPr>
        <w:pStyle w:val="ListParagraph"/>
        <w:numPr>
          <w:ilvl w:val="0"/>
          <w:numId w:val="3"/>
        </w:numPr>
        <w:rPr>
          <w:rFonts w:ascii="Times New Roman" w:hAnsi="Times New Roman" w:cs="Times New Roman"/>
          <w:lang w:val="en-CA"/>
        </w:rPr>
      </w:pPr>
      <w:r w:rsidRPr="00A4374A">
        <w:rPr>
          <w:rFonts w:ascii="Times New Roman" w:hAnsi="Times New Roman" w:cs="Times New Roman"/>
          <w:lang w:val="en-CA"/>
        </w:rPr>
        <w:t xml:space="preserve">The clause is too value to be enforced. You can’t actually determine who is and isn’t a person of colour. </w:t>
      </w:r>
    </w:p>
    <w:p w14:paraId="2868642A" w14:textId="77777777" w:rsidR="00755916" w:rsidRPr="00A4374A" w:rsidRDefault="00755916" w:rsidP="00755916">
      <w:pPr>
        <w:pStyle w:val="ListParagraph"/>
        <w:numPr>
          <w:ilvl w:val="0"/>
          <w:numId w:val="3"/>
        </w:numPr>
        <w:rPr>
          <w:rFonts w:ascii="Times New Roman" w:hAnsi="Times New Roman" w:cs="Times New Roman"/>
          <w:lang w:val="en-CA"/>
        </w:rPr>
      </w:pPr>
      <w:r w:rsidRPr="00A4374A">
        <w:rPr>
          <w:rFonts w:ascii="Times New Roman" w:hAnsi="Times New Roman" w:cs="Times New Roman"/>
          <w:lang w:val="en-CA"/>
        </w:rPr>
        <w:lastRenderedPageBreak/>
        <w:t xml:space="preserve">Though you may own property, you can’t always do whatever you want with it. You can’t unnecessarily restrict it, or go against set laws. </w:t>
      </w:r>
    </w:p>
    <w:p w14:paraId="47D774E7" w14:textId="77777777" w:rsidR="00C828AE" w:rsidRPr="00A4374A" w:rsidRDefault="00C828AE" w:rsidP="00C828AE">
      <w:pPr>
        <w:rPr>
          <w:rFonts w:ascii="Times New Roman" w:hAnsi="Times New Roman" w:cs="Times New Roman"/>
          <w:lang w:val="en-CA"/>
        </w:rPr>
      </w:pPr>
    </w:p>
    <w:p w14:paraId="2FAC8CFF" w14:textId="77777777" w:rsidR="00C828AE" w:rsidRPr="00A4374A" w:rsidRDefault="00C828AE" w:rsidP="00C828AE">
      <w:pPr>
        <w:rPr>
          <w:rFonts w:ascii="Times New Roman" w:hAnsi="Times New Roman" w:cs="Times New Roman"/>
          <w:lang w:val="en-CA"/>
        </w:rPr>
      </w:pPr>
    </w:p>
    <w:p w14:paraId="09A9ECA1" w14:textId="77777777" w:rsidR="00C828AE" w:rsidRPr="00A4374A" w:rsidRDefault="00C828AE" w:rsidP="00C828AE">
      <w:pPr>
        <w:rPr>
          <w:rFonts w:ascii="Times New Roman" w:hAnsi="Times New Roman" w:cs="Times New Roman"/>
          <w:lang w:val="en-CA"/>
        </w:rPr>
      </w:pPr>
    </w:p>
    <w:p w14:paraId="56E795BC" w14:textId="77777777" w:rsidR="00C828AE" w:rsidRPr="00A4374A" w:rsidRDefault="00C828AE" w:rsidP="00C828AE">
      <w:pPr>
        <w:rPr>
          <w:rFonts w:ascii="Times New Roman" w:hAnsi="Times New Roman" w:cs="Times New Roman"/>
          <w:lang w:val="en-CA"/>
        </w:rPr>
      </w:pPr>
    </w:p>
    <w:p w14:paraId="0D681E73" w14:textId="77777777" w:rsidR="00C828AE" w:rsidRPr="00A4374A" w:rsidRDefault="00C828AE" w:rsidP="00C828AE">
      <w:pPr>
        <w:rPr>
          <w:rFonts w:ascii="Times New Roman" w:hAnsi="Times New Roman" w:cs="Times New Roman"/>
          <w:lang w:val="en-CA"/>
        </w:rPr>
      </w:pPr>
    </w:p>
    <w:p w14:paraId="6E64CA63" w14:textId="77777777" w:rsidR="00C828AE" w:rsidRPr="00A4374A" w:rsidRDefault="00C828AE" w:rsidP="00C828AE">
      <w:pPr>
        <w:rPr>
          <w:rFonts w:ascii="Times New Roman" w:hAnsi="Times New Roman" w:cs="Times New Roman"/>
          <w:lang w:val="en-CA"/>
        </w:rPr>
      </w:pPr>
    </w:p>
    <w:p w14:paraId="2BB5230A" w14:textId="77777777" w:rsidR="00C828AE" w:rsidRPr="00A4374A" w:rsidRDefault="00C828AE" w:rsidP="00C828AE">
      <w:pPr>
        <w:rPr>
          <w:rFonts w:ascii="Times New Roman" w:hAnsi="Times New Roman" w:cs="Times New Roman"/>
          <w:lang w:val="en-CA"/>
        </w:rPr>
      </w:pPr>
    </w:p>
    <w:p w14:paraId="5F0DFFD6" w14:textId="77777777" w:rsidR="00C828AE" w:rsidRPr="00A4374A" w:rsidRDefault="00C828AE" w:rsidP="00C828AE">
      <w:pPr>
        <w:rPr>
          <w:rFonts w:ascii="Times New Roman" w:hAnsi="Times New Roman" w:cs="Times New Roman"/>
          <w:lang w:val="en-CA"/>
        </w:rPr>
      </w:pPr>
    </w:p>
    <w:p w14:paraId="371CA057" w14:textId="77777777" w:rsidR="00C828AE" w:rsidRPr="00A4374A" w:rsidRDefault="00C828AE" w:rsidP="00C828AE">
      <w:pPr>
        <w:rPr>
          <w:rFonts w:ascii="Times New Roman" w:hAnsi="Times New Roman" w:cs="Times New Roman"/>
          <w:lang w:val="en-CA"/>
        </w:rPr>
      </w:pPr>
    </w:p>
    <w:p w14:paraId="603FFD26" w14:textId="77777777" w:rsidR="00C828AE" w:rsidRPr="00A4374A" w:rsidRDefault="00C828AE" w:rsidP="00C828AE">
      <w:pPr>
        <w:rPr>
          <w:rFonts w:ascii="Times New Roman" w:hAnsi="Times New Roman" w:cs="Times New Roman"/>
          <w:lang w:val="en-CA"/>
        </w:rPr>
      </w:pPr>
    </w:p>
    <w:p w14:paraId="11DF88F4" w14:textId="77777777" w:rsidR="00C828AE" w:rsidRPr="00A4374A" w:rsidRDefault="00C828AE" w:rsidP="00C828AE">
      <w:pPr>
        <w:rPr>
          <w:rFonts w:ascii="Times New Roman" w:hAnsi="Times New Roman" w:cs="Times New Roman"/>
          <w:lang w:val="en-CA"/>
        </w:rPr>
      </w:pPr>
    </w:p>
    <w:p w14:paraId="4795AC91" w14:textId="77777777" w:rsidR="00C828AE" w:rsidRPr="00A4374A" w:rsidRDefault="00C828AE" w:rsidP="00C828AE">
      <w:pPr>
        <w:rPr>
          <w:rFonts w:ascii="Times New Roman" w:hAnsi="Times New Roman" w:cs="Times New Roman"/>
          <w:lang w:val="en-CA"/>
        </w:rPr>
      </w:pPr>
    </w:p>
    <w:p w14:paraId="540A0BCB" w14:textId="77777777" w:rsidR="00C828AE" w:rsidRPr="00A4374A" w:rsidRDefault="00C828AE" w:rsidP="00C828AE">
      <w:pPr>
        <w:rPr>
          <w:rFonts w:ascii="Times New Roman" w:hAnsi="Times New Roman" w:cs="Times New Roman"/>
          <w:lang w:val="en-CA"/>
        </w:rPr>
      </w:pPr>
    </w:p>
    <w:p w14:paraId="207351C6" w14:textId="77777777" w:rsidR="00C828AE" w:rsidRPr="00A4374A" w:rsidRDefault="00C828AE" w:rsidP="00C828AE">
      <w:pPr>
        <w:rPr>
          <w:rFonts w:ascii="Times New Roman" w:hAnsi="Times New Roman" w:cs="Times New Roman"/>
          <w:lang w:val="en-CA"/>
        </w:rPr>
      </w:pPr>
    </w:p>
    <w:p w14:paraId="0314E968" w14:textId="77777777" w:rsidR="00C828AE" w:rsidRPr="00A4374A" w:rsidRDefault="00C828AE" w:rsidP="00C828AE">
      <w:pPr>
        <w:rPr>
          <w:rFonts w:ascii="Times New Roman" w:hAnsi="Times New Roman" w:cs="Times New Roman"/>
          <w:lang w:val="en-CA"/>
        </w:rPr>
      </w:pPr>
    </w:p>
    <w:p w14:paraId="544AF167" w14:textId="77777777" w:rsidR="00C828AE" w:rsidRPr="00A4374A" w:rsidRDefault="00C828AE" w:rsidP="00C828AE">
      <w:pPr>
        <w:rPr>
          <w:rFonts w:ascii="Times New Roman" w:hAnsi="Times New Roman" w:cs="Times New Roman"/>
          <w:lang w:val="en-CA"/>
        </w:rPr>
      </w:pPr>
    </w:p>
    <w:p w14:paraId="5A1BE638" w14:textId="77777777" w:rsidR="00C828AE" w:rsidRPr="00A4374A" w:rsidRDefault="00C828AE" w:rsidP="00C828AE">
      <w:pPr>
        <w:rPr>
          <w:rFonts w:ascii="Times New Roman" w:hAnsi="Times New Roman" w:cs="Times New Roman"/>
          <w:lang w:val="en-CA"/>
        </w:rPr>
      </w:pPr>
    </w:p>
    <w:p w14:paraId="7B5BCF1A" w14:textId="77777777" w:rsidR="00C828AE" w:rsidRPr="00A4374A" w:rsidRDefault="00C828AE" w:rsidP="00C828AE">
      <w:pPr>
        <w:rPr>
          <w:rFonts w:ascii="Times New Roman" w:hAnsi="Times New Roman" w:cs="Times New Roman"/>
          <w:lang w:val="en-CA"/>
        </w:rPr>
      </w:pPr>
    </w:p>
    <w:p w14:paraId="0C2513B5" w14:textId="77777777" w:rsidR="00C828AE" w:rsidRPr="00A4374A" w:rsidRDefault="00C828AE" w:rsidP="00C828AE">
      <w:pPr>
        <w:rPr>
          <w:rFonts w:ascii="Times New Roman" w:hAnsi="Times New Roman" w:cs="Times New Roman"/>
          <w:lang w:val="en-CA"/>
        </w:rPr>
      </w:pPr>
    </w:p>
    <w:p w14:paraId="0571B297" w14:textId="77777777" w:rsidR="00C828AE" w:rsidRPr="00A4374A" w:rsidRDefault="00C828AE" w:rsidP="00C828AE">
      <w:pPr>
        <w:rPr>
          <w:rFonts w:ascii="Times New Roman" w:hAnsi="Times New Roman" w:cs="Times New Roman"/>
          <w:lang w:val="en-CA"/>
        </w:rPr>
      </w:pPr>
    </w:p>
    <w:p w14:paraId="75DD084B" w14:textId="77777777" w:rsidR="00C828AE" w:rsidRPr="00A4374A" w:rsidRDefault="00C828AE" w:rsidP="00C828AE">
      <w:pPr>
        <w:rPr>
          <w:rFonts w:ascii="Times New Roman" w:hAnsi="Times New Roman" w:cs="Times New Roman"/>
          <w:lang w:val="en-CA"/>
        </w:rPr>
      </w:pPr>
    </w:p>
    <w:p w14:paraId="3B94235A" w14:textId="77777777" w:rsidR="00C828AE" w:rsidRPr="00A4374A" w:rsidRDefault="00C828AE" w:rsidP="00C828AE">
      <w:pPr>
        <w:rPr>
          <w:rFonts w:ascii="Times New Roman" w:hAnsi="Times New Roman" w:cs="Times New Roman"/>
          <w:lang w:val="en-CA"/>
        </w:rPr>
      </w:pPr>
    </w:p>
    <w:p w14:paraId="3D1D0225" w14:textId="77777777" w:rsidR="00C828AE" w:rsidRPr="00A4374A" w:rsidRDefault="00C828AE" w:rsidP="00C828AE">
      <w:pPr>
        <w:rPr>
          <w:rFonts w:ascii="Times New Roman" w:hAnsi="Times New Roman" w:cs="Times New Roman"/>
          <w:lang w:val="en-CA"/>
        </w:rPr>
      </w:pPr>
    </w:p>
    <w:p w14:paraId="1CE8261A" w14:textId="77777777" w:rsidR="00C828AE" w:rsidRPr="00A4374A" w:rsidRDefault="00C828AE" w:rsidP="00C828AE">
      <w:pPr>
        <w:rPr>
          <w:rFonts w:ascii="Times New Roman" w:hAnsi="Times New Roman" w:cs="Times New Roman"/>
          <w:lang w:val="en-CA"/>
        </w:rPr>
      </w:pPr>
    </w:p>
    <w:p w14:paraId="110A7310" w14:textId="77777777" w:rsidR="00C828AE" w:rsidRPr="00A4374A" w:rsidRDefault="00C828AE" w:rsidP="00C828AE">
      <w:pPr>
        <w:rPr>
          <w:rFonts w:ascii="Times New Roman" w:hAnsi="Times New Roman" w:cs="Times New Roman"/>
          <w:lang w:val="en-CA"/>
        </w:rPr>
      </w:pPr>
    </w:p>
    <w:p w14:paraId="58ECE874" w14:textId="77777777" w:rsidR="00C828AE" w:rsidRPr="00A4374A" w:rsidRDefault="00C828AE" w:rsidP="00C828AE">
      <w:pPr>
        <w:rPr>
          <w:rFonts w:ascii="Times New Roman" w:hAnsi="Times New Roman" w:cs="Times New Roman"/>
          <w:lang w:val="en-CA"/>
        </w:rPr>
      </w:pPr>
    </w:p>
    <w:p w14:paraId="139E9A76" w14:textId="77777777" w:rsidR="00C828AE" w:rsidRPr="00A4374A" w:rsidRDefault="00C828AE" w:rsidP="00C828AE">
      <w:pPr>
        <w:rPr>
          <w:rFonts w:ascii="Times New Roman" w:hAnsi="Times New Roman" w:cs="Times New Roman"/>
          <w:lang w:val="en-CA"/>
        </w:rPr>
      </w:pPr>
    </w:p>
    <w:p w14:paraId="46985F0F" w14:textId="77777777" w:rsidR="00C828AE" w:rsidRPr="00A4374A" w:rsidRDefault="00C828AE" w:rsidP="00C828AE">
      <w:pPr>
        <w:rPr>
          <w:rFonts w:ascii="Times New Roman" w:hAnsi="Times New Roman" w:cs="Times New Roman"/>
          <w:lang w:val="en-CA"/>
        </w:rPr>
      </w:pPr>
    </w:p>
    <w:p w14:paraId="5E839325" w14:textId="77777777" w:rsidR="00C828AE" w:rsidRPr="00A4374A" w:rsidRDefault="00C828AE" w:rsidP="00C828AE">
      <w:pPr>
        <w:rPr>
          <w:rFonts w:ascii="Times New Roman" w:hAnsi="Times New Roman" w:cs="Times New Roman"/>
          <w:lang w:val="en-CA"/>
        </w:rPr>
      </w:pPr>
    </w:p>
    <w:p w14:paraId="78B0E454" w14:textId="77777777" w:rsidR="00C828AE" w:rsidRPr="00A4374A" w:rsidRDefault="00C828AE" w:rsidP="00C828AE">
      <w:pPr>
        <w:rPr>
          <w:rFonts w:ascii="Times New Roman" w:hAnsi="Times New Roman" w:cs="Times New Roman"/>
          <w:lang w:val="en-CA"/>
        </w:rPr>
      </w:pPr>
    </w:p>
    <w:p w14:paraId="35346E51" w14:textId="77777777" w:rsidR="00C828AE" w:rsidRPr="00A4374A" w:rsidRDefault="00C828AE" w:rsidP="00C828AE">
      <w:pPr>
        <w:rPr>
          <w:rFonts w:ascii="Times New Roman" w:hAnsi="Times New Roman" w:cs="Times New Roman"/>
          <w:lang w:val="en-CA"/>
        </w:rPr>
      </w:pPr>
    </w:p>
    <w:p w14:paraId="3778E062" w14:textId="77777777" w:rsidR="00C828AE" w:rsidRPr="00A4374A" w:rsidRDefault="00C828AE" w:rsidP="00C828AE">
      <w:pPr>
        <w:rPr>
          <w:rFonts w:ascii="Times New Roman" w:hAnsi="Times New Roman" w:cs="Times New Roman"/>
          <w:lang w:val="en-CA"/>
        </w:rPr>
      </w:pPr>
    </w:p>
    <w:p w14:paraId="3344E9F7" w14:textId="77777777" w:rsidR="00C828AE" w:rsidRPr="00A4374A" w:rsidRDefault="00C828AE" w:rsidP="00C828AE">
      <w:pPr>
        <w:rPr>
          <w:rFonts w:ascii="Times New Roman" w:hAnsi="Times New Roman" w:cs="Times New Roman"/>
          <w:lang w:val="en-CA"/>
        </w:rPr>
      </w:pPr>
    </w:p>
    <w:p w14:paraId="75D084D0" w14:textId="77777777" w:rsidR="00C828AE" w:rsidRPr="00A4374A" w:rsidRDefault="00C828AE" w:rsidP="00C828AE">
      <w:pPr>
        <w:rPr>
          <w:rFonts w:ascii="Times New Roman" w:hAnsi="Times New Roman" w:cs="Times New Roman"/>
          <w:lang w:val="en-CA"/>
        </w:rPr>
      </w:pPr>
    </w:p>
    <w:p w14:paraId="5B8428D4" w14:textId="77777777" w:rsidR="00C828AE" w:rsidRPr="00A4374A" w:rsidRDefault="00C828AE" w:rsidP="00C828AE">
      <w:pPr>
        <w:rPr>
          <w:rFonts w:ascii="Times New Roman" w:hAnsi="Times New Roman" w:cs="Times New Roman"/>
          <w:lang w:val="en-CA"/>
        </w:rPr>
      </w:pPr>
    </w:p>
    <w:p w14:paraId="781F4439" w14:textId="77777777" w:rsidR="00C828AE" w:rsidRPr="00A4374A" w:rsidRDefault="00C828AE" w:rsidP="00C828AE">
      <w:pPr>
        <w:rPr>
          <w:rFonts w:ascii="Times New Roman" w:hAnsi="Times New Roman" w:cs="Times New Roman"/>
          <w:lang w:val="en-CA"/>
        </w:rPr>
      </w:pPr>
    </w:p>
    <w:p w14:paraId="62893E88" w14:textId="77777777" w:rsidR="00C828AE" w:rsidRPr="00A4374A" w:rsidRDefault="00C828AE" w:rsidP="00C828AE">
      <w:pPr>
        <w:rPr>
          <w:rFonts w:ascii="Times New Roman" w:hAnsi="Times New Roman" w:cs="Times New Roman"/>
          <w:lang w:val="en-CA"/>
        </w:rPr>
      </w:pPr>
    </w:p>
    <w:p w14:paraId="4630E31D" w14:textId="77777777" w:rsidR="00C828AE" w:rsidRPr="00A4374A" w:rsidRDefault="00C828AE" w:rsidP="00C828AE">
      <w:pPr>
        <w:rPr>
          <w:rFonts w:ascii="Times New Roman" w:hAnsi="Times New Roman" w:cs="Times New Roman"/>
          <w:lang w:val="en-CA"/>
        </w:rPr>
      </w:pPr>
    </w:p>
    <w:p w14:paraId="5C85A51A" w14:textId="77777777" w:rsidR="00C828AE" w:rsidRPr="00A4374A" w:rsidRDefault="00C828AE" w:rsidP="00C828AE">
      <w:pPr>
        <w:rPr>
          <w:rFonts w:ascii="Times New Roman" w:hAnsi="Times New Roman" w:cs="Times New Roman"/>
          <w:lang w:val="en-CA"/>
        </w:rPr>
      </w:pPr>
    </w:p>
    <w:p w14:paraId="0E1BC0EC" w14:textId="77777777" w:rsidR="00C828AE" w:rsidRPr="00A4374A" w:rsidRDefault="00C828AE" w:rsidP="00C828AE">
      <w:pPr>
        <w:rPr>
          <w:rFonts w:ascii="Times New Roman" w:hAnsi="Times New Roman" w:cs="Times New Roman"/>
          <w:lang w:val="en-CA"/>
        </w:rPr>
      </w:pPr>
    </w:p>
    <w:p w14:paraId="7C935171" w14:textId="77777777" w:rsidR="00A4374A" w:rsidRDefault="00A4374A" w:rsidP="00C828AE">
      <w:pPr>
        <w:pStyle w:val="Heading1"/>
        <w:rPr>
          <w:rFonts w:ascii="Times New Roman" w:hAnsi="Times New Roman" w:cs="Times New Roman"/>
          <w:sz w:val="24"/>
          <w:szCs w:val="24"/>
          <w:lang w:val="en-CA"/>
        </w:rPr>
      </w:pPr>
    </w:p>
    <w:p w14:paraId="3AA868B1" w14:textId="77777777" w:rsidR="00A4374A" w:rsidRDefault="00A4374A" w:rsidP="00C828AE">
      <w:pPr>
        <w:pStyle w:val="Heading1"/>
        <w:rPr>
          <w:rFonts w:ascii="Times New Roman" w:hAnsi="Times New Roman" w:cs="Times New Roman"/>
          <w:sz w:val="24"/>
          <w:szCs w:val="24"/>
          <w:lang w:val="en-CA"/>
        </w:rPr>
      </w:pPr>
    </w:p>
    <w:p w14:paraId="59C4D57B" w14:textId="77777777" w:rsidR="00C828AE" w:rsidRPr="00A4374A" w:rsidRDefault="00C828AE" w:rsidP="00C828AE">
      <w:pPr>
        <w:pStyle w:val="Heading1"/>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Chapter 2 – Legal Individualism: </w:t>
      </w:r>
    </w:p>
    <w:p w14:paraId="6F3EAEEA" w14:textId="77777777" w:rsidR="00C828AE" w:rsidRPr="00A4374A" w:rsidRDefault="00926538" w:rsidP="00926538">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Malette v. Shulman: </w:t>
      </w:r>
    </w:p>
    <w:p w14:paraId="52C9420A" w14:textId="77777777" w:rsidR="00926538" w:rsidRPr="00A4374A" w:rsidRDefault="001B7695" w:rsidP="00926538">
      <w:pPr>
        <w:rPr>
          <w:rFonts w:ascii="Times New Roman" w:hAnsi="Times New Roman" w:cs="Times New Roman"/>
          <w:lang w:val="en-CA"/>
        </w:rPr>
      </w:pPr>
      <w:r w:rsidRPr="00A4374A">
        <w:rPr>
          <w:rFonts w:ascii="Times New Roman" w:hAnsi="Times New Roman" w:cs="Times New Roman"/>
          <w:b/>
          <w:lang w:val="en-CA"/>
        </w:rPr>
        <w:t xml:space="preserve">Facts: </w:t>
      </w:r>
      <w:r w:rsidR="0013685B" w:rsidRPr="00A4374A">
        <w:rPr>
          <w:rFonts w:ascii="Times New Roman" w:hAnsi="Times New Roman" w:cs="Times New Roman"/>
          <w:lang w:val="en-CA"/>
        </w:rPr>
        <w:t xml:space="preserve">A doctor administered a blood transfusion to a Jehovah’s witness, knowing that she had a card identifying her as a Jehovah’s Witness and requesting on the basis of her religious convictions that she be given no blood transfusion under any circumstances. The card, which was not dated or witnessed, was printed in French and signed by Mrs. Malette. </w:t>
      </w:r>
    </w:p>
    <w:p w14:paraId="0DF75D5E" w14:textId="77777777" w:rsidR="0013685B" w:rsidRPr="00A4374A" w:rsidRDefault="0013685B" w:rsidP="00926538">
      <w:pPr>
        <w:rPr>
          <w:rFonts w:ascii="Times New Roman" w:hAnsi="Times New Roman" w:cs="Times New Roman"/>
          <w:lang w:val="en-CA"/>
        </w:rPr>
      </w:pPr>
    </w:p>
    <w:p w14:paraId="65C5898E" w14:textId="77777777" w:rsidR="0013685B" w:rsidRPr="00A4374A" w:rsidRDefault="0013685B" w:rsidP="00926538">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Was the doctor bound to honour the instructions of his unconscious patient or, given the emergency and his inability to obtain conscious instructions from his patient, was he entitled to disregard the card and act according to his best medical judgement? </w:t>
      </w:r>
    </w:p>
    <w:p w14:paraId="663B0571" w14:textId="77777777" w:rsidR="0013685B" w:rsidRPr="00A4374A" w:rsidRDefault="0013685B" w:rsidP="00926538">
      <w:pPr>
        <w:rPr>
          <w:rFonts w:ascii="Times New Roman" w:hAnsi="Times New Roman" w:cs="Times New Roman"/>
          <w:lang w:val="en-CA"/>
        </w:rPr>
      </w:pPr>
      <w:r w:rsidRPr="00A4374A">
        <w:rPr>
          <w:rFonts w:ascii="Times New Roman" w:hAnsi="Times New Roman" w:cs="Times New Roman"/>
          <w:lang w:val="en-CA"/>
        </w:rPr>
        <w:t>Does it constitute assault and battery? Does it constitute negligence?</w:t>
      </w:r>
    </w:p>
    <w:p w14:paraId="014CBFBC" w14:textId="77777777" w:rsidR="0013685B" w:rsidRPr="00A4374A" w:rsidRDefault="0013685B" w:rsidP="00926538">
      <w:pPr>
        <w:rPr>
          <w:rFonts w:ascii="Times New Roman" w:hAnsi="Times New Roman" w:cs="Times New Roman"/>
          <w:lang w:val="en-CA"/>
        </w:rPr>
      </w:pPr>
    </w:p>
    <w:p w14:paraId="78643030" w14:textId="77777777" w:rsidR="0013685B" w:rsidRPr="00A4374A" w:rsidRDefault="0013685B" w:rsidP="00926538">
      <w:pPr>
        <w:rPr>
          <w:rFonts w:ascii="Times New Roman" w:hAnsi="Times New Roman" w:cs="Times New Roman"/>
          <w:lang w:val="en-CA"/>
        </w:rPr>
      </w:pPr>
      <w:r w:rsidRPr="00A4374A">
        <w:rPr>
          <w:rFonts w:ascii="Times New Roman" w:hAnsi="Times New Roman" w:cs="Times New Roman"/>
          <w:b/>
          <w:lang w:val="en-CA"/>
        </w:rPr>
        <w:t xml:space="preserve">Ratio: </w:t>
      </w:r>
    </w:p>
    <w:p w14:paraId="369997AD" w14:textId="77777777" w:rsidR="0013685B" w:rsidRPr="00A4374A" w:rsidRDefault="0013685B" w:rsidP="0013685B">
      <w:pPr>
        <w:pStyle w:val="ListParagraph"/>
        <w:numPr>
          <w:ilvl w:val="0"/>
          <w:numId w:val="4"/>
        </w:numPr>
        <w:rPr>
          <w:rFonts w:ascii="Times New Roman" w:hAnsi="Times New Roman" w:cs="Times New Roman"/>
          <w:lang w:val="en-CA"/>
        </w:rPr>
      </w:pPr>
      <w:r w:rsidRPr="00A4374A">
        <w:rPr>
          <w:rFonts w:ascii="Times New Roman" w:hAnsi="Times New Roman" w:cs="Times New Roman"/>
          <w:lang w:val="en-CA"/>
        </w:rPr>
        <w:t xml:space="preserve">Does not constitute negligence, because the doctor was fully aware of what he was doing. </w:t>
      </w:r>
    </w:p>
    <w:p w14:paraId="3D5C9EFD" w14:textId="77777777" w:rsidR="0013685B" w:rsidRPr="00A4374A" w:rsidRDefault="0013685B" w:rsidP="0013685B">
      <w:pPr>
        <w:pStyle w:val="ListParagraph"/>
        <w:numPr>
          <w:ilvl w:val="0"/>
          <w:numId w:val="4"/>
        </w:numPr>
        <w:rPr>
          <w:rFonts w:ascii="Times New Roman" w:hAnsi="Times New Roman" w:cs="Times New Roman"/>
          <w:lang w:val="en-CA"/>
        </w:rPr>
      </w:pPr>
      <w:r w:rsidRPr="00A4374A">
        <w:rPr>
          <w:rFonts w:ascii="Times New Roman" w:hAnsi="Times New Roman" w:cs="Times New Roman"/>
          <w:lang w:val="en-CA"/>
        </w:rPr>
        <w:t xml:space="preserve">In a matter of common law, a medical intervention in which a doctor touches the body of a patient would constitute a batter if the patient did not consent to the intervention. </w:t>
      </w:r>
    </w:p>
    <w:p w14:paraId="254C3344" w14:textId="77777777" w:rsidR="0013685B" w:rsidRPr="00A4374A" w:rsidRDefault="0013685B" w:rsidP="0013685B">
      <w:pPr>
        <w:pStyle w:val="ListParagraph"/>
        <w:numPr>
          <w:ilvl w:val="0"/>
          <w:numId w:val="4"/>
        </w:numPr>
        <w:rPr>
          <w:rFonts w:ascii="Times New Roman" w:hAnsi="Times New Roman" w:cs="Times New Roman"/>
          <w:lang w:val="en-CA"/>
        </w:rPr>
      </w:pPr>
      <w:r w:rsidRPr="00A4374A">
        <w:rPr>
          <w:rFonts w:ascii="Times New Roman" w:hAnsi="Times New Roman" w:cs="Times New Roman"/>
          <w:lang w:val="en-CA"/>
        </w:rPr>
        <w:t xml:space="preserve">Consent is plainly intended to ensure the freedom of individuals to make choices concerning their medical care. </w:t>
      </w:r>
    </w:p>
    <w:p w14:paraId="77578BFF" w14:textId="77777777" w:rsidR="0013685B" w:rsidRPr="00A4374A" w:rsidRDefault="0013685B" w:rsidP="0013685B">
      <w:pPr>
        <w:pStyle w:val="ListParagraph"/>
        <w:numPr>
          <w:ilvl w:val="0"/>
          <w:numId w:val="4"/>
        </w:numPr>
        <w:rPr>
          <w:rFonts w:ascii="Times New Roman" w:hAnsi="Times New Roman" w:cs="Times New Roman"/>
          <w:lang w:val="en-CA"/>
        </w:rPr>
      </w:pPr>
      <w:r w:rsidRPr="00A4374A">
        <w:rPr>
          <w:rFonts w:ascii="Times New Roman" w:hAnsi="Times New Roman" w:cs="Times New Roman"/>
          <w:lang w:val="en-CA"/>
        </w:rPr>
        <w:t xml:space="preserve">Violated the plaintiffs right to control her own body, and disrespected her religious values. The principle interest asserted by the plaintiff is to preserve the right to consent which outweighs the doctors right to save her life. Thus regardless of the doctor’s opinion, it is the patient who has the final say on whether to undergo the treatment. </w:t>
      </w:r>
    </w:p>
    <w:p w14:paraId="74A29CBC" w14:textId="77777777" w:rsidR="0013685B" w:rsidRPr="00A4374A" w:rsidRDefault="0013685B" w:rsidP="0013685B">
      <w:pPr>
        <w:rPr>
          <w:rFonts w:ascii="Times New Roman" w:hAnsi="Times New Roman" w:cs="Times New Roman"/>
          <w:lang w:val="en-CA"/>
        </w:rPr>
      </w:pPr>
    </w:p>
    <w:p w14:paraId="1D63D61B" w14:textId="77777777" w:rsidR="0013685B" w:rsidRPr="00A4374A" w:rsidRDefault="0013685B" w:rsidP="0013685B">
      <w:pPr>
        <w:rPr>
          <w:rFonts w:ascii="Times New Roman" w:hAnsi="Times New Roman" w:cs="Times New Roman"/>
          <w:lang w:val="en-CA"/>
        </w:rPr>
      </w:pPr>
      <w:r w:rsidRPr="00A4374A">
        <w:rPr>
          <w:rFonts w:ascii="Times New Roman" w:hAnsi="Times New Roman" w:cs="Times New Roman"/>
          <w:b/>
          <w:lang w:val="en-CA"/>
        </w:rPr>
        <w:t xml:space="preserve">Decision: </w:t>
      </w:r>
      <w:r w:rsidR="003E168F" w:rsidRPr="00A4374A">
        <w:rPr>
          <w:rFonts w:ascii="Times New Roman" w:hAnsi="Times New Roman" w:cs="Times New Roman"/>
          <w:lang w:val="en-CA"/>
        </w:rPr>
        <w:t xml:space="preserve">The interest in the freedom to reject, or refuse to consent to intrusion of bodily integrity – outweighs the interest of the state in the preservation of life and health and the protection of the integrity of the medical profession. </w:t>
      </w:r>
    </w:p>
    <w:p w14:paraId="1A197C63" w14:textId="77777777" w:rsidR="00477347" w:rsidRPr="00A4374A" w:rsidRDefault="003E168F" w:rsidP="003E168F">
      <w:pPr>
        <w:rPr>
          <w:rFonts w:ascii="Times New Roman" w:hAnsi="Times New Roman" w:cs="Times New Roman"/>
          <w:lang w:val="en-CA"/>
        </w:rPr>
      </w:pPr>
      <w:r w:rsidRPr="00A4374A">
        <w:rPr>
          <w:rFonts w:ascii="Times New Roman" w:hAnsi="Times New Roman" w:cs="Times New Roman"/>
          <w:lang w:val="en-CA"/>
        </w:rPr>
        <w:tab/>
        <w:t xml:space="preserve">Damages awarded in the amount of $20,000.00 </w:t>
      </w:r>
    </w:p>
    <w:p w14:paraId="5EC5ACBE" w14:textId="77777777" w:rsidR="00477347" w:rsidRPr="00A4374A" w:rsidRDefault="00477347" w:rsidP="003E168F">
      <w:pPr>
        <w:rPr>
          <w:rFonts w:ascii="Times New Roman" w:hAnsi="Times New Roman" w:cs="Times New Roman"/>
          <w:lang w:val="en-CA"/>
        </w:rPr>
      </w:pPr>
    </w:p>
    <w:p w14:paraId="6080D980" w14:textId="77777777" w:rsidR="00477347" w:rsidRPr="00A4374A" w:rsidRDefault="00477347" w:rsidP="00477347">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Carter v. Canada (Attorney General) </w:t>
      </w:r>
    </w:p>
    <w:p w14:paraId="4A24F398" w14:textId="77777777" w:rsidR="00477347" w:rsidRPr="00A4374A" w:rsidRDefault="00477347" w:rsidP="00477347">
      <w:pPr>
        <w:pStyle w:val="Body"/>
        <w:rPr>
          <w:rFonts w:ascii="Times New Roman" w:eastAsia="Times New Roman" w:hAnsi="Times New Roman" w:cs="Times New Roman"/>
          <w:b/>
          <w:bCs/>
          <w:sz w:val="24"/>
          <w:szCs w:val="24"/>
          <w:u w:val="single"/>
        </w:rPr>
      </w:pPr>
      <w:r w:rsidRPr="00A4374A">
        <w:rPr>
          <w:rFonts w:ascii="Times New Roman" w:hAnsi="Times New Roman" w:cs="Times New Roman"/>
          <w:b/>
          <w:sz w:val="24"/>
          <w:szCs w:val="24"/>
          <w:lang w:val="en-CA"/>
        </w:rPr>
        <w:t xml:space="preserve">Facts: </w:t>
      </w:r>
      <w:r w:rsidRPr="00A4374A">
        <w:rPr>
          <w:rFonts w:ascii="Times New Roman" w:eastAsia="Times New Roman" w:hAnsi="Times New Roman" w:cs="Times New Roman"/>
          <w:sz w:val="24"/>
          <w:szCs w:val="24"/>
        </w:rPr>
        <w:t>This action was brought before the court by Gloria Taylor, who was diagnosed with amyotrophic lateral sclerosis (ALS) in 2009. The disease causes individuals to slowly loose complete control over their bodies. On or around the year 2010, Ms. Taylor</w:t>
      </w:r>
      <w:r w:rsidRPr="00A4374A">
        <w:rPr>
          <w:rFonts w:ascii="Times New Roman" w:hAnsi="Times New Roman" w:cs="Times New Roman"/>
          <w:sz w:val="24"/>
          <w:szCs w:val="24"/>
        </w:rPr>
        <w:t xml:space="preserve">’s condition had deteriorated, she required a wheelchair even for short distances, and was suffering from pain due to muscle deterioration. Gloria feared having to die slowly and painfully due to the disease, and had expressed a desire to be assisted in dying during the end of her life. The law in Canada prohibits physician-assisted dying; Gloria lacked the financial resources to travel to Switzerland in order to get the procedure done there. She was thus left with the choice of either killing herself while she was still physically able to do so or giving up the ability to exercise any control over the manner and timing of her death. </w:t>
      </w:r>
      <w:r w:rsidRPr="00A4374A">
        <w:rPr>
          <w:rFonts w:ascii="Times New Roman" w:eastAsia="Times New Roman" w:hAnsi="Times New Roman" w:cs="Times New Roman"/>
          <w:sz w:val="24"/>
          <w:szCs w:val="24"/>
        </w:rPr>
        <w:t xml:space="preserve">Ms. Taylor is challenging the constitutionality of the Criminal Code provisions that prohibits assisted suicide, in sections 14, 21(1) (1b) (2), 22 (1-3), </w:t>
      </w:r>
      <w:r w:rsidRPr="00A4374A">
        <w:rPr>
          <w:rFonts w:ascii="Times New Roman" w:eastAsia="Times New Roman" w:hAnsi="Times New Roman" w:cs="Times New Roman"/>
          <w:sz w:val="24"/>
          <w:szCs w:val="24"/>
        </w:rPr>
        <w:lastRenderedPageBreak/>
        <w:t xml:space="preserve">222 (1-5) and 241. Gloria claims that the criminal prohibition banning assistance in dying violates her section 7 and 15 Charter right. </w:t>
      </w:r>
    </w:p>
    <w:p w14:paraId="06A1DDDF" w14:textId="77777777" w:rsidR="00477347" w:rsidRPr="00A4374A" w:rsidRDefault="00477347" w:rsidP="00477347">
      <w:pPr>
        <w:rPr>
          <w:rFonts w:ascii="Times New Roman" w:hAnsi="Times New Roman" w:cs="Times New Roman"/>
          <w:b/>
          <w:lang w:val="en-CA"/>
        </w:rPr>
      </w:pPr>
    </w:p>
    <w:p w14:paraId="0AC96AB7" w14:textId="77777777" w:rsidR="00477347" w:rsidRPr="00A4374A" w:rsidRDefault="00477347" w:rsidP="00477347">
      <w:pPr>
        <w:rPr>
          <w:rFonts w:ascii="Times New Roman" w:hAnsi="Times New Roman" w:cs="Times New Roman"/>
        </w:rPr>
      </w:pPr>
      <w:r w:rsidRPr="00A4374A">
        <w:rPr>
          <w:rFonts w:ascii="Times New Roman" w:hAnsi="Times New Roman" w:cs="Times New Roman"/>
          <w:b/>
          <w:lang w:val="en-CA"/>
        </w:rPr>
        <w:t xml:space="preserve">Issue: </w:t>
      </w:r>
      <w:r w:rsidRPr="00A4374A">
        <w:rPr>
          <w:rFonts w:ascii="Times New Roman" w:eastAsia="Times New Roman" w:hAnsi="Times New Roman" w:cs="Times New Roman"/>
        </w:rPr>
        <w:t xml:space="preserve">Does the criminal prohibition banning assisted suicide (s. 222 &amp; 241 of the </w:t>
      </w:r>
      <w:r w:rsidRPr="00A4374A">
        <w:rPr>
          <w:rFonts w:ascii="Times New Roman" w:hAnsi="Times New Roman" w:cs="Times New Roman"/>
          <w:i/>
          <w:iCs/>
        </w:rPr>
        <w:t xml:space="preserve">Criminal Code) </w:t>
      </w:r>
      <w:r w:rsidRPr="00A4374A">
        <w:rPr>
          <w:rFonts w:ascii="Times New Roman" w:hAnsi="Times New Roman" w:cs="Times New Roman"/>
        </w:rPr>
        <w:t>violate an individual’s Charter right to life, liberty and security of the person (S. 7), and to equal treatment by and under the law (s.15).</w:t>
      </w:r>
    </w:p>
    <w:p w14:paraId="6C0F9285" w14:textId="77777777" w:rsidR="00477347" w:rsidRPr="00A4374A" w:rsidRDefault="00477347" w:rsidP="00477347">
      <w:pPr>
        <w:rPr>
          <w:rFonts w:ascii="Times New Roman" w:hAnsi="Times New Roman" w:cs="Times New Roman"/>
        </w:rPr>
      </w:pPr>
    </w:p>
    <w:p w14:paraId="2C74E052" w14:textId="77777777" w:rsidR="00477347" w:rsidRPr="00A4374A" w:rsidRDefault="00477347" w:rsidP="00477347">
      <w:pPr>
        <w:pStyle w:val="Body"/>
        <w:rPr>
          <w:rFonts w:ascii="Times New Roman" w:hAnsi="Times New Roman" w:cs="Times New Roman"/>
          <w:sz w:val="24"/>
          <w:szCs w:val="24"/>
        </w:rPr>
      </w:pPr>
      <w:r w:rsidRPr="00A4374A">
        <w:rPr>
          <w:rFonts w:ascii="Times New Roman" w:hAnsi="Times New Roman" w:cs="Times New Roman"/>
          <w:b/>
          <w:sz w:val="24"/>
          <w:szCs w:val="24"/>
        </w:rPr>
        <w:t xml:space="preserve">Ratio: </w:t>
      </w:r>
      <w:r w:rsidRPr="00A4374A">
        <w:rPr>
          <w:rFonts w:ascii="Times New Roman" w:eastAsia="Times New Roman" w:hAnsi="Times New Roman" w:cs="Times New Roman"/>
          <w:sz w:val="24"/>
          <w:szCs w:val="24"/>
        </w:rPr>
        <w:t>The prohibition on physician-assisted dying as outlined in the Criminal Code infringes on an individual’s section 7 Charter right to life, liberty and security of the person. The court found that although section 7 recognizes the fundamental value of life, it also honors the role that autonomy and dignity must play at the end of one</w:t>
      </w:r>
      <w:r w:rsidRPr="00A4374A">
        <w:rPr>
          <w:rFonts w:ascii="Times New Roman" w:hAnsi="Times New Roman" w:cs="Times New Roman"/>
          <w:sz w:val="24"/>
          <w:szCs w:val="24"/>
        </w:rPr>
        <w:t xml:space="preserve">’s life. </w:t>
      </w:r>
    </w:p>
    <w:p w14:paraId="1ACE61C3" w14:textId="77777777" w:rsidR="00477347" w:rsidRPr="00A4374A" w:rsidRDefault="00477347" w:rsidP="00477347">
      <w:pPr>
        <w:pStyle w:val="Body"/>
        <w:rPr>
          <w:rFonts w:ascii="Times New Roman" w:hAnsi="Times New Roman" w:cs="Times New Roman"/>
          <w:sz w:val="24"/>
          <w:szCs w:val="24"/>
        </w:rPr>
      </w:pPr>
    </w:p>
    <w:p w14:paraId="7A89439D" w14:textId="77777777" w:rsidR="00477347" w:rsidRPr="00A4374A" w:rsidRDefault="00477347" w:rsidP="00477347">
      <w:pPr>
        <w:pStyle w:val="Body"/>
        <w:rPr>
          <w:rFonts w:ascii="Times New Roman" w:eastAsia="Times New Roman" w:hAnsi="Times New Roman" w:cs="Times New Roman"/>
          <w:sz w:val="24"/>
          <w:szCs w:val="24"/>
        </w:rPr>
      </w:pPr>
      <w:r w:rsidRPr="00A4374A">
        <w:rPr>
          <w:rFonts w:ascii="Times New Roman" w:eastAsia="Times New Roman" w:hAnsi="Times New Roman" w:cs="Times New Roman"/>
          <w:b/>
          <w:sz w:val="24"/>
          <w:szCs w:val="24"/>
        </w:rPr>
        <w:t xml:space="preserve">Analysis: </w:t>
      </w:r>
      <w:r w:rsidRPr="00A4374A">
        <w:rPr>
          <w:rFonts w:ascii="Times New Roman" w:hAnsi="Times New Roman" w:cs="Times New Roman"/>
          <w:sz w:val="24"/>
          <w:szCs w:val="24"/>
        </w:rPr>
        <w:t xml:space="preserve">The court must determine whether the criminal prohibition to physician-assisted dying violates section 7 of the </w:t>
      </w:r>
      <w:r w:rsidRPr="00A4374A">
        <w:rPr>
          <w:rFonts w:ascii="Times New Roman" w:hAnsi="Times New Roman" w:cs="Times New Roman"/>
          <w:i/>
          <w:iCs/>
          <w:sz w:val="24"/>
          <w:szCs w:val="24"/>
        </w:rPr>
        <w:t>Canadian Charter of Rights and Freedoms</w:t>
      </w:r>
      <w:r w:rsidRPr="00A4374A">
        <w:rPr>
          <w:rFonts w:ascii="Times New Roman" w:hAnsi="Times New Roman" w:cs="Times New Roman"/>
          <w:sz w:val="24"/>
          <w:szCs w:val="24"/>
        </w:rPr>
        <w:t xml:space="preserve">. The court held that to make a Section 7 Charter Violation the claimants must show: </w:t>
      </w:r>
    </w:p>
    <w:p w14:paraId="7EF3CCB3" w14:textId="77777777" w:rsidR="00477347" w:rsidRPr="00A4374A" w:rsidRDefault="00477347" w:rsidP="00477347">
      <w:pPr>
        <w:pStyle w:val="Body"/>
        <w:numPr>
          <w:ilvl w:val="0"/>
          <w:numId w:val="6"/>
        </w:numPr>
        <w:rPr>
          <w:rFonts w:ascii="Times New Roman" w:eastAsia="Times New Roman" w:hAnsi="Times New Roman" w:cs="Times New Roman"/>
          <w:sz w:val="24"/>
          <w:szCs w:val="24"/>
        </w:rPr>
      </w:pPr>
      <w:r w:rsidRPr="00A4374A">
        <w:rPr>
          <w:rFonts w:ascii="Times New Roman" w:hAnsi="Times New Roman" w:cs="Times New Roman"/>
          <w:sz w:val="24"/>
          <w:szCs w:val="24"/>
        </w:rPr>
        <w:t xml:space="preserve">the law interferes with, or deprives them of, their life, liberty or security of the person; and   </w:t>
      </w:r>
    </w:p>
    <w:p w14:paraId="6A00FA2B" w14:textId="77777777" w:rsidR="00477347" w:rsidRPr="00A4374A" w:rsidRDefault="00477347" w:rsidP="00477347">
      <w:pPr>
        <w:pStyle w:val="Body"/>
        <w:numPr>
          <w:ilvl w:val="0"/>
          <w:numId w:val="6"/>
        </w:numPr>
        <w:rPr>
          <w:rFonts w:ascii="Times New Roman" w:eastAsia="Times New Roman" w:hAnsi="Times New Roman" w:cs="Times New Roman"/>
          <w:sz w:val="24"/>
          <w:szCs w:val="24"/>
        </w:rPr>
      </w:pPr>
      <w:r w:rsidRPr="00A4374A">
        <w:rPr>
          <w:rFonts w:ascii="Times New Roman" w:hAnsi="Times New Roman" w:cs="Times New Roman"/>
          <w:sz w:val="24"/>
          <w:szCs w:val="24"/>
        </w:rPr>
        <w:t xml:space="preserve">the deprivation in question is not in accordance with the principles of fundamental justice. </w:t>
      </w:r>
    </w:p>
    <w:p w14:paraId="428A294D" w14:textId="77777777" w:rsidR="00477347" w:rsidRPr="00A4374A" w:rsidRDefault="00477347" w:rsidP="00477347">
      <w:pPr>
        <w:pStyle w:val="Body"/>
        <w:rPr>
          <w:rFonts w:ascii="Times New Roman" w:eastAsia="Times New Roman" w:hAnsi="Times New Roman" w:cs="Times New Roman"/>
          <w:sz w:val="24"/>
          <w:szCs w:val="24"/>
        </w:rPr>
      </w:pPr>
      <w:r w:rsidRPr="00A4374A">
        <w:rPr>
          <w:rFonts w:ascii="Times New Roman" w:hAnsi="Times New Roman" w:cs="Times New Roman"/>
          <w:i/>
          <w:iCs/>
          <w:sz w:val="24"/>
          <w:szCs w:val="24"/>
        </w:rPr>
        <w:t>Life:</w:t>
      </w:r>
      <w:r w:rsidRPr="00A4374A">
        <w:rPr>
          <w:rFonts w:ascii="Times New Roman" w:hAnsi="Times New Roman" w:cs="Times New Roman"/>
          <w:sz w:val="24"/>
          <w:szCs w:val="24"/>
        </w:rPr>
        <w:t xml:space="preserve"> The first aspect of section 7 deals with persons right to life. It was argued in court by the claimants that the criminal prohibition of physician assisted dying may forcefully lead some individuals to take their own lives prematurely in fear that they would not be able to do so when reaching the point of insufferable pain. The Supreme Court found that “life is no longer seen to require that all human life be preserved at all costs. It is for this reason that the law has come to recognize that, under certain circumstances, an individual’s choice about the end of her life is entitled to respect.” Thus the court found that the term </w:t>
      </w:r>
      <w:r w:rsidRPr="00A4374A">
        <w:rPr>
          <w:rFonts w:ascii="Times New Roman" w:hAnsi="Times New Roman" w:cs="Times New Roman"/>
          <w:i/>
          <w:iCs/>
          <w:sz w:val="24"/>
          <w:szCs w:val="24"/>
        </w:rPr>
        <w:t xml:space="preserve">life </w:t>
      </w:r>
      <w:r w:rsidRPr="00A4374A">
        <w:rPr>
          <w:rFonts w:ascii="Times New Roman" w:hAnsi="Times New Roman" w:cs="Times New Roman"/>
          <w:sz w:val="24"/>
          <w:szCs w:val="24"/>
        </w:rPr>
        <w:t xml:space="preserve">as stated in the Charter also includes one’s ability/choice to end their own life as well. </w:t>
      </w:r>
    </w:p>
    <w:p w14:paraId="495F351B" w14:textId="77777777" w:rsidR="00477347" w:rsidRPr="00A4374A" w:rsidRDefault="00477347" w:rsidP="00477347">
      <w:pPr>
        <w:pStyle w:val="Body"/>
        <w:rPr>
          <w:rFonts w:ascii="Times New Roman" w:eastAsia="Times New Roman" w:hAnsi="Times New Roman" w:cs="Times New Roman"/>
          <w:sz w:val="24"/>
          <w:szCs w:val="24"/>
        </w:rPr>
      </w:pPr>
      <w:r w:rsidRPr="00A4374A">
        <w:rPr>
          <w:rFonts w:ascii="Times New Roman" w:hAnsi="Times New Roman" w:cs="Times New Roman"/>
          <w:i/>
          <w:iCs/>
          <w:sz w:val="24"/>
          <w:szCs w:val="24"/>
        </w:rPr>
        <w:t xml:space="preserve">Liberty and Security of the Person: </w:t>
      </w:r>
      <w:r w:rsidRPr="00A4374A">
        <w:rPr>
          <w:rFonts w:ascii="Times New Roman" w:hAnsi="Times New Roman" w:cs="Times New Roman"/>
          <w:sz w:val="24"/>
          <w:szCs w:val="24"/>
        </w:rPr>
        <w:t xml:space="preserve">As identified by the Supreme Court of Canada, liberty is termed as protecting “the right to make fundamental personal choices free from state interference.” </w:t>
      </w:r>
    </w:p>
    <w:p w14:paraId="6485273F" w14:textId="77777777" w:rsidR="00477347" w:rsidRPr="00A4374A" w:rsidRDefault="00477347" w:rsidP="00477347">
      <w:pPr>
        <w:pStyle w:val="Body"/>
        <w:rPr>
          <w:rFonts w:ascii="Times New Roman" w:eastAsia="Times New Roman" w:hAnsi="Times New Roman" w:cs="Times New Roman"/>
          <w:sz w:val="24"/>
          <w:szCs w:val="24"/>
        </w:rPr>
      </w:pPr>
      <w:r w:rsidRPr="00A4374A">
        <w:rPr>
          <w:rFonts w:ascii="Times New Roman" w:hAnsi="Times New Roman" w:cs="Times New Roman"/>
          <w:sz w:val="24"/>
          <w:szCs w:val="24"/>
        </w:rPr>
        <w:t>The term</w:t>
      </w:r>
      <w:r w:rsidRPr="00A4374A">
        <w:rPr>
          <w:rFonts w:ascii="Times New Roman" w:hAnsi="Times New Roman" w:cs="Times New Roman"/>
          <w:i/>
          <w:iCs/>
          <w:sz w:val="24"/>
          <w:szCs w:val="24"/>
        </w:rPr>
        <w:t xml:space="preserve"> Security of the person</w:t>
      </w:r>
      <w:r w:rsidRPr="00A4374A">
        <w:rPr>
          <w:rFonts w:ascii="Times New Roman" w:hAnsi="Times New Roman" w:cs="Times New Roman"/>
          <w:sz w:val="24"/>
          <w:szCs w:val="24"/>
        </w:rPr>
        <w:t xml:space="preserve"> encompasses “a notion of personal autonomy involving… control over one’s bodily integrity free from state interference.”</w:t>
      </w:r>
    </w:p>
    <w:p w14:paraId="633F7EF1" w14:textId="77777777" w:rsidR="00477347" w:rsidRPr="00A4374A" w:rsidRDefault="00477347" w:rsidP="00477347">
      <w:pPr>
        <w:pStyle w:val="Body"/>
        <w:rPr>
          <w:rFonts w:ascii="Times New Roman" w:eastAsia="Times New Roman" w:hAnsi="Times New Roman" w:cs="Times New Roman"/>
          <w:sz w:val="24"/>
          <w:szCs w:val="24"/>
        </w:rPr>
      </w:pPr>
      <w:r w:rsidRPr="00A4374A">
        <w:rPr>
          <w:rFonts w:ascii="Times New Roman" w:eastAsia="Times New Roman" w:hAnsi="Times New Roman" w:cs="Times New Roman"/>
          <w:sz w:val="24"/>
          <w:szCs w:val="24"/>
        </w:rPr>
        <w:tab/>
        <w:t>When applying both terms to the case, the court came to the conclusion that the prohibition on physician-assisted dying interferences with fundamentally important and personal decision making, imposing pain, and psychological stress, depriving control over one’s own bodily integrity.</w:t>
      </w:r>
      <w:r w:rsidRPr="00A4374A">
        <w:rPr>
          <w:rFonts w:ascii="Times New Roman" w:hAnsi="Times New Roman" w:cs="Times New Roman"/>
          <w:sz w:val="24"/>
          <w:szCs w:val="24"/>
        </w:rPr>
        <w:t xml:space="preserve"> “</w:t>
      </w:r>
      <w:proofErr w:type="gramStart"/>
      <w:r w:rsidRPr="00A4374A">
        <w:rPr>
          <w:rFonts w:ascii="Times New Roman" w:hAnsi="Times New Roman" w:cs="Times New Roman"/>
          <w:sz w:val="24"/>
          <w:szCs w:val="24"/>
        </w:rPr>
        <w:t>This interferences</w:t>
      </w:r>
      <w:proofErr w:type="gramEnd"/>
      <w:r w:rsidRPr="00A4374A">
        <w:rPr>
          <w:rFonts w:ascii="Times New Roman" w:hAnsi="Times New Roman" w:cs="Times New Roman"/>
          <w:sz w:val="24"/>
          <w:szCs w:val="24"/>
        </w:rPr>
        <w:t xml:space="preserve"> with their ability to make decisions concerning their bodily integrity and medical care and thus trenches on liberty.” Thus the court held that prohibiting physician-assisted dying interferes with one’s right to liberty by depriving them of an autonomous choice to end their own life. As well as deprives them of security by imposing pain and psychological stress due to deprivation of control over one’s body. </w:t>
      </w:r>
    </w:p>
    <w:p w14:paraId="15F5C257" w14:textId="77777777" w:rsidR="00477347" w:rsidRPr="00A4374A" w:rsidRDefault="00477347" w:rsidP="00477347">
      <w:pPr>
        <w:pStyle w:val="Body"/>
        <w:rPr>
          <w:rFonts w:ascii="Times New Roman" w:eastAsia="Times New Roman" w:hAnsi="Times New Roman" w:cs="Times New Roman"/>
          <w:sz w:val="24"/>
          <w:szCs w:val="24"/>
        </w:rPr>
      </w:pPr>
    </w:p>
    <w:p w14:paraId="102D2E78" w14:textId="77777777" w:rsidR="00477347" w:rsidRPr="00A4374A" w:rsidRDefault="00477347" w:rsidP="00477347">
      <w:pPr>
        <w:pStyle w:val="Body"/>
        <w:rPr>
          <w:rFonts w:ascii="Times New Roman" w:eastAsia="Times New Roman" w:hAnsi="Times New Roman" w:cs="Times New Roman"/>
          <w:sz w:val="24"/>
          <w:szCs w:val="24"/>
        </w:rPr>
      </w:pPr>
      <w:r w:rsidRPr="00A4374A">
        <w:rPr>
          <w:rFonts w:ascii="Times New Roman" w:hAnsi="Times New Roman" w:cs="Times New Roman"/>
          <w:i/>
          <w:iCs/>
          <w:sz w:val="24"/>
          <w:szCs w:val="24"/>
        </w:rPr>
        <w:t>Section 15</w:t>
      </w:r>
      <w:r w:rsidRPr="00A4374A">
        <w:rPr>
          <w:rFonts w:ascii="Times New Roman" w:hAnsi="Times New Roman" w:cs="Times New Roman"/>
          <w:sz w:val="24"/>
          <w:szCs w:val="24"/>
        </w:rPr>
        <w:t>: “Having concluded that the prohibition violates s. 7, it is unnecessary to consider this question.”</w:t>
      </w:r>
    </w:p>
    <w:p w14:paraId="305C612D" w14:textId="77777777" w:rsidR="00477347" w:rsidRPr="00A4374A" w:rsidRDefault="00477347" w:rsidP="00477347">
      <w:pPr>
        <w:pStyle w:val="Body"/>
        <w:rPr>
          <w:rFonts w:ascii="Times New Roman" w:eastAsia="Times New Roman" w:hAnsi="Times New Roman" w:cs="Times New Roman"/>
          <w:sz w:val="24"/>
          <w:szCs w:val="24"/>
        </w:rPr>
      </w:pPr>
    </w:p>
    <w:p w14:paraId="6308BBEF" w14:textId="77777777" w:rsidR="00477347" w:rsidRPr="00A4374A" w:rsidRDefault="00477347" w:rsidP="00477347">
      <w:pPr>
        <w:pStyle w:val="Body"/>
        <w:rPr>
          <w:rFonts w:ascii="Times New Roman" w:hAnsi="Times New Roman" w:cs="Times New Roman"/>
          <w:sz w:val="24"/>
          <w:szCs w:val="24"/>
        </w:rPr>
      </w:pPr>
      <w:r w:rsidRPr="00A4374A">
        <w:rPr>
          <w:rFonts w:ascii="Times New Roman" w:hAnsi="Times New Roman" w:cs="Times New Roman"/>
          <w:i/>
          <w:iCs/>
          <w:sz w:val="24"/>
          <w:szCs w:val="24"/>
        </w:rPr>
        <w:t>Section1:</w:t>
      </w:r>
      <w:r w:rsidRPr="00A4374A">
        <w:rPr>
          <w:rFonts w:ascii="Times New Roman" w:hAnsi="Times New Roman" w:cs="Times New Roman"/>
          <w:sz w:val="24"/>
          <w:szCs w:val="24"/>
        </w:rPr>
        <w:t xml:space="preserve"> According to the Oaks test, for a Charter violation to be saved under Section 1, it must be proven that the law has a pressing and substantial object and that the means that have been chosen are proportion to that object. The law is proportion if the means adopted are: </w:t>
      </w:r>
    </w:p>
    <w:p w14:paraId="611EAFB1" w14:textId="77777777" w:rsidR="00477347" w:rsidRPr="00A4374A" w:rsidRDefault="00477347" w:rsidP="00477347">
      <w:pPr>
        <w:pStyle w:val="Body"/>
        <w:numPr>
          <w:ilvl w:val="0"/>
          <w:numId w:val="7"/>
        </w:numPr>
        <w:rPr>
          <w:rFonts w:ascii="Times New Roman" w:hAnsi="Times New Roman" w:cs="Times New Roman"/>
          <w:sz w:val="24"/>
          <w:szCs w:val="24"/>
        </w:rPr>
      </w:pPr>
      <w:r w:rsidRPr="00A4374A">
        <w:rPr>
          <w:rFonts w:ascii="Times New Roman" w:hAnsi="Times New Roman" w:cs="Times New Roman"/>
          <w:sz w:val="24"/>
          <w:szCs w:val="24"/>
        </w:rPr>
        <w:t>Connected to the objective;</w:t>
      </w:r>
    </w:p>
    <w:p w14:paraId="7146FA68" w14:textId="77777777" w:rsidR="00477347" w:rsidRPr="00A4374A" w:rsidRDefault="00477347" w:rsidP="00477347">
      <w:pPr>
        <w:pStyle w:val="Body"/>
        <w:numPr>
          <w:ilvl w:val="0"/>
          <w:numId w:val="7"/>
        </w:numPr>
        <w:rPr>
          <w:rFonts w:ascii="Times New Roman" w:eastAsia="Times New Roman" w:hAnsi="Times New Roman" w:cs="Times New Roman"/>
          <w:sz w:val="24"/>
          <w:szCs w:val="24"/>
        </w:rPr>
      </w:pPr>
      <w:r w:rsidRPr="00A4374A">
        <w:rPr>
          <w:rFonts w:ascii="Times New Roman" w:hAnsi="Times New Roman" w:cs="Times New Roman"/>
          <w:sz w:val="24"/>
          <w:szCs w:val="24"/>
        </w:rPr>
        <w:lastRenderedPageBreak/>
        <w:t xml:space="preserve">Minimally impairing; and </w:t>
      </w:r>
    </w:p>
    <w:p w14:paraId="4B015134" w14:textId="77777777" w:rsidR="00477347" w:rsidRPr="00A4374A" w:rsidRDefault="00477347" w:rsidP="00477347">
      <w:pPr>
        <w:pStyle w:val="Body"/>
        <w:numPr>
          <w:ilvl w:val="0"/>
          <w:numId w:val="7"/>
        </w:numPr>
        <w:rPr>
          <w:rFonts w:ascii="Times New Roman" w:eastAsia="Times New Roman" w:hAnsi="Times New Roman" w:cs="Times New Roman"/>
          <w:sz w:val="24"/>
          <w:szCs w:val="24"/>
        </w:rPr>
      </w:pPr>
      <w:r w:rsidRPr="00A4374A">
        <w:rPr>
          <w:rFonts w:ascii="Times New Roman" w:hAnsi="Times New Roman" w:cs="Times New Roman"/>
          <w:sz w:val="24"/>
          <w:szCs w:val="24"/>
        </w:rPr>
        <w:t>There is proportionality between the deleterious and salutary effect of the law.</w:t>
      </w:r>
    </w:p>
    <w:p w14:paraId="0C95279D" w14:textId="77777777" w:rsidR="00477347" w:rsidRPr="00A4374A" w:rsidRDefault="00477347" w:rsidP="00477347">
      <w:pPr>
        <w:pStyle w:val="Body"/>
        <w:rPr>
          <w:rFonts w:ascii="Times New Roman" w:eastAsia="Times New Roman" w:hAnsi="Times New Roman" w:cs="Times New Roman"/>
          <w:sz w:val="24"/>
          <w:szCs w:val="24"/>
        </w:rPr>
      </w:pPr>
      <w:r w:rsidRPr="00A4374A">
        <w:rPr>
          <w:rFonts w:ascii="Times New Roman" w:hAnsi="Times New Roman" w:cs="Times New Roman"/>
          <w:sz w:val="24"/>
          <w:szCs w:val="24"/>
        </w:rPr>
        <w:t xml:space="preserve">The court found that though the law has a pressing and substantial objective due to the values held by society within the Section 7 law, the prohibition was found to not be proportionate to the objective. The court found that the law was not minimally impairing and thus could not be saved under Section 1 of the Charter. </w:t>
      </w:r>
    </w:p>
    <w:p w14:paraId="511D5ED7" w14:textId="77777777" w:rsidR="00477347" w:rsidRPr="00A4374A" w:rsidRDefault="00477347" w:rsidP="00477347">
      <w:pPr>
        <w:pStyle w:val="Body"/>
        <w:rPr>
          <w:rFonts w:ascii="Times New Roman" w:eastAsia="Times New Roman" w:hAnsi="Times New Roman" w:cs="Times New Roman"/>
          <w:sz w:val="24"/>
          <w:szCs w:val="24"/>
        </w:rPr>
      </w:pPr>
    </w:p>
    <w:p w14:paraId="6ECC4FC5" w14:textId="77777777" w:rsidR="00477347" w:rsidRPr="00A4374A" w:rsidRDefault="00CC2926" w:rsidP="00CC2926">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R. v. Latimer: </w:t>
      </w:r>
    </w:p>
    <w:p w14:paraId="2F1D2776" w14:textId="77777777" w:rsidR="004A022C" w:rsidRPr="00A4374A" w:rsidRDefault="004A022C" w:rsidP="004A022C">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Robert Latimer was convicted of second degree murder for the killing of Tracy, his 12-yer old daughter. The presiding judge imposed the mandatory sentence of life imprisonment without eligibility for parole for 10 years.</w:t>
      </w:r>
    </w:p>
    <w:p w14:paraId="0C7FAD1E" w14:textId="77777777" w:rsidR="004A022C" w:rsidRPr="00A4374A" w:rsidRDefault="004A022C" w:rsidP="004A022C">
      <w:pPr>
        <w:rPr>
          <w:rFonts w:ascii="Times New Roman" w:hAnsi="Times New Roman" w:cs="Times New Roman"/>
          <w:lang w:val="en-CA"/>
        </w:rPr>
      </w:pPr>
      <w:r w:rsidRPr="00A4374A">
        <w:rPr>
          <w:rFonts w:ascii="Times New Roman" w:hAnsi="Times New Roman" w:cs="Times New Roman"/>
          <w:lang w:val="en-CA"/>
        </w:rPr>
        <w:t xml:space="preserve">Tracy was a 12-year old who suffered from severe cerebral palsy- a permanent condition caused by brain damage at birth. </w:t>
      </w:r>
    </w:p>
    <w:p w14:paraId="192103CF" w14:textId="77777777" w:rsidR="004A022C" w:rsidRPr="00A4374A" w:rsidRDefault="004A022C" w:rsidP="004A022C">
      <w:pPr>
        <w:rPr>
          <w:rFonts w:ascii="Times New Roman" w:hAnsi="Times New Roman" w:cs="Times New Roman"/>
          <w:lang w:val="en-CA"/>
        </w:rPr>
      </w:pPr>
    </w:p>
    <w:p w14:paraId="229BE09C" w14:textId="77777777" w:rsidR="004A022C" w:rsidRPr="00A4374A" w:rsidRDefault="00CA76BF" w:rsidP="004A022C">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Should the jury have been entitled to consider the defence of necessity? </w:t>
      </w:r>
    </w:p>
    <w:p w14:paraId="5104944B" w14:textId="77777777" w:rsidR="0015409B" w:rsidRPr="00A4374A" w:rsidRDefault="0015409B" w:rsidP="004A022C">
      <w:pPr>
        <w:rPr>
          <w:rFonts w:ascii="Times New Roman" w:hAnsi="Times New Roman" w:cs="Times New Roman"/>
          <w:lang w:val="en-CA"/>
        </w:rPr>
      </w:pPr>
    </w:p>
    <w:p w14:paraId="37B9CFFF" w14:textId="77777777" w:rsidR="0015409B" w:rsidRPr="00A4374A" w:rsidRDefault="0015409B" w:rsidP="004A022C">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Defences actions was not involuntary- there were other options. </w:t>
      </w:r>
    </w:p>
    <w:p w14:paraId="6E6D3FCD" w14:textId="77777777" w:rsidR="00CA76BF" w:rsidRPr="00A4374A" w:rsidRDefault="00CA76BF" w:rsidP="004A022C">
      <w:pPr>
        <w:rPr>
          <w:rFonts w:ascii="Times New Roman" w:hAnsi="Times New Roman" w:cs="Times New Roman"/>
          <w:lang w:val="en-CA"/>
        </w:rPr>
      </w:pPr>
    </w:p>
    <w:p w14:paraId="70359754" w14:textId="77777777" w:rsidR="00CA76BF" w:rsidRPr="00A4374A" w:rsidRDefault="00CA76BF" w:rsidP="004A022C">
      <w:pPr>
        <w:rPr>
          <w:rFonts w:ascii="Times New Roman" w:hAnsi="Times New Roman" w:cs="Times New Roman"/>
          <w:lang w:val="en-CA"/>
        </w:rPr>
      </w:pPr>
      <w:r w:rsidRPr="00A4374A">
        <w:rPr>
          <w:rFonts w:ascii="Times New Roman" w:hAnsi="Times New Roman" w:cs="Times New Roman"/>
          <w:b/>
          <w:lang w:val="en-CA"/>
        </w:rPr>
        <w:t xml:space="preserve">Analysis: </w:t>
      </w:r>
      <w:r w:rsidRPr="00A4374A">
        <w:rPr>
          <w:rFonts w:ascii="Times New Roman" w:hAnsi="Times New Roman" w:cs="Times New Roman"/>
          <w:lang w:val="en-CA"/>
        </w:rPr>
        <w:t xml:space="preserve">Three requirements for the defence of necessity: </w:t>
      </w:r>
    </w:p>
    <w:p w14:paraId="52FB5518" w14:textId="77777777" w:rsidR="00CA76BF" w:rsidRPr="00A4374A" w:rsidRDefault="00CA76BF" w:rsidP="00CA76BF">
      <w:pPr>
        <w:pStyle w:val="ListParagraph"/>
        <w:numPr>
          <w:ilvl w:val="0"/>
          <w:numId w:val="8"/>
        </w:numPr>
        <w:rPr>
          <w:rFonts w:ascii="Times New Roman" w:hAnsi="Times New Roman" w:cs="Times New Roman"/>
          <w:lang w:val="en-CA"/>
        </w:rPr>
      </w:pPr>
      <w:r w:rsidRPr="00A4374A">
        <w:rPr>
          <w:rFonts w:ascii="Times New Roman" w:hAnsi="Times New Roman" w:cs="Times New Roman"/>
          <w:lang w:val="en-CA"/>
        </w:rPr>
        <w:t xml:space="preserve">It must be an urgent situation of clear and imminent peril or danger. Disaster must be imminent or harm unavoidable and near; it is not enough that the peril is foreseeable or likely. It must be on the verge of transpiring and virtually certain to occur. Objective standard. </w:t>
      </w:r>
    </w:p>
    <w:p w14:paraId="0EFC62FF" w14:textId="77777777" w:rsidR="00CA76BF" w:rsidRPr="00A4374A" w:rsidRDefault="00CA76BF" w:rsidP="00CA76BF">
      <w:pPr>
        <w:pStyle w:val="ListParagraph"/>
        <w:numPr>
          <w:ilvl w:val="0"/>
          <w:numId w:val="8"/>
        </w:numPr>
        <w:rPr>
          <w:rFonts w:ascii="Times New Roman" w:hAnsi="Times New Roman" w:cs="Times New Roman"/>
          <w:lang w:val="en-CA"/>
        </w:rPr>
      </w:pPr>
      <w:r w:rsidRPr="00A4374A">
        <w:rPr>
          <w:rFonts w:ascii="Times New Roman" w:hAnsi="Times New Roman" w:cs="Times New Roman"/>
          <w:lang w:val="en-CA"/>
        </w:rPr>
        <w:t xml:space="preserve">There must be no reasonable legal alternative to disobeying/breaking the law. If there was a reasonable legal alternative to breaking the law, then there is no necessity.  Objective standard. </w:t>
      </w:r>
    </w:p>
    <w:p w14:paraId="036E8BFC" w14:textId="77777777" w:rsidR="00CA76BF" w:rsidRPr="00A4374A" w:rsidRDefault="00CA76BF" w:rsidP="00CA76BF">
      <w:pPr>
        <w:pStyle w:val="ListParagraph"/>
        <w:numPr>
          <w:ilvl w:val="0"/>
          <w:numId w:val="8"/>
        </w:numPr>
        <w:rPr>
          <w:rFonts w:ascii="Times New Roman" w:hAnsi="Times New Roman" w:cs="Times New Roman"/>
          <w:lang w:val="en-CA"/>
        </w:rPr>
      </w:pPr>
      <w:r w:rsidRPr="00A4374A">
        <w:rPr>
          <w:rFonts w:ascii="Times New Roman" w:hAnsi="Times New Roman" w:cs="Times New Roman"/>
          <w:lang w:val="en-CA"/>
        </w:rPr>
        <w:t xml:space="preserve">There must be proportionality between the harm inflicted and the harm avoided. Where this can be quickly dismissed, it makes sense for a trial judge to do so and rule out the defence of necessity before considering the other requirements for necessity; but most situations fall into a grey area. Objective standard. </w:t>
      </w:r>
    </w:p>
    <w:p w14:paraId="42FCF0A1" w14:textId="77777777" w:rsidR="000C23EC" w:rsidRPr="00A4374A" w:rsidRDefault="000C23EC" w:rsidP="000C23EC">
      <w:pPr>
        <w:rPr>
          <w:rFonts w:ascii="Times New Roman" w:hAnsi="Times New Roman" w:cs="Times New Roman"/>
          <w:lang w:val="en-CA"/>
        </w:rPr>
      </w:pPr>
    </w:p>
    <w:p w14:paraId="7CA81F29" w14:textId="77777777" w:rsidR="000C23EC" w:rsidRPr="00A4374A" w:rsidRDefault="000C23EC" w:rsidP="000C23EC">
      <w:pPr>
        <w:pStyle w:val="ListParagraph"/>
        <w:numPr>
          <w:ilvl w:val="0"/>
          <w:numId w:val="9"/>
        </w:numPr>
        <w:rPr>
          <w:rFonts w:ascii="Times New Roman" w:hAnsi="Times New Roman" w:cs="Times New Roman"/>
          <w:lang w:val="en-CA"/>
        </w:rPr>
      </w:pPr>
      <w:r w:rsidRPr="00A4374A">
        <w:rPr>
          <w:rFonts w:ascii="Times New Roman" w:hAnsi="Times New Roman" w:cs="Times New Roman"/>
          <w:lang w:val="en-CA"/>
        </w:rPr>
        <w:t xml:space="preserve">There was no factual foundation for this defence. In this case the appellant’s life was not in peril. He was concerned with Tracy’s quality of life. </w:t>
      </w:r>
    </w:p>
    <w:p w14:paraId="58C05D75" w14:textId="77777777" w:rsidR="000C23EC" w:rsidRPr="00A4374A" w:rsidRDefault="000C23EC" w:rsidP="000C23EC">
      <w:pPr>
        <w:pStyle w:val="ListParagraph"/>
        <w:numPr>
          <w:ilvl w:val="0"/>
          <w:numId w:val="9"/>
        </w:numPr>
        <w:rPr>
          <w:rFonts w:ascii="Times New Roman" w:hAnsi="Times New Roman" w:cs="Times New Roman"/>
          <w:lang w:val="en-CA"/>
        </w:rPr>
      </w:pPr>
      <w:r w:rsidRPr="00A4374A">
        <w:rPr>
          <w:rFonts w:ascii="Times New Roman" w:hAnsi="Times New Roman" w:cs="Times New Roman"/>
          <w:lang w:val="en-CA"/>
        </w:rPr>
        <w:t xml:space="preserve">There is no evidence that his act in terminating her life was ‘involuntary’ within the test articulated in </w:t>
      </w:r>
      <w:proofErr w:type="spellStart"/>
      <w:r w:rsidRPr="00A4374A">
        <w:rPr>
          <w:rFonts w:ascii="Times New Roman" w:hAnsi="Times New Roman" w:cs="Times New Roman"/>
          <w:lang w:val="en-CA"/>
        </w:rPr>
        <w:t>Perka</w:t>
      </w:r>
      <w:proofErr w:type="spellEnd"/>
      <w:r w:rsidRPr="00A4374A">
        <w:rPr>
          <w:rFonts w:ascii="Times New Roman" w:hAnsi="Times New Roman" w:cs="Times New Roman"/>
          <w:lang w:val="en-CA"/>
        </w:rPr>
        <w:t xml:space="preserve">. </w:t>
      </w:r>
    </w:p>
    <w:p w14:paraId="66CE2B31" w14:textId="77777777" w:rsidR="000C23EC" w:rsidRPr="00A4374A" w:rsidRDefault="000C23EC" w:rsidP="000C23EC">
      <w:pPr>
        <w:pStyle w:val="ListParagraph"/>
        <w:numPr>
          <w:ilvl w:val="0"/>
          <w:numId w:val="9"/>
        </w:numPr>
        <w:rPr>
          <w:rFonts w:ascii="Times New Roman" w:hAnsi="Times New Roman" w:cs="Times New Roman"/>
          <w:lang w:val="en-CA"/>
        </w:rPr>
      </w:pPr>
      <w:r w:rsidRPr="00A4374A">
        <w:rPr>
          <w:rFonts w:ascii="Times New Roman" w:hAnsi="Times New Roman" w:cs="Times New Roman"/>
          <w:lang w:val="en-CA"/>
        </w:rPr>
        <w:t xml:space="preserve">If they could no longer bear the burden of caring for Tracy, there was the real prospect of permanent placement in a group home. </w:t>
      </w:r>
    </w:p>
    <w:p w14:paraId="0E5BE0E7" w14:textId="77777777" w:rsidR="000C23EC" w:rsidRPr="00A4374A" w:rsidRDefault="000C23EC" w:rsidP="000C23EC">
      <w:pPr>
        <w:ind w:left="360"/>
        <w:rPr>
          <w:rFonts w:ascii="Times New Roman" w:hAnsi="Times New Roman" w:cs="Times New Roman"/>
          <w:lang w:val="en-CA"/>
        </w:rPr>
      </w:pPr>
    </w:p>
    <w:p w14:paraId="75CFB92F" w14:textId="77777777" w:rsidR="00C876B8" w:rsidRPr="00A4374A" w:rsidRDefault="000C23EC" w:rsidP="000C23EC">
      <w:pPr>
        <w:ind w:left="360"/>
        <w:rPr>
          <w:rFonts w:ascii="Times New Roman" w:hAnsi="Times New Roman" w:cs="Times New Roman"/>
          <w:lang w:val="en-CA"/>
        </w:rPr>
      </w:pPr>
      <w:r w:rsidRPr="00A4374A">
        <w:rPr>
          <w:rFonts w:ascii="Times New Roman" w:hAnsi="Times New Roman" w:cs="Times New Roman"/>
          <w:b/>
          <w:lang w:val="en-CA"/>
        </w:rPr>
        <w:t xml:space="preserve">Decision: </w:t>
      </w:r>
      <w:r w:rsidRPr="00A4374A">
        <w:rPr>
          <w:rFonts w:ascii="Times New Roman" w:hAnsi="Times New Roman" w:cs="Times New Roman"/>
          <w:lang w:val="en-CA"/>
        </w:rPr>
        <w:t xml:space="preserve">Ground appeal must fail. </w:t>
      </w:r>
    </w:p>
    <w:p w14:paraId="3D0033EA" w14:textId="77777777" w:rsidR="00C876B8" w:rsidRPr="00A4374A" w:rsidRDefault="00C876B8" w:rsidP="00C876B8">
      <w:pPr>
        <w:rPr>
          <w:rFonts w:ascii="Times New Roman" w:hAnsi="Times New Roman" w:cs="Times New Roman"/>
          <w:lang w:val="en-CA"/>
        </w:rPr>
      </w:pPr>
    </w:p>
    <w:p w14:paraId="4BD46AF4" w14:textId="77777777" w:rsidR="00C876B8" w:rsidRPr="00A4374A" w:rsidRDefault="00C876B8" w:rsidP="00C876B8">
      <w:pPr>
        <w:rPr>
          <w:rFonts w:ascii="Times New Roman" w:hAnsi="Times New Roman" w:cs="Times New Roman"/>
          <w:lang w:val="en-CA"/>
        </w:rPr>
      </w:pPr>
    </w:p>
    <w:p w14:paraId="2F17EF67" w14:textId="77777777" w:rsidR="00C876B8" w:rsidRPr="00A4374A" w:rsidRDefault="00C876B8" w:rsidP="00C876B8">
      <w:pPr>
        <w:rPr>
          <w:rFonts w:ascii="Times New Roman" w:hAnsi="Times New Roman" w:cs="Times New Roman"/>
          <w:lang w:val="en-CA"/>
        </w:rPr>
      </w:pPr>
    </w:p>
    <w:p w14:paraId="44481750" w14:textId="77777777" w:rsidR="000C23EC" w:rsidRPr="00A4374A" w:rsidRDefault="000C23EC" w:rsidP="00C876B8">
      <w:pPr>
        <w:jc w:val="center"/>
        <w:rPr>
          <w:rFonts w:ascii="Times New Roman" w:hAnsi="Times New Roman" w:cs="Times New Roman"/>
          <w:lang w:val="en-CA"/>
        </w:rPr>
      </w:pPr>
    </w:p>
    <w:p w14:paraId="1CB32A30" w14:textId="77777777" w:rsidR="00C876B8" w:rsidRPr="00A4374A" w:rsidRDefault="00C876B8" w:rsidP="00C876B8">
      <w:pPr>
        <w:jc w:val="center"/>
        <w:rPr>
          <w:rFonts w:ascii="Times New Roman" w:hAnsi="Times New Roman" w:cs="Times New Roman"/>
          <w:lang w:val="en-CA"/>
        </w:rPr>
      </w:pPr>
    </w:p>
    <w:p w14:paraId="555D5648" w14:textId="77777777" w:rsidR="00C876B8" w:rsidRPr="00A4374A" w:rsidRDefault="00C876B8" w:rsidP="00C876B8">
      <w:pPr>
        <w:pStyle w:val="Heading1"/>
        <w:rPr>
          <w:rFonts w:ascii="Times New Roman" w:hAnsi="Times New Roman" w:cs="Times New Roman"/>
          <w:sz w:val="24"/>
          <w:szCs w:val="24"/>
          <w:lang w:val="en-CA"/>
        </w:rPr>
      </w:pPr>
      <w:r w:rsidRPr="00A4374A">
        <w:rPr>
          <w:rFonts w:ascii="Times New Roman" w:hAnsi="Times New Roman" w:cs="Times New Roman"/>
          <w:sz w:val="24"/>
          <w:szCs w:val="24"/>
          <w:lang w:val="en-CA"/>
        </w:rPr>
        <w:lastRenderedPageBreak/>
        <w:t xml:space="preserve">Chapter 3 – Legal Personality </w:t>
      </w:r>
    </w:p>
    <w:p w14:paraId="78C3E07E" w14:textId="77777777" w:rsidR="00C876B8" w:rsidRPr="00A4374A" w:rsidRDefault="0009407E" w:rsidP="0009407E">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Santa Clara County </w:t>
      </w:r>
      <w:r w:rsidR="002A226D" w:rsidRPr="00A4374A">
        <w:rPr>
          <w:rFonts w:ascii="Times New Roman" w:hAnsi="Times New Roman" w:cs="Times New Roman"/>
          <w:sz w:val="24"/>
          <w:szCs w:val="24"/>
          <w:lang w:val="en-CA"/>
        </w:rPr>
        <w:t xml:space="preserve">v. Southern Pacific Railroad Company: </w:t>
      </w:r>
    </w:p>
    <w:p w14:paraId="0D8847E6" w14:textId="77777777" w:rsidR="002A226D" w:rsidRPr="00A4374A" w:rsidRDefault="002A226D" w:rsidP="002A226D">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Tax dispute between Southern Pacific Railroad and Santa Clara county, in California. The county imposed a property tax on the road beds, rails, fences and rolling stock of the railway company which the company refused to pay, claiming the county had no jurisdiction to impose such a tax. Company argued that the tax violated its right to equal treatment under the Fourteenth Amendment of the U.S. Bill of Rights, on the grounds that the county’s assessment of the value of the company’s property was made at full value, without the same discount given to individual’s property owners for any outstanding mortgages on their property. </w:t>
      </w:r>
    </w:p>
    <w:p w14:paraId="403AFB6D" w14:textId="77777777" w:rsidR="002A226D" w:rsidRPr="00A4374A" w:rsidRDefault="002A226D" w:rsidP="002A226D">
      <w:pPr>
        <w:rPr>
          <w:rFonts w:ascii="Times New Roman" w:hAnsi="Times New Roman" w:cs="Times New Roman"/>
          <w:lang w:val="en-CA"/>
        </w:rPr>
      </w:pPr>
    </w:p>
    <w:p w14:paraId="31CC5945" w14:textId="77777777" w:rsidR="002A226D" w:rsidRPr="00A4374A" w:rsidRDefault="002A226D" w:rsidP="002A226D">
      <w:pPr>
        <w:rPr>
          <w:rFonts w:ascii="Times New Roman" w:hAnsi="Times New Roman" w:cs="Times New Roman"/>
          <w:lang w:val="en-CA"/>
        </w:rPr>
      </w:pPr>
      <w:r w:rsidRPr="00A4374A">
        <w:rPr>
          <w:rFonts w:ascii="Times New Roman" w:hAnsi="Times New Roman" w:cs="Times New Roman"/>
          <w:lang w:val="en-CA"/>
        </w:rPr>
        <w:t xml:space="preserve">Note that this is 1886, the legal system is trying to understand what kind of entity a corporation is. Does the constitution even apply to a corporation? </w:t>
      </w:r>
    </w:p>
    <w:p w14:paraId="07896949" w14:textId="77777777" w:rsidR="002A226D" w:rsidRPr="00A4374A" w:rsidRDefault="002A226D" w:rsidP="002A226D">
      <w:pPr>
        <w:rPr>
          <w:rFonts w:ascii="Times New Roman" w:hAnsi="Times New Roman" w:cs="Times New Roman"/>
          <w:lang w:val="en-CA"/>
        </w:rPr>
      </w:pPr>
    </w:p>
    <w:p w14:paraId="3D98D85B" w14:textId="77777777" w:rsidR="002A226D" w:rsidRPr="00A4374A" w:rsidRDefault="002A226D" w:rsidP="002A226D">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Whether the equal protection clause of the 14</w:t>
      </w:r>
      <w:r w:rsidRPr="00A4374A">
        <w:rPr>
          <w:rFonts w:ascii="Times New Roman" w:hAnsi="Times New Roman" w:cs="Times New Roman"/>
          <w:vertAlign w:val="superscript"/>
          <w:lang w:val="en-CA"/>
        </w:rPr>
        <w:t>th</w:t>
      </w:r>
      <w:r w:rsidRPr="00A4374A">
        <w:rPr>
          <w:rFonts w:ascii="Times New Roman" w:hAnsi="Times New Roman" w:cs="Times New Roman"/>
          <w:lang w:val="en-CA"/>
        </w:rPr>
        <w:t xml:space="preserve"> Amendment to the US constitution applied to corporate entities. </w:t>
      </w:r>
    </w:p>
    <w:p w14:paraId="2BB0F5CC" w14:textId="77777777" w:rsidR="002A226D" w:rsidRPr="00A4374A" w:rsidRDefault="002A226D" w:rsidP="002A226D">
      <w:pPr>
        <w:rPr>
          <w:rFonts w:ascii="Times New Roman" w:hAnsi="Times New Roman" w:cs="Times New Roman"/>
          <w:lang w:val="en-CA"/>
        </w:rPr>
      </w:pPr>
    </w:p>
    <w:p w14:paraId="3ED26BAD" w14:textId="77777777" w:rsidR="002A226D" w:rsidRPr="00A4374A" w:rsidRDefault="002A226D" w:rsidP="002A226D">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Board of Equalization had no jurisdiction to assess property taxes on fences </w:t>
      </w:r>
      <w:proofErr w:type="gramStart"/>
      <w:r w:rsidRPr="00A4374A">
        <w:rPr>
          <w:rFonts w:ascii="Times New Roman" w:hAnsi="Times New Roman" w:cs="Times New Roman"/>
          <w:lang w:val="en-CA"/>
        </w:rPr>
        <w:t>etc..</w:t>
      </w:r>
      <w:proofErr w:type="gramEnd"/>
      <w:r w:rsidRPr="00A4374A">
        <w:rPr>
          <w:rFonts w:ascii="Times New Roman" w:hAnsi="Times New Roman" w:cs="Times New Roman"/>
          <w:lang w:val="en-CA"/>
        </w:rPr>
        <w:t xml:space="preserve"> The court said nothing about the 14</w:t>
      </w:r>
      <w:r w:rsidRPr="00A4374A">
        <w:rPr>
          <w:rFonts w:ascii="Times New Roman" w:hAnsi="Times New Roman" w:cs="Times New Roman"/>
          <w:vertAlign w:val="superscript"/>
          <w:lang w:val="en-CA"/>
        </w:rPr>
        <w:t>th</w:t>
      </w:r>
      <w:r w:rsidRPr="00A4374A">
        <w:rPr>
          <w:rFonts w:ascii="Times New Roman" w:hAnsi="Times New Roman" w:cs="Times New Roman"/>
          <w:lang w:val="en-CA"/>
        </w:rPr>
        <w:t xml:space="preserve"> amendment. </w:t>
      </w:r>
    </w:p>
    <w:p w14:paraId="29799A26" w14:textId="77777777" w:rsidR="00655EB0" w:rsidRPr="00A4374A" w:rsidRDefault="00655EB0" w:rsidP="002A226D">
      <w:pPr>
        <w:rPr>
          <w:rFonts w:ascii="Times New Roman" w:hAnsi="Times New Roman" w:cs="Times New Roman"/>
          <w:lang w:val="en-CA"/>
        </w:rPr>
      </w:pPr>
    </w:p>
    <w:p w14:paraId="391B7687" w14:textId="77777777" w:rsidR="00655EB0" w:rsidRPr="00A4374A" w:rsidRDefault="00655EB0" w:rsidP="00655EB0">
      <w:pPr>
        <w:pStyle w:val="Subtitle"/>
        <w:rPr>
          <w:rFonts w:ascii="Times New Roman" w:hAnsi="Times New Roman" w:cs="Times New Roman"/>
          <w:sz w:val="24"/>
          <w:szCs w:val="24"/>
          <w:lang w:val="en-CA"/>
        </w:rPr>
      </w:pPr>
      <w:proofErr w:type="spellStart"/>
      <w:r w:rsidRPr="00A4374A">
        <w:rPr>
          <w:rFonts w:ascii="Times New Roman" w:hAnsi="Times New Roman" w:cs="Times New Roman"/>
          <w:sz w:val="24"/>
          <w:szCs w:val="24"/>
          <w:lang w:val="en-CA"/>
        </w:rPr>
        <w:t>Walkovzsky</w:t>
      </w:r>
      <w:proofErr w:type="spellEnd"/>
      <w:r w:rsidRPr="00A4374A">
        <w:rPr>
          <w:rFonts w:ascii="Times New Roman" w:hAnsi="Times New Roman" w:cs="Times New Roman"/>
          <w:sz w:val="24"/>
          <w:szCs w:val="24"/>
          <w:lang w:val="en-CA"/>
        </w:rPr>
        <w:t xml:space="preserve"> v. Carlton: </w:t>
      </w:r>
    </w:p>
    <w:p w14:paraId="6D9EE0E6" w14:textId="77777777" w:rsidR="00655EB0" w:rsidRPr="00A4374A" w:rsidRDefault="00655EB0" w:rsidP="00655EB0">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The complaint alleges that the plaintiff was severely injured four years ago in New York City when he was run down by a taxicab owned by the defendant Seon Cab Corporation and negligently operated at the time by the defendant Marchese. The individual defendant, Carlton, is claimed to be a stockholder of 10 corporations, including Seon. Each company ran one cab and each had 10 in insurance. </w:t>
      </w:r>
    </w:p>
    <w:p w14:paraId="0326B8D1" w14:textId="77777777" w:rsidR="00655EB0" w:rsidRPr="00A4374A" w:rsidRDefault="00655EB0" w:rsidP="00655EB0">
      <w:pPr>
        <w:rPr>
          <w:rFonts w:ascii="Times New Roman" w:hAnsi="Times New Roman" w:cs="Times New Roman"/>
          <w:lang w:val="en-CA"/>
        </w:rPr>
      </w:pPr>
    </w:p>
    <w:p w14:paraId="7F8CD4B5" w14:textId="77777777" w:rsidR="00655EB0" w:rsidRPr="00A4374A" w:rsidRDefault="00655EB0" w:rsidP="00655EB0">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Whether statement of claim states a cause of action – that shareholders were personally reliable. </w:t>
      </w:r>
    </w:p>
    <w:p w14:paraId="58C91918" w14:textId="77777777" w:rsidR="00655EB0" w:rsidRPr="00A4374A" w:rsidRDefault="00655EB0" w:rsidP="00655EB0">
      <w:pPr>
        <w:rPr>
          <w:rFonts w:ascii="Times New Roman" w:hAnsi="Times New Roman" w:cs="Times New Roman"/>
          <w:lang w:val="en-CA"/>
        </w:rPr>
      </w:pPr>
    </w:p>
    <w:p w14:paraId="35D48982" w14:textId="77777777" w:rsidR="00655EB0" w:rsidRPr="00A4374A" w:rsidRDefault="00655EB0" w:rsidP="00655EB0">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There was no allegation that Carlton was conducting the company’s business in his individual capacity. </w:t>
      </w:r>
    </w:p>
    <w:p w14:paraId="35AC0742" w14:textId="77777777" w:rsidR="001634B8" w:rsidRPr="00A4374A" w:rsidRDefault="001634B8" w:rsidP="00655EB0">
      <w:pPr>
        <w:rPr>
          <w:rFonts w:ascii="Times New Roman" w:hAnsi="Times New Roman" w:cs="Times New Roman"/>
          <w:lang w:val="en-CA"/>
        </w:rPr>
      </w:pPr>
    </w:p>
    <w:p w14:paraId="239F504F" w14:textId="77777777" w:rsidR="001634B8" w:rsidRPr="00A4374A" w:rsidRDefault="001634B8" w:rsidP="00655EB0">
      <w:pPr>
        <w:rPr>
          <w:rFonts w:ascii="Times New Roman" w:hAnsi="Times New Roman" w:cs="Times New Roman"/>
          <w:lang w:val="en-CA"/>
        </w:rPr>
      </w:pPr>
      <w:r w:rsidRPr="00A4374A">
        <w:rPr>
          <w:rFonts w:ascii="Times New Roman" w:hAnsi="Times New Roman" w:cs="Times New Roman"/>
          <w:b/>
          <w:lang w:val="en-CA"/>
        </w:rPr>
        <w:t xml:space="preserve">Analysis: </w:t>
      </w:r>
    </w:p>
    <w:p w14:paraId="31D8BEAB" w14:textId="77777777" w:rsidR="001634B8" w:rsidRPr="00A4374A" w:rsidRDefault="001634B8" w:rsidP="00655EB0">
      <w:pPr>
        <w:rPr>
          <w:rFonts w:ascii="Times New Roman" w:hAnsi="Times New Roman" w:cs="Times New Roman"/>
          <w:lang w:val="en-CA"/>
        </w:rPr>
      </w:pPr>
      <w:r w:rsidRPr="00A4374A">
        <w:rPr>
          <w:rFonts w:ascii="Times New Roman" w:hAnsi="Times New Roman" w:cs="Times New Roman"/>
          <w:lang w:val="en-CA"/>
        </w:rPr>
        <w:t xml:space="preserve">An individual can be held liable for the acts of a corporation through the doctrine of </w:t>
      </w:r>
      <w:proofErr w:type="spellStart"/>
      <w:r w:rsidRPr="00A4374A">
        <w:rPr>
          <w:rFonts w:ascii="Times New Roman" w:hAnsi="Times New Roman" w:cs="Times New Roman"/>
          <w:lang w:val="en-CA"/>
        </w:rPr>
        <w:t>respondeat</w:t>
      </w:r>
      <w:proofErr w:type="spellEnd"/>
      <w:r w:rsidRPr="00A4374A">
        <w:rPr>
          <w:rFonts w:ascii="Times New Roman" w:hAnsi="Times New Roman" w:cs="Times New Roman"/>
          <w:lang w:val="en-CA"/>
        </w:rPr>
        <w:t xml:space="preserve"> superior if it can be shown that the individual used his control of the corporation for personal gain. – only way to break the corporate veil. </w:t>
      </w:r>
    </w:p>
    <w:p w14:paraId="63176309" w14:textId="77777777" w:rsidR="001634B8" w:rsidRPr="00A4374A" w:rsidRDefault="001634B8" w:rsidP="00655EB0">
      <w:pPr>
        <w:rPr>
          <w:rFonts w:ascii="Times New Roman" w:hAnsi="Times New Roman" w:cs="Times New Roman"/>
          <w:lang w:val="en-CA"/>
        </w:rPr>
      </w:pPr>
    </w:p>
    <w:p w14:paraId="133F43F6" w14:textId="77777777" w:rsidR="001634B8" w:rsidRPr="00A4374A" w:rsidRDefault="001634B8" w:rsidP="00655EB0">
      <w:pPr>
        <w:rPr>
          <w:rFonts w:ascii="Times New Roman" w:hAnsi="Times New Roman" w:cs="Times New Roman"/>
          <w:lang w:val="en-CA"/>
        </w:rPr>
      </w:pPr>
      <w:r w:rsidRPr="00A4374A">
        <w:rPr>
          <w:rFonts w:ascii="Times New Roman" w:hAnsi="Times New Roman" w:cs="Times New Roman"/>
          <w:lang w:val="en-CA"/>
        </w:rPr>
        <w:t xml:space="preserve">The Defendant would be held liable under the respondent superior doctrine if he controlled the corporation for his personal benefit at the expense of the corporation benefit. Plaintiff did not offer proof to make that claim, and instead offered proof that the ten corporations operated as one large corporation. </w:t>
      </w:r>
    </w:p>
    <w:p w14:paraId="1B677BDB" w14:textId="77777777" w:rsidR="00A4374A" w:rsidRDefault="001634B8" w:rsidP="00A4374A">
      <w:pPr>
        <w:rPr>
          <w:rFonts w:ascii="Times New Roman" w:hAnsi="Times New Roman" w:cs="Times New Roman"/>
          <w:lang w:val="en-CA"/>
        </w:rPr>
      </w:pPr>
      <w:r w:rsidRPr="00A4374A">
        <w:rPr>
          <w:rFonts w:ascii="Times New Roman" w:hAnsi="Times New Roman" w:cs="Times New Roman"/>
          <w:b/>
          <w:lang w:val="en-CA"/>
        </w:rPr>
        <w:t xml:space="preserve">Dissent: </w:t>
      </w:r>
      <w:r w:rsidRPr="00A4374A">
        <w:rPr>
          <w:rFonts w:ascii="Times New Roman" w:hAnsi="Times New Roman" w:cs="Times New Roman"/>
          <w:lang w:val="en-CA"/>
        </w:rPr>
        <w:t xml:space="preserve">Argued that the corporation were undercapitalized and the corporate entity was clearly used to simply escape liability. Although Defendant carried the statutory minimum amount of insurance, the intent of the legislature was not to sue the insurance coverage as a means for justifying Defendant’s use of corporate entities. </w:t>
      </w:r>
    </w:p>
    <w:p w14:paraId="22721A09" w14:textId="6C073348" w:rsidR="00017710" w:rsidRPr="00A4374A" w:rsidRDefault="00017710" w:rsidP="00A4374A">
      <w:pPr>
        <w:pStyle w:val="Heading1"/>
        <w:rPr>
          <w:lang w:val="en-CA"/>
        </w:rPr>
      </w:pPr>
      <w:r w:rsidRPr="00A4374A">
        <w:rPr>
          <w:lang w:val="en-CA"/>
        </w:rPr>
        <w:lastRenderedPageBreak/>
        <w:t xml:space="preserve">Chapter 4 – Women and Personhood </w:t>
      </w:r>
    </w:p>
    <w:p w14:paraId="0E5D7F33" w14:textId="77777777" w:rsidR="00017710" w:rsidRPr="00A4374A" w:rsidRDefault="00017710" w:rsidP="00017710">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Bradwell v. The State: </w:t>
      </w:r>
    </w:p>
    <w:p w14:paraId="33E57649" w14:textId="77777777" w:rsidR="00017710" w:rsidRPr="00A4374A" w:rsidRDefault="00017710" w:rsidP="00017710">
      <w:pPr>
        <w:rPr>
          <w:rFonts w:ascii="Times New Roman" w:hAnsi="Times New Roman" w:cs="Times New Roman"/>
          <w:lang w:val="en-CA"/>
        </w:rPr>
      </w:pPr>
      <w:r w:rsidRPr="00A4374A">
        <w:rPr>
          <w:rFonts w:ascii="Times New Roman" w:hAnsi="Times New Roman" w:cs="Times New Roman"/>
          <w:b/>
          <w:lang w:val="en-CA"/>
        </w:rPr>
        <w:t xml:space="preserve">Facts: </w:t>
      </w:r>
      <w:r w:rsidR="00F44F52" w:rsidRPr="00A4374A">
        <w:rPr>
          <w:rFonts w:ascii="Times New Roman" w:hAnsi="Times New Roman" w:cs="Times New Roman"/>
          <w:lang w:val="en-CA"/>
        </w:rPr>
        <w:t xml:space="preserve">The claim of the plaintiff, who is a married woman, to be admitted as an attorney and counsellor-at-law, is based upon the supposed right of every person, man or women, to engage in any lawful employment for a livelihood. Wants be a member of the legal bar of Illinois. </w:t>
      </w:r>
    </w:p>
    <w:p w14:paraId="04F78F30" w14:textId="77777777" w:rsidR="00F44F52" w:rsidRPr="00A4374A" w:rsidRDefault="00F44F52" w:rsidP="00017710">
      <w:pPr>
        <w:rPr>
          <w:rFonts w:ascii="Times New Roman" w:hAnsi="Times New Roman" w:cs="Times New Roman"/>
          <w:lang w:val="en-CA"/>
        </w:rPr>
      </w:pPr>
    </w:p>
    <w:p w14:paraId="283CCE8D" w14:textId="77777777" w:rsidR="00F44F52" w:rsidRPr="00A4374A" w:rsidRDefault="00F44F52" w:rsidP="00017710">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Whether Bradwell’s constitutional rights under the 14</w:t>
      </w:r>
      <w:r w:rsidRPr="00A4374A">
        <w:rPr>
          <w:rFonts w:ascii="Times New Roman" w:hAnsi="Times New Roman" w:cs="Times New Roman"/>
          <w:vertAlign w:val="superscript"/>
          <w:lang w:val="en-CA"/>
        </w:rPr>
        <w:t>th</w:t>
      </w:r>
      <w:r w:rsidRPr="00A4374A">
        <w:rPr>
          <w:rFonts w:ascii="Times New Roman" w:hAnsi="Times New Roman" w:cs="Times New Roman"/>
          <w:lang w:val="en-CA"/>
        </w:rPr>
        <w:t xml:space="preserve"> Amendment of the US Constitution was violated?</w:t>
      </w:r>
    </w:p>
    <w:p w14:paraId="3FCCADD9" w14:textId="77777777" w:rsidR="00F44F52" w:rsidRPr="00A4374A" w:rsidRDefault="00F44F52" w:rsidP="00017710">
      <w:pPr>
        <w:rPr>
          <w:rFonts w:ascii="Times New Roman" w:hAnsi="Times New Roman" w:cs="Times New Roman"/>
          <w:lang w:val="en-CA"/>
        </w:rPr>
      </w:pPr>
    </w:p>
    <w:p w14:paraId="2A362145" w14:textId="77777777" w:rsidR="00F44F52" w:rsidRPr="00A4374A" w:rsidRDefault="00F44F52" w:rsidP="00017710">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Bradwell, being a married woman, never had a right or privilege to become an attorney in Illinois, therefore there was no right to abridge – so said “the Creator.”</w:t>
      </w:r>
    </w:p>
    <w:p w14:paraId="79A719D2" w14:textId="77777777" w:rsidR="00F44F52" w:rsidRPr="00A4374A" w:rsidRDefault="00F44F52" w:rsidP="00017710">
      <w:pPr>
        <w:rPr>
          <w:rFonts w:ascii="Times New Roman" w:hAnsi="Times New Roman" w:cs="Times New Roman"/>
          <w:lang w:val="en-CA"/>
        </w:rPr>
      </w:pPr>
    </w:p>
    <w:p w14:paraId="1A96919D" w14:textId="77777777" w:rsidR="00C3693B" w:rsidRPr="00A4374A" w:rsidRDefault="00C3693B" w:rsidP="00017710">
      <w:pPr>
        <w:rPr>
          <w:rFonts w:ascii="Times New Roman" w:hAnsi="Times New Roman" w:cs="Times New Roman"/>
          <w:lang w:val="en-CA"/>
        </w:rPr>
      </w:pPr>
      <w:r w:rsidRPr="00A4374A">
        <w:rPr>
          <w:rFonts w:ascii="Times New Roman" w:hAnsi="Times New Roman" w:cs="Times New Roman"/>
          <w:b/>
          <w:lang w:val="en-CA"/>
        </w:rPr>
        <w:t xml:space="preserve">Analysis: </w:t>
      </w:r>
      <w:r w:rsidR="00F44F52" w:rsidRPr="00A4374A">
        <w:rPr>
          <w:rFonts w:ascii="Times New Roman" w:hAnsi="Times New Roman" w:cs="Times New Roman"/>
          <w:lang w:val="en-CA"/>
        </w:rPr>
        <w:t>Judge stated that she never originally had the right to begin with, thus she cannot claim that her rights have been breached. The 14</w:t>
      </w:r>
      <w:r w:rsidR="00F44F52" w:rsidRPr="00A4374A">
        <w:rPr>
          <w:rFonts w:ascii="Times New Roman" w:hAnsi="Times New Roman" w:cs="Times New Roman"/>
          <w:vertAlign w:val="superscript"/>
          <w:lang w:val="en-CA"/>
        </w:rPr>
        <w:t>th</w:t>
      </w:r>
      <w:r w:rsidR="00F44F52" w:rsidRPr="00A4374A">
        <w:rPr>
          <w:rFonts w:ascii="Times New Roman" w:hAnsi="Times New Roman" w:cs="Times New Roman"/>
          <w:lang w:val="en-CA"/>
        </w:rPr>
        <w:t xml:space="preserve"> Amendment guarantees all citizens equal rights. </w:t>
      </w:r>
    </w:p>
    <w:p w14:paraId="1D5D057C" w14:textId="77777777" w:rsidR="00F44F52" w:rsidRPr="00A4374A" w:rsidRDefault="00C3693B" w:rsidP="00017710">
      <w:pPr>
        <w:rPr>
          <w:rFonts w:ascii="Times New Roman" w:hAnsi="Times New Roman" w:cs="Times New Roman"/>
          <w:lang w:val="en-CA"/>
        </w:rPr>
      </w:pPr>
      <w:r w:rsidRPr="00A4374A">
        <w:rPr>
          <w:rFonts w:ascii="Times New Roman" w:hAnsi="Times New Roman" w:cs="Times New Roman"/>
          <w:lang w:val="en-CA"/>
        </w:rPr>
        <w:t xml:space="preserve">“The civil law, as well as nature herself, has always recognized a wide difference in the respective spheres and destinies of man and woman. Man is, or should be, woman’s protector and defender. The natural and proper timidity an delicacy which belongs to the female sex evidently unfits it for many of the occupations of civil life.” –pg. 51. </w:t>
      </w:r>
    </w:p>
    <w:p w14:paraId="14A82A89" w14:textId="77777777" w:rsidR="007F2DE5" w:rsidRPr="00A4374A" w:rsidRDefault="007F2DE5" w:rsidP="00017710">
      <w:pPr>
        <w:rPr>
          <w:rFonts w:ascii="Times New Roman" w:hAnsi="Times New Roman" w:cs="Times New Roman"/>
          <w:lang w:val="en-CA"/>
        </w:rPr>
      </w:pPr>
    </w:p>
    <w:p w14:paraId="12747DFF" w14:textId="77777777" w:rsidR="00C3693B" w:rsidRPr="00A4374A" w:rsidRDefault="007F2DE5" w:rsidP="007F2DE5">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Henrietta Muir Edwards et al. v. Canada (A.G.) </w:t>
      </w:r>
    </w:p>
    <w:p w14:paraId="1A126A45" w14:textId="77777777" w:rsidR="00C3693B" w:rsidRPr="00A4374A" w:rsidRDefault="007F2DE5" w:rsidP="00017710">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Edwards applied to become a member of the Senate of Canada. </w:t>
      </w:r>
    </w:p>
    <w:p w14:paraId="4F83893F" w14:textId="77777777" w:rsidR="007F2DE5" w:rsidRPr="00A4374A" w:rsidRDefault="007F2DE5" w:rsidP="00017710">
      <w:pPr>
        <w:rPr>
          <w:rFonts w:ascii="Times New Roman" w:hAnsi="Times New Roman" w:cs="Times New Roman"/>
          <w:lang w:val="en-CA"/>
        </w:rPr>
      </w:pPr>
    </w:p>
    <w:p w14:paraId="043507DD" w14:textId="77777777" w:rsidR="007F2DE5" w:rsidRPr="00A4374A" w:rsidRDefault="007F2DE5" w:rsidP="00017710">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whether the words ‘qualified persons’ in that section (s.24 of BNA) include a woman, and consequently whether women are eligible to be summoned to and become members of the Senate of Canada. </w:t>
      </w:r>
    </w:p>
    <w:p w14:paraId="017B51D3" w14:textId="77777777" w:rsidR="007F2DE5" w:rsidRPr="00A4374A" w:rsidRDefault="007F2DE5" w:rsidP="00017710">
      <w:pPr>
        <w:rPr>
          <w:rFonts w:ascii="Times New Roman" w:hAnsi="Times New Roman" w:cs="Times New Roman"/>
          <w:lang w:val="en-CA"/>
        </w:rPr>
      </w:pPr>
    </w:p>
    <w:p w14:paraId="72FEC964" w14:textId="77777777" w:rsidR="007F2DE5" w:rsidRPr="00A4374A" w:rsidRDefault="007F2DE5" w:rsidP="00017710">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 The word “Person” is ambiguous – and because it was sometimes preceded by the world ‘male’ it must have referred to either a male or female person. They looked at different sections of the Act and found that there was no definite exclusion of women when talking of ‘persons.’ </w:t>
      </w:r>
    </w:p>
    <w:p w14:paraId="3380F4F2" w14:textId="77777777" w:rsidR="003D0C3A" w:rsidRPr="00A4374A" w:rsidRDefault="003D0C3A" w:rsidP="00017710">
      <w:pPr>
        <w:rPr>
          <w:rFonts w:ascii="Times New Roman" w:hAnsi="Times New Roman" w:cs="Times New Roman"/>
          <w:lang w:val="en-CA"/>
        </w:rPr>
      </w:pPr>
    </w:p>
    <w:p w14:paraId="7541B16A" w14:textId="77777777" w:rsidR="003D0C3A" w:rsidRPr="00A4374A" w:rsidRDefault="003D0C3A" w:rsidP="003D0C3A">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R. v. Morgentaler: </w:t>
      </w:r>
    </w:p>
    <w:p w14:paraId="744036FA" w14:textId="77777777" w:rsidR="003D0C3A" w:rsidRPr="00A4374A" w:rsidRDefault="00692E43" w:rsidP="003D0C3A">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Dr. Morgentaler was charged with S. 251 of the Criminal Code with procuring a </w:t>
      </w:r>
      <w:r w:rsidR="008F7A11" w:rsidRPr="00A4374A">
        <w:rPr>
          <w:rFonts w:ascii="Times New Roman" w:hAnsi="Times New Roman" w:cs="Times New Roman"/>
          <w:lang w:val="en-CA"/>
        </w:rPr>
        <w:t xml:space="preserve">miscarriage. </w:t>
      </w:r>
      <w:r w:rsidRPr="00A4374A">
        <w:rPr>
          <w:rFonts w:ascii="Times New Roman" w:hAnsi="Times New Roman" w:cs="Times New Roman"/>
          <w:lang w:val="en-CA"/>
        </w:rPr>
        <w:t xml:space="preserve"> </w:t>
      </w:r>
    </w:p>
    <w:p w14:paraId="5E89FE3E" w14:textId="77777777" w:rsidR="00037B10" w:rsidRPr="00A4374A" w:rsidRDefault="00037B10" w:rsidP="003D0C3A">
      <w:pPr>
        <w:rPr>
          <w:rFonts w:ascii="Times New Roman" w:hAnsi="Times New Roman" w:cs="Times New Roman"/>
          <w:lang w:val="en-CA"/>
        </w:rPr>
      </w:pPr>
    </w:p>
    <w:p w14:paraId="6EEB803D" w14:textId="77777777" w:rsidR="00037B10" w:rsidRPr="00A4374A" w:rsidRDefault="00037B10" w:rsidP="003D0C3A">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Whether s.251 of CCC contravenes S.7 of the Charter. </w:t>
      </w:r>
    </w:p>
    <w:p w14:paraId="5BA39DB1" w14:textId="77777777" w:rsidR="00037B10" w:rsidRPr="00A4374A" w:rsidRDefault="00037B10" w:rsidP="003D0C3A">
      <w:pPr>
        <w:rPr>
          <w:rFonts w:ascii="Times New Roman" w:hAnsi="Times New Roman" w:cs="Times New Roman"/>
          <w:lang w:val="en-CA"/>
        </w:rPr>
      </w:pPr>
      <w:r w:rsidRPr="00A4374A">
        <w:rPr>
          <w:rFonts w:ascii="Times New Roman" w:hAnsi="Times New Roman" w:cs="Times New Roman"/>
          <w:lang w:val="en-CA"/>
        </w:rPr>
        <w:t xml:space="preserve">Whether a pregnant woman can, as a constitutional matter, be compelled by law to carry the foetus to term. </w:t>
      </w:r>
    </w:p>
    <w:p w14:paraId="2EE5811E" w14:textId="77777777" w:rsidR="002D6EDA" w:rsidRPr="00A4374A" w:rsidRDefault="002D6EDA" w:rsidP="003D0C3A">
      <w:pPr>
        <w:rPr>
          <w:rFonts w:ascii="Times New Roman" w:hAnsi="Times New Roman" w:cs="Times New Roman"/>
          <w:lang w:val="en-CA"/>
        </w:rPr>
      </w:pPr>
    </w:p>
    <w:p w14:paraId="3597325E" w14:textId="77777777" w:rsidR="002D6EDA" w:rsidRPr="00A4374A" w:rsidRDefault="002D6EDA" w:rsidP="003D0C3A">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 S. 251 contravenes a woman’s right to security of the person. S.251 is not saved by s. </w:t>
      </w:r>
      <w:proofErr w:type="gramStart"/>
      <w:r w:rsidRPr="00A4374A">
        <w:rPr>
          <w:rFonts w:ascii="Times New Roman" w:hAnsi="Times New Roman" w:cs="Times New Roman"/>
          <w:lang w:val="en-CA"/>
        </w:rPr>
        <w:t>1  of</w:t>
      </w:r>
      <w:proofErr w:type="gramEnd"/>
      <w:r w:rsidRPr="00A4374A">
        <w:rPr>
          <w:rFonts w:ascii="Times New Roman" w:hAnsi="Times New Roman" w:cs="Times New Roman"/>
          <w:lang w:val="en-CA"/>
        </w:rPr>
        <w:t xml:space="preserve"> the Charter since it cannot be demonstrably justified in a free and democratic society. </w:t>
      </w:r>
    </w:p>
    <w:p w14:paraId="04740B28" w14:textId="77777777" w:rsidR="001E549D" w:rsidRPr="00A4374A" w:rsidRDefault="001E549D" w:rsidP="003D0C3A">
      <w:pPr>
        <w:rPr>
          <w:rFonts w:ascii="Times New Roman" w:hAnsi="Times New Roman" w:cs="Times New Roman"/>
          <w:lang w:val="en-CA"/>
        </w:rPr>
      </w:pPr>
      <w:r w:rsidRPr="00A4374A">
        <w:rPr>
          <w:rFonts w:ascii="Times New Roman" w:hAnsi="Times New Roman" w:cs="Times New Roman"/>
          <w:b/>
          <w:lang w:val="en-CA"/>
        </w:rPr>
        <w:t xml:space="preserve">Analysis: </w:t>
      </w:r>
    </w:p>
    <w:p w14:paraId="72DCAA30" w14:textId="77777777" w:rsidR="001E549D" w:rsidRPr="00A4374A" w:rsidRDefault="001E549D" w:rsidP="001E549D">
      <w:pPr>
        <w:pStyle w:val="ListParagraph"/>
        <w:numPr>
          <w:ilvl w:val="0"/>
          <w:numId w:val="10"/>
        </w:numPr>
        <w:rPr>
          <w:rFonts w:ascii="Times New Roman" w:hAnsi="Times New Roman" w:cs="Times New Roman"/>
          <w:lang w:val="en-CA"/>
        </w:rPr>
      </w:pPr>
      <w:r w:rsidRPr="00A4374A">
        <w:rPr>
          <w:rFonts w:ascii="Times New Roman" w:hAnsi="Times New Roman" w:cs="Times New Roman"/>
          <w:lang w:val="en-CA"/>
        </w:rPr>
        <w:lastRenderedPageBreak/>
        <w:t xml:space="preserve">Security – forcing a woman by threat of criminal sections to carry a fetus to term unless she meets certain criteria unrelated to her own priorities and aspirations is a profound interference with a woman’s body and thus a violation of the security of the person. </w:t>
      </w:r>
    </w:p>
    <w:p w14:paraId="1679D72C" w14:textId="77777777" w:rsidR="001E549D" w:rsidRPr="00A4374A" w:rsidRDefault="001E549D" w:rsidP="001E549D">
      <w:pPr>
        <w:pStyle w:val="ListParagraph"/>
        <w:numPr>
          <w:ilvl w:val="0"/>
          <w:numId w:val="10"/>
        </w:numPr>
        <w:rPr>
          <w:rFonts w:ascii="Times New Roman" w:hAnsi="Times New Roman" w:cs="Times New Roman"/>
          <w:lang w:val="en-CA"/>
        </w:rPr>
      </w:pPr>
      <w:r w:rsidRPr="00A4374A">
        <w:rPr>
          <w:rFonts w:ascii="Times New Roman" w:hAnsi="Times New Roman" w:cs="Times New Roman"/>
          <w:lang w:val="en-CA"/>
        </w:rPr>
        <w:t xml:space="preserve">Section 251 caused delays that might result in psychological or physical harm. </w:t>
      </w:r>
    </w:p>
    <w:p w14:paraId="5B405D78" w14:textId="77777777" w:rsidR="001E549D" w:rsidRPr="00A4374A" w:rsidRDefault="001E549D" w:rsidP="001E549D">
      <w:pPr>
        <w:pStyle w:val="ListParagraph"/>
        <w:numPr>
          <w:ilvl w:val="0"/>
          <w:numId w:val="10"/>
        </w:numPr>
        <w:rPr>
          <w:rFonts w:ascii="Times New Roman" w:hAnsi="Times New Roman" w:cs="Times New Roman"/>
          <w:lang w:val="en-CA"/>
        </w:rPr>
      </w:pPr>
      <w:r w:rsidRPr="00A4374A">
        <w:rPr>
          <w:rFonts w:ascii="Times New Roman" w:hAnsi="Times New Roman" w:cs="Times New Roman"/>
          <w:lang w:val="en-CA"/>
        </w:rPr>
        <w:t xml:space="preserve">Because of the standards set in order to get an abortion, it resulted in the option not being available to many women who relied on small or local hospitals. </w:t>
      </w:r>
    </w:p>
    <w:p w14:paraId="4F4E9E0F" w14:textId="77777777" w:rsidR="001E549D" w:rsidRPr="00A4374A" w:rsidRDefault="001E549D" w:rsidP="001E549D">
      <w:pPr>
        <w:pStyle w:val="ListParagraph"/>
        <w:rPr>
          <w:rFonts w:ascii="Times New Roman" w:hAnsi="Times New Roman" w:cs="Times New Roman"/>
          <w:lang w:val="en-CA"/>
        </w:rPr>
      </w:pPr>
    </w:p>
    <w:p w14:paraId="16127AA5" w14:textId="77777777" w:rsidR="001E549D" w:rsidRPr="00A4374A" w:rsidRDefault="001E549D" w:rsidP="001E549D">
      <w:pPr>
        <w:rPr>
          <w:rFonts w:ascii="Times New Roman" w:hAnsi="Times New Roman" w:cs="Times New Roman"/>
          <w:lang w:val="en-CA"/>
        </w:rPr>
      </w:pPr>
      <w:r w:rsidRPr="00A4374A">
        <w:rPr>
          <w:rFonts w:ascii="Times New Roman" w:hAnsi="Times New Roman" w:cs="Times New Roman"/>
          <w:lang w:val="en-CA"/>
        </w:rPr>
        <w:t xml:space="preserve">Section 1 – Prosecution claimed that the limitations on a woman’s rights were reasonable and justifiable. The court agreed that section 251 did have an important objective; it balanced the competing interests of the pregnant woman and the fetus. However, the court also ruled that the effects of the limitation were out of proportion to the objective. To the extent that section 251(4) is designed to protect the life and health of women the procedure established may actually defeat the objective. </w:t>
      </w:r>
    </w:p>
    <w:p w14:paraId="5DF7D392" w14:textId="77777777" w:rsidR="001E549D" w:rsidRPr="00A4374A" w:rsidRDefault="001E549D" w:rsidP="003D0C3A">
      <w:pPr>
        <w:rPr>
          <w:rFonts w:ascii="Times New Roman" w:hAnsi="Times New Roman" w:cs="Times New Roman"/>
          <w:lang w:val="en-CA"/>
        </w:rPr>
      </w:pPr>
    </w:p>
    <w:p w14:paraId="077C7AC2" w14:textId="77777777" w:rsidR="00353A27" w:rsidRPr="00A4374A" w:rsidRDefault="00353A27" w:rsidP="00353A27">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Tremblay v. Daigle: </w:t>
      </w:r>
    </w:p>
    <w:p w14:paraId="4D7E1B79" w14:textId="77777777" w:rsidR="00353A27" w:rsidRPr="00A4374A" w:rsidRDefault="00353A27" w:rsidP="00353A27">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 Father of unborn child wants to prevent the mother from having the fetus aborted. </w:t>
      </w:r>
    </w:p>
    <w:p w14:paraId="79F0D73B" w14:textId="77777777" w:rsidR="00AD0A15" w:rsidRPr="00A4374A" w:rsidRDefault="00AD0A15" w:rsidP="00353A27">
      <w:pPr>
        <w:rPr>
          <w:rFonts w:ascii="Times New Roman" w:hAnsi="Times New Roman" w:cs="Times New Roman"/>
          <w:lang w:val="en-CA"/>
        </w:rPr>
      </w:pPr>
      <w:r w:rsidRPr="00A4374A">
        <w:rPr>
          <w:rFonts w:ascii="Times New Roman" w:hAnsi="Times New Roman" w:cs="Times New Roman"/>
          <w:lang w:val="en-CA"/>
        </w:rPr>
        <w:t xml:space="preserve">The father invoked provision of art 752 of the Code of Civil Procedures, and brought an application for a provisional injunction restraining Ms. Daigle from proceeding with the abortion. </w:t>
      </w:r>
    </w:p>
    <w:p w14:paraId="277DF051" w14:textId="77777777" w:rsidR="00AD0A15" w:rsidRPr="00A4374A" w:rsidRDefault="00AD0A15" w:rsidP="00353A27">
      <w:pPr>
        <w:rPr>
          <w:rFonts w:ascii="Times New Roman" w:hAnsi="Times New Roman" w:cs="Times New Roman"/>
          <w:lang w:val="en-CA"/>
        </w:rPr>
      </w:pPr>
      <w:r w:rsidRPr="00A4374A">
        <w:rPr>
          <w:rFonts w:ascii="Times New Roman" w:hAnsi="Times New Roman" w:cs="Times New Roman"/>
          <w:lang w:val="en-CA"/>
        </w:rPr>
        <w:t xml:space="preserve">During the trial proceedings Chantal Daigle had the abortion. Question moves to whether she had the right to abort the fetus. </w:t>
      </w:r>
    </w:p>
    <w:p w14:paraId="25790CE6" w14:textId="77777777" w:rsidR="00AD0A15" w:rsidRPr="00A4374A" w:rsidRDefault="00AD0A15" w:rsidP="00353A27">
      <w:pPr>
        <w:rPr>
          <w:rFonts w:ascii="Times New Roman" w:hAnsi="Times New Roman" w:cs="Times New Roman"/>
          <w:lang w:val="en-CA"/>
        </w:rPr>
      </w:pPr>
    </w:p>
    <w:p w14:paraId="2FF0933F" w14:textId="77777777" w:rsidR="00AD0A15" w:rsidRPr="00A4374A" w:rsidRDefault="00AD0A15" w:rsidP="00353A27">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 Whether the Quebec Charter gave a right to life to a foetus. </w:t>
      </w:r>
    </w:p>
    <w:p w14:paraId="3B4D9A80" w14:textId="77777777" w:rsidR="00AD0A15" w:rsidRPr="00A4374A" w:rsidRDefault="00AD0A15" w:rsidP="00353A27">
      <w:pPr>
        <w:rPr>
          <w:rFonts w:ascii="Times New Roman" w:hAnsi="Times New Roman" w:cs="Times New Roman"/>
          <w:lang w:val="en-CA"/>
        </w:rPr>
      </w:pPr>
    </w:p>
    <w:p w14:paraId="2B2CE656" w14:textId="77777777" w:rsidR="00AD0A15" w:rsidRPr="00A4374A" w:rsidRDefault="00AD0A15" w:rsidP="00353A27">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Court did not consider Quebec Charter right since the father had no right to the fetus and nothing to base the injunction on in the first place. </w:t>
      </w:r>
    </w:p>
    <w:p w14:paraId="748D2FCE" w14:textId="77777777" w:rsidR="00AD0A15" w:rsidRPr="00A4374A" w:rsidRDefault="00AD0A15" w:rsidP="00353A27">
      <w:pPr>
        <w:rPr>
          <w:rFonts w:ascii="Times New Roman" w:hAnsi="Times New Roman" w:cs="Times New Roman"/>
          <w:lang w:val="en-CA"/>
        </w:rPr>
      </w:pPr>
      <w:r w:rsidRPr="00A4374A">
        <w:rPr>
          <w:rFonts w:ascii="Times New Roman" w:hAnsi="Times New Roman" w:cs="Times New Roman"/>
          <w:lang w:val="en-CA"/>
        </w:rPr>
        <w:t xml:space="preserve">The Injunction was dismissed because there was no basis for it. The fetus has no right that is being violated. The issue is between private parties; therefore, the government has no place to interfere in the matter. </w:t>
      </w:r>
    </w:p>
    <w:p w14:paraId="676FE560" w14:textId="77777777" w:rsidR="00AD0A15" w:rsidRPr="00A4374A" w:rsidRDefault="00AD0A15" w:rsidP="003D0C3A">
      <w:pPr>
        <w:rPr>
          <w:rFonts w:ascii="Times New Roman" w:hAnsi="Times New Roman" w:cs="Times New Roman"/>
          <w:lang w:val="en-CA"/>
        </w:rPr>
      </w:pPr>
      <w:r w:rsidRPr="00A4374A">
        <w:rPr>
          <w:rFonts w:ascii="Times New Roman" w:hAnsi="Times New Roman" w:cs="Times New Roman"/>
          <w:lang w:val="en-CA"/>
        </w:rPr>
        <w:t xml:space="preserve">“Foundation of substantive rights on which the injunction could possibly be founded is lacking. It is unnecessary to go any further in order to decide that this appeal should succeed.” –page 69. </w:t>
      </w:r>
    </w:p>
    <w:p w14:paraId="4ABF714F" w14:textId="77777777" w:rsidR="00693890" w:rsidRPr="00A4374A" w:rsidRDefault="00693890" w:rsidP="003D0C3A">
      <w:pPr>
        <w:rPr>
          <w:rFonts w:ascii="Times New Roman" w:hAnsi="Times New Roman" w:cs="Times New Roman"/>
          <w:lang w:val="en-CA"/>
        </w:rPr>
      </w:pPr>
    </w:p>
    <w:p w14:paraId="2D6AD0F2" w14:textId="77777777" w:rsidR="00693890" w:rsidRPr="00A4374A" w:rsidRDefault="00693890" w:rsidP="00693890">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Halpern v. Canada (Attorney General): </w:t>
      </w:r>
    </w:p>
    <w:p w14:paraId="75DEA74E" w14:textId="77777777" w:rsidR="00693890" w:rsidRPr="00A4374A" w:rsidRDefault="00693890" w:rsidP="00693890">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Same sex couple were denied marriage licence by the City Clerk. </w:t>
      </w:r>
    </w:p>
    <w:p w14:paraId="79C561E7" w14:textId="77777777" w:rsidR="00693890" w:rsidRPr="00A4374A" w:rsidRDefault="00693890" w:rsidP="00693890">
      <w:pPr>
        <w:rPr>
          <w:rFonts w:ascii="Times New Roman" w:hAnsi="Times New Roman" w:cs="Times New Roman"/>
          <w:lang w:val="en-CA"/>
        </w:rPr>
      </w:pPr>
    </w:p>
    <w:p w14:paraId="2449E3D0" w14:textId="77777777" w:rsidR="00693890" w:rsidRPr="00A4374A" w:rsidRDefault="00693890" w:rsidP="00693890">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Was the refusal to issue the marriage licences a violation of the couples S.15 Charter rights as being discriminatory against same sex couples? </w:t>
      </w:r>
    </w:p>
    <w:p w14:paraId="41B57702" w14:textId="77777777" w:rsidR="00693890" w:rsidRPr="00A4374A" w:rsidRDefault="00693890" w:rsidP="00693890">
      <w:pPr>
        <w:rPr>
          <w:rFonts w:ascii="Times New Roman" w:hAnsi="Times New Roman" w:cs="Times New Roman"/>
          <w:lang w:val="en-CA"/>
        </w:rPr>
      </w:pPr>
    </w:p>
    <w:p w14:paraId="69A35666" w14:textId="77777777" w:rsidR="00693890" w:rsidRPr="00A4374A" w:rsidRDefault="00693890" w:rsidP="00693890">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Same sex couples s. 15 Charter rights were violated since heterosexual procreation is not the ultimate defining characteristic of marriage. </w:t>
      </w:r>
    </w:p>
    <w:p w14:paraId="3A367C9E" w14:textId="77777777" w:rsidR="00693890" w:rsidRPr="00A4374A" w:rsidRDefault="00693890" w:rsidP="00693890">
      <w:pPr>
        <w:rPr>
          <w:rFonts w:ascii="Times New Roman" w:hAnsi="Times New Roman" w:cs="Times New Roman"/>
          <w:lang w:val="en-CA"/>
        </w:rPr>
      </w:pPr>
    </w:p>
    <w:p w14:paraId="57579303" w14:textId="77777777" w:rsidR="00693890" w:rsidRPr="00A4374A" w:rsidRDefault="00693890" w:rsidP="00693890">
      <w:pPr>
        <w:rPr>
          <w:rFonts w:ascii="Times New Roman" w:hAnsi="Times New Roman" w:cs="Times New Roman"/>
          <w:lang w:val="en-CA"/>
        </w:rPr>
      </w:pPr>
      <w:r w:rsidRPr="00A4374A">
        <w:rPr>
          <w:rFonts w:ascii="Times New Roman" w:hAnsi="Times New Roman" w:cs="Times New Roman"/>
          <w:b/>
          <w:lang w:val="en-CA"/>
        </w:rPr>
        <w:t xml:space="preserve">Analysis: </w:t>
      </w:r>
      <w:r w:rsidRPr="00A4374A">
        <w:rPr>
          <w:rFonts w:ascii="Times New Roman" w:hAnsi="Times New Roman" w:cs="Times New Roman"/>
          <w:lang w:val="en-CA"/>
        </w:rPr>
        <w:t xml:space="preserve">The common law definition of marriage describes it as being a union between a man and a woman. The common law and statutes prohibiting same sex union is an infringement of one’s s. 15 rights. It is a government action to issue a marriage licence, thus it is a right being infringed by the government. Argue for non-discriminatory section, same sex couples are being </w:t>
      </w:r>
      <w:r w:rsidRPr="00A4374A">
        <w:rPr>
          <w:rFonts w:ascii="Times New Roman" w:hAnsi="Times New Roman" w:cs="Times New Roman"/>
          <w:lang w:val="en-CA"/>
        </w:rPr>
        <w:lastRenderedPageBreak/>
        <w:t xml:space="preserve">discriminated in by the government. Violation of s. 15 was not justified in a free and democratic society s.1. </w:t>
      </w:r>
    </w:p>
    <w:p w14:paraId="55AFBD38" w14:textId="77777777" w:rsidR="006A459A" w:rsidRPr="00A4374A" w:rsidRDefault="006A459A" w:rsidP="00693890">
      <w:pPr>
        <w:rPr>
          <w:rFonts w:ascii="Times New Roman" w:hAnsi="Times New Roman" w:cs="Times New Roman"/>
          <w:lang w:val="en-CA"/>
        </w:rPr>
      </w:pPr>
    </w:p>
    <w:p w14:paraId="51FAF318" w14:textId="77777777" w:rsidR="006A459A" w:rsidRPr="00A4374A" w:rsidRDefault="006A459A" w:rsidP="006A459A">
      <w:pPr>
        <w:pStyle w:val="Subtitle"/>
        <w:rPr>
          <w:rFonts w:ascii="Times New Roman" w:hAnsi="Times New Roman" w:cs="Times New Roman"/>
          <w:sz w:val="24"/>
          <w:szCs w:val="24"/>
          <w:lang w:val="en-CA"/>
        </w:rPr>
      </w:pPr>
    </w:p>
    <w:p w14:paraId="234CD32F" w14:textId="77777777" w:rsidR="006A459A" w:rsidRPr="00A4374A" w:rsidRDefault="006A459A" w:rsidP="006A459A">
      <w:pPr>
        <w:rPr>
          <w:rFonts w:ascii="Times New Roman" w:hAnsi="Times New Roman" w:cs="Times New Roman"/>
          <w:lang w:val="en-CA"/>
        </w:rPr>
      </w:pPr>
    </w:p>
    <w:p w14:paraId="554E8864" w14:textId="77777777" w:rsidR="006A459A" w:rsidRPr="00A4374A" w:rsidRDefault="006A459A" w:rsidP="006A459A">
      <w:pPr>
        <w:rPr>
          <w:rFonts w:ascii="Times New Roman" w:hAnsi="Times New Roman" w:cs="Times New Roman"/>
          <w:lang w:val="en-CA"/>
        </w:rPr>
      </w:pPr>
    </w:p>
    <w:p w14:paraId="40D347C2" w14:textId="77777777" w:rsidR="006A459A" w:rsidRPr="00A4374A" w:rsidRDefault="006A459A" w:rsidP="006A459A">
      <w:pPr>
        <w:rPr>
          <w:rFonts w:ascii="Times New Roman" w:hAnsi="Times New Roman" w:cs="Times New Roman"/>
          <w:lang w:val="en-CA"/>
        </w:rPr>
      </w:pPr>
    </w:p>
    <w:p w14:paraId="0474B8BE" w14:textId="77777777" w:rsidR="006A459A" w:rsidRPr="00A4374A" w:rsidRDefault="006A459A" w:rsidP="006A459A">
      <w:pPr>
        <w:rPr>
          <w:rFonts w:ascii="Times New Roman" w:hAnsi="Times New Roman" w:cs="Times New Roman"/>
          <w:lang w:val="en-CA"/>
        </w:rPr>
      </w:pPr>
    </w:p>
    <w:p w14:paraId="0CE00DA5" w14:textId="77777777" w:rsidR="006A459A" w:rsidRPr="00A4374A" w:rsidRDefault="006A459A" w:rsidP="006A459A">
      <w:pPr>
        <w:rPr>
          <w:rFonts w:ascii="Times New Roman" w:hAnsi="Times New Roman" w:cs="Times New Roman"/>
          <w:lang w:val="en-CA"/>
        </w:rPr>
      </w:pPr>
    </w:p>
    <w:p w14:paraId="0A782466" w14:textId="77777777" w:rsidR="006A459A" w:rsidRPr="00A4374A" w:rsidRDefault="006A459A" w:rsidP="006A459A">
      <w:pPr>
        <w:rPr>
          <w:rFonts w:ascii="Times New Roman" w:hAnsi="Times New Roman" w:cs="Times New Roman"/>
          <w:lang w:val="en-CA"/>
        </w:rPr>
      </w:pPr>
    </w:p>
    <w:p w14:paraId="3E190C09" w14:textId="77777777" w:rsidR="006A459A" w:rsidRPr="00A4374A" w:rsidRDefault="006A459A" w:rsidP="006A459A">
      <w:pPr>
        <w:rPr>
          <w:rFonts w:ascii="Times New Roman" w:hAnsi="Times New Roman" w:cs="Times New Roman"/>
          <w:lang w:val="en-CA"/>
        </w:rPr>
      </w:pPr>
    </w:p>
    <w:p w14:paraId="61EF8AD6" w14:textId="77777777" w:rsidR="006A459A" w:rsidRPr="00A4374A" w:rsidRDefault="006A459A" w:rsidP="006A459A">
      <w:pPr>
        <w:rPr>
          <w:rFonts w:ascii="Times New Roman" w:hAnsi="Times New Roman" w:cs="Times New Roman"/>
          <w:lang w:val="en-CA"/>
        </w:rPr>
      </w:pPr>
    </w:p>
    <w:p w14:paraId="3DAE1E37" w14:textId="77777777" w:rsidR="006A459A" w:rsidRPr="00A4374A" w:rsidRDefault="006A459A" w:rsidP="006A459A">
      <w:pPr>
        <w:rPr>
          <w:rFonts w:ascii="Times New Roman" w:hAnsi="Times New Roman" w:cs="Times New Roman"/>
          <w:lang w:val="en-CA"/>
        </w:rPr>
      </w:pPr>
    </w:p>
    <w:p w14:paraId="5BCA0217" w14:textId="77777777" w:rsidR="006A459A" w:rsidRPr="00A4374A" w:rsidRDefault="006A459A" w:rsidP="006A459A">
      <w:pPr>
        <w:rPr>
          <w:rFonts w:ascii="Times New Roman" w:hAnsi="Times New Roman" w:cs="Times New Roman"/>
          <w:lang w:val="en-CA"/>
        </w:rPr>
      </w:pPr>
    </w:p>
    <w:p w14:paraId="6FBF0B96" w14:textId="77777777" w:rsidR="006A459A" w:rsidRPr="00A4374A" w:rsidRDefault="006A459A" w:rsidP="006A459A">
      <w:pPr>
        <w:rPr>
          <w:rFonts w:ascii="Times New Roman" w:hAnsi="Times New Roman" w:cs="Times New Roman"/>
          <w:lang w:val="en-CA"/>
        </w:rPr>
      </w:pPr>
    </w:p>
    <w:p w14:paraId="0F2C7487" w14:textId="77777777" w:rsidR="006A459A" w:rsidRPr="00A4374A" w:rsidRDefault="006A459A" w:rsidP="006A459A">
      <w:pPr>
        <w:rPr>
          <w:rFonts w:ascii="Times New Roman" w:hAnsi="Times New Roman" w:cs="Times New Roman"/>
          <w:lang w:val="en-CA"/>
        </w:rPr>
      </w:pPr>
    </w:p>
    <w:p w14:paraId="377F1C69" w14:textId="77777777" w:rsidR="006A459A" w:rsidRPr="00A4374A" w:rsidRDefault="006A459A" w:rsidP="006A459A">
      <w:pPr>
        <w:rPr>
          <w:rFonts w:ascii="Times New Roman" w:hAnsi="Times New Roman" w:cs="Times New Roman"/>
          <w:lang w:val="en-CA"/>
        </w:rPr>
      </w:pPr>
    </w:p>
    <w:p w14:paraId="2271B8EB" w14:textId="77777777" w:rsidR="006A459A" w:rsidRPr="00A4374A" w:rsidRDefault="006A459A" w:rsidP="006A459A">
      <w:pPr>
        <w:rPr>
          <w:rFonts w:ascii="Times New Roman" w:hAnsi="Times New Roman" w:cs="Times New Roman"/>
          <w:lang w:val="en-CA"/>
        </w:rPr>
      </w:pPr>
    </w:p>
    <w:p w14:paraId="7FCFE1DD" w14:textId="77777777" w:rsidR="006A459A" w:rsidRPr="00A4374A" w:rsidRDefault="006A459A" w:rsidP="006A459A">
      <w:pPr>
        <w:rPr>
          <w:rFonts w:ascii="Times New Roman" w:hAnsi="Times New Roman" w:cs="Times New Roman"/>
          <w:lang w:val="en-CA"/>
        </w:rPr>
      </w:pPr>
    </w:p>
    <w:p w14:paraId="6518DAF6" w14:textId="77777777" w:rsidR="006A459A" w:rsidRPr="00A4374A" w:rsidRDefault="006A459A" w:rsidP="006A459A">
      <w:pPr>
        <w:rPr>
          <w:rFonts w:ascii="Times New Roman" w:hAnsi="Times New Roman" w:cs="Times New Roman"/>
          <w:lang w:val="en-CA"/>
        </w:rPr>
      </w:pPr>
    </w:p>
    <w:p w14:paraId="0594FCFE" w14:textId="77777777" w:rsidR="006A459A" w:rsidRPr="00A4374A" w:rsidRDefault="006A459A" w:rsidP="006A459A">
      <w:pPr>
        <w:rPr>
          <w:rFonts w:ascii="Times New Roman" w:hAnsi="Times New Roman" w:cs="Times New Roman"/>
          <w:lang w:val="en-CA"/>
        </w:rPr>
      </w:pPr>
    </w:p>
    <w:p w14:paraId="3FBA45C9" w14:textId="77777777" w:rsidR="006A459A" w:rsidRPr="00A4374A" w:rsidRDefault="006A459A" w:rsidP="006A459A">
      <w:pPr>
        <w:rPr>
          <w:rFonts w:ascii="Times New Roman" w:hAnsi="Times New Roman" w:cs="Times New Roman"/>
          <w:lang w:val="en-CA"/>
        </w:rPr>
      </w:pPr>
    </w:p>
    <w:p w14:paraId="6813FB9F" w14:textId="77777777" w:rsidR="006A459A" w:rsidRPr="00A4374A" w:rsidRDefault="006A459A" w:rsidP="006A459A">
      <w:pPr>
        <w:rPr>
          <w:rFonts w:ascii="Times New Roman" w:hAnsi="Times New Roman" w:cs="Times New Roman"/>
          <w:lang w:val="en-CA"/>
        </w:rPr>
      </w:pPr>
    </w:p>
    <w:p w14:paraId="61A8E72A" w14:textId="77777777" w:rsidR="006A459A" w:rsidRPr="00A4374A" w:rsidRDefault="006A459A" w:rsidP="006A459A">
      <w:pPr>
        <w:rPr>
          <w:rFonts w:ascii="Times New Roman" w:hAnsi="Times New Roman" w:cs="Times New Roman"/>
          <w:lang w:val="en-CA"/>
        </w:rPr>
      </w:pPr>
    </w:p>
    <w:p w14:paraId="27B91F62" w14:textId="77777777" w:rsidR="006A459A" w:rsidRPr="00A4374A" w:rsidRDefault="006A459A" w:rsidP="006A459A">
      <w:pPr>
        <w:rPr>
          <w:rFonts w:ascii="Times New Roman" w:hAnsi="Times New Roman" w:cs="Times New Roman"/>
          <w:lang w:val="en-CA"/>
        </w:rPr>
      </w:pPr>
    </w:p>
    <w:p w14:paraId="03F5C660" w14:textId="77777777" w:rsidR="006A459A" w:rsidRPr="00A4374A" w:rsidRDefault="006A459A" w:rsidP="006A459A">
      <w:pPr>
        <w:rPr>
          <w:rFonts w:ascii="Times New Roman" w:hAnsi="Times New Roman" w:cs="Times New Roman"/>
          <w:lang w:val="en-CA"/>
        </w:rPr>
      </w:pPr>
    </w:p>
    <w:p w14:paraId="06C80734" w14:textId="77777777" w:rsidR="006A459A" w:rsidRPr="00A4374A" w:rsidRDefault="006A459A" w:rsidP="006A459A">
      <w:pPr>
        <w:rPr>
          <w:rFonts w:ascii="Times New Roman" w:hAnsi="Times New Roman" w:cs="Times New Roman"/>
          <w:lang w:val="en-CA"/>
        </w:rPr>
      </w:pPr>
    </w:p>
    <w:p w14:paraId="42C8FD74" w14:textId="77777777" w:rsidR="006A459A" w:rsidRPr="00A4374A" w:rsidRDefault="006A459A" w:rsidP="006A459A">
      <w:pPr>
        <w:rPr>
          <w:rFonts w:ascii="Times New Roman" w:hAnsi="Times New Roman" w:cs="Times New Roman"/>
          <w:lang w:val="en-CA"/>
        </w:rPr>
      </w:pPr>
    </w:p>
    <w:p w14:paraId="33B02162" w14:textId="77777777" w:rsidR="006A459A" w:rsidRPr="00A4374A" w:rsidRDefault="006A459A" w:rsidP="006A459A">
      <w:pPr>
        <w:rPr>
          <w:rFonts w:ascii="Times New Roman" w:hAnsi="Times New Roman" w:cs="Times New Roman"/>
          <w:lang w:val="en-CA"/>
        </w:rPr>
      </w:pPr>
    </w:p>
    <w:p w14:paraId="06FD8911" w14:textId="77777777" w:rsidR="006A459A" w:rsidRPr="00A4374A" w:rsidRDefault="006A459A" w:rsidP="006A459A">
      <w:pPr>
        <w:rPr>
          <w:rFonts w:ascii="Times New Roman" w:hAnsi="Times New Roman" w:cs="Times New Roman"/>
          <w:lang w:val="en-CA"/>
        </w:rPr>
      </w:pPr>
    </w:p>
    <w:p w14:paraId="47800A32" w14:textId="77777777" w:rsidR="006A459A" w:rsidRPr="00A4374A" w:rsidRDefault="006A459A" w:rsidP="006A459A">
      <w:pPr>
        <w:rPr>
          <w:rFonts w:ascii="Times New Roman" w:hAnsi="Times New Roman" w:cs="Times New Roman"/>
          <w:lang w:val="en-CA"/>
        </w:rPr>
      </w:pPr>
    </w:p>
    <w:p w14:paraId="161402C6" w14:textId="77777777" w:rsidR="006A459A" w:rsidRPr="00A4374A" w:rsidRDefault="006A459A" w:rsidP="006A459A">
      <w:pPr>
        <w:rPr>
          <w:rFonts w:ascii="Times New Roman" w:hAnsi="Times New Roman" w:cs="Times New Roman"/>
          <w:lang w:val="en-CA"/>
        </w:rPr>
      </w:pPr>
    </w:p>
    <w:p w14:paraId="18BB1AE8" w14:textId="77777777" w:rsidR="006A459A" w:rsidRPr="00A4374A" w:rsidRDefault="006A459A" w:rsidP="006A459A">
      <w:pPr>
        <w:rPr>
          <w:rFonts w:ascii="Times New Roman" w:hAnsi="Times New Roman" w:cs="Times New Roman"/>
          <w:lang w:val="en-CA"/>
        </w:rPr>
      </w:pPr>
    </w:p>
    <w:p w14:paraId="5D03F9DD" w14:textId="77777777" w:rsidR="006A459A" w:rsidRPr="00A4374A" w:rsidRDefault="006A459A" w:rsidP="006A459A">
      <w:pPr>
        <w:rPr>
          <w:rFonts w:ascii="Times New Roman" w:hAnsi="Times New Roman" w:cs="Times New Roman"/>
          <w:lang w:val="en-CA"/>
        </w:rPr>
      </w:pPr>
    </w:p>
    <w:p w14:paraId="7C958D57" w14:textId="77777777" w:rsidR="006A459A" w:rsidRPr="00A4374A" w:rsidRDefault="006A459A" w:rsidP="006A459A">
      <w:pPr>
        <w:rPr>
          <w:rFonts w:ascii="Times New Roman" w:hAnsi="Times New Roman" w:cs="Times New Roman"/>
          <w:lang w:val="en-CA"/>
        </w:rPr>
      </w:pPr>
    </w:p>
    <w:p w14:paraId="105C3EB1" w14:textId="77777777" w:rsidR="006A459A" w:rsidRPr="00A4374A" w:rsidRDefault="006A459A" w:rsidP="006A459A">
      <w:pPr>
        <w:rPr>
          <w:rFonts w:ascii="Times New Roman" w:hAnsi="Times New Roman" w:cs="Times New Roman"/>
          <w:lang w:val="en-CA"/>
        </w:rPr>
      </w:pPr>
    </w:p>
    <w:p w14:paraId="3DDDB7FC" w14:textId="77777777" w:rsidR="006A459A" w:rsidRPr="00A4374A" w:rsidRDefault="006A459A" w:rsidP="006A459A">
      <w:pPr>
        <w:rPr>
          <w:rFonts w:ascii="Times New Roman" w:hAnsi="Times New Roman" w:cs="Times New Roman"/>
          <w:lang w:val="en-CA"/>
        </w:rPr>
      </w:pPr>
    </w:p>
    <w:p w14:paraId="7DE81469" w14:textId="77777777" w:rsidR="006A459A" w:rsidRPr="00A4374A" w:rsidRDefault="006A459A" w:rsidP="006A459A">
      <w:pPr>
        <w:rPr>
          <w:rFonts w:ascii="Times New Roman" w:hAnsi="Times New Roman" w:cs="Times New Roman"/>
          <w:lang w:val="en-CA"/>
        </w:rPr>
      </w:pPr>
    </w:p>
    <w:p w14:paraId="4B64067E" w14:textId="77777777" w:rsidR="006A459A" w:rsidRPr="00A4374A" w:rsidRDefault="006A459A" w:rsidP="006A459A">
      <w:pPr>
        <w:rPr>
          <w:rFonts w:ascii="Times New Roman" w:hAnsi="Times New Roman" w:cs="Times New Roman"/>
          <w:lang w:val="en-CA"/>
        </w:rPr>
      </w:pPr>
    </w:p>
    <w:p w14:paraId="6BA38A29" w14:textId="77777777" w:rsidR="00A4374A" w:rsidRDefault="00A4374A" w:rsidP="006A459A">
      <w:pPr>
        <w:pStyle w:val="Heading1"/>
        <w:rPr>
          <w:rFonts w:ascii="Times New Roman" w:hAnsi="Times New Roman" w:cs="Times New Roman"/>
          <w:sz w:val="24"/>
          <w:szCs w:val="24"/>
          <w:lang w:val="en-CA"/>
        </w:rPr>
      </w:pPr>
    </w:p>
    <w:p w14:paraId="7BF83BC8" w14:textId="77777777" w:rsidR="00A4374A" w:rsidRDefault="00A4374A" w:rsidP="00A4374A">
      <w:pPr>
        <w:rPr>
          <w:lang w:val="en-CA"/>
        </w:rPr>
      </w:pPr>
    </w:p>
    <w:p w14:paraId="7D1A4F47" w14:textId="77777777" w:rsidR="00A4374A" w:rsidRDefault="00A4374A" w:rsidP="00A4374A">
      <w:pPr>
        <w:rPr>
          <w:lang w:val="en-CA"/>
        </w:rPr>
      </w:pPr>
    </w:p>
    <w:p w14:paraId="75605F16" w14:textId="77777777" w:rsidR="00A4374A" w:rsidRPr="00A4374A" w:rsidRDefault="00A4374A" w:rsidP="00A4374A">
      <w:pPr>
        <w:rPr>
          <w:lang w:val="en-CA"/>
        </w:rPr>
      </w:pPr>
    </w:p>
    <w:p w14:paraId="5759DD79" w14:textId="77777777" w:rsidR="006A459A" w:rsidRPr="00A4374A" w:rsidRDefault="006A459A" w:rsidP="00A4374A">
      <w:pPr>
        <w:pStyle w:val="Heading1"/>
      </w:pPr>
      <w:r w:rsidRPr="00A4374A">
        <w:lastRenderedPageBreak/>
        <w:t xml:space="preserve">Chapter 5 – Partial Personhood: The Legal Construction of Disability </w:t>
      </w:r>
    </w:p>
    <w:p w14:paraId="2D9252A9" w14:textId="77777777" w:rsidR="006A459A" w:rsidRPr="00A4374A" w:rsidRDefault="002F7497" w:rsidP="006A459A">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E. (Mrs.) v. Eve: </w:t>
      </w:r>
    </w:p>
    <w:p w14:paraId="6179DFDB" w14:textId="77777777" w:rsidR="002F7497" w:rsidRPr="00A4374A" w:rsidRDefault="002F7497" w:rsidP="002F7497">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A mother is asking for permission to consent to the sterilization of her mentally retarded daughter who also suffers from a condition that makes it extremely difficult for her to communicate with others. </w:t>
      </w:r>
    </w:p>
    <w:p w14:paraId="1B8DB2D2" w14:textId="77777777" w:rsidR="00B039D6" w:rsidRPr="00A4374A" w:rsidRDefault="00B039D6" w:rsidP="002F7497">
      <w:pPr>
        <w:rPr>
          <w:rFonts w:ascii="Times New Roman" w:hAnsi="Times New Roman" w:cs="Times New Roman"/>
          <w:lang w:val="en-CA"/>
        </w:rPr>
      </w:pPr>
    </w:p>
    <w:p w14:paraId="2611E919" w14:textId="77777777" w:rsidR="00B039D6" w:rsidRPr="00A4374A" w:rsidRDefault="00B039D6" w:rsidP="002F7497">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Whether a court may, or in this case, ought to authorize consent to non-therapeutic sterilization? </w:t>
      </w:r>
    </w:p>
    <w:p w14:paraId="18283083" w14:textId="77777777" w:rsidR="003556B9" w:rsidRPr="00A4374A" w:rsidRDefault="00745B2C" w:rsidP="002F7497">
      <w:pPr>
        <w:rPr>
          <w:rFonts w:ascii="Times New Roman" w:hAnsi="Times New Roman" w:cs="Times New Roman"/>
          <w:lang w:val="en-CA"/>
        </w:rPr>
      </w:pPr>
      <w:r w:rsidRPr="00A4374A">
        <w:rPr>
          <w:rFonts w:ascii="Times New Roman" w:hAnsi="Times New Roman" w:cs="Times New Roman"/>
          <w:lang w:val="en-CA"/>
        </w:rPr>
        <w:t xml:space="preserve">Is there legislation permitting a court to order an operation on behalf of a mentally incompetent person? (no). </w:t>
      </w:r>
    </w:p>
    <w:p w14:paraId="58D9CF8E" w14:textId="77777777" w:rsidR="00745B2C" w:rsidRPr="00A4374A" w:rsidRDefault="00745B2C" w:rsidP="002F7497">
      <w:pPr>
        <w:rPr>
          <w:rFonts w:ascii="Times New Roman" w:hAnsi="Times New Roman" w:cs="Times New Roman"/>
          <w:lang w:val="en-CA"/>
        </w:rPr>
      </w:pPr>
      <w:r w:rsidRPr="00A4374A">
        <w:rPr>
          <w:rFonts w:ascii="Times New Roman" w:hAnsi="Times New Roman" w:cs="Times New Roman"/>
          <w:lang w:val="en-CA"/>
        </w:rPr>
        <w:t>If not, does the court have parens patriae jurisdictions to order operations anyway? (yes)</w:t>
      </w:r>
    </w:p>
    <w:p w14:paraId="36FC5CBE" w14:textId="77777777" w:rsidR="00745B2C" w:rsidRPr="00A4374A" w:rsidRDefault="00745B2C" w:rsidP="002F7497">
      <w:pPr>
        <w:rPr>
          <w:rFonts w:ascii="Times New Roman" w:hAnsi="Times New Roman" w:cs="Times New Roman"/>
          <w:lang w:val="en-CA"/>
        </w:rPr>
      </w:pPr>
      <w:r w:rsidRPr="00A4374A">
        <w:rPr>
          <w:rFonts w:ascii="Times New Roman" w:hAnsi="Times New Roman" w:cs="Times New Roman"/>
          <w:lang w:val="en-CA"/>
        </w:rPr>
        <w:t xml:space="preserve">If yes – when should that jurisdiction be exercised? </w:t>
      </w:r>
    </w:p>
    <w:p w14:paraId="0A7EBCEB" w14:textId="77777777" w:rsidR="00745B2C" w:rsidRPr="00A4374A" w:rsidRDefault="00745B2C" w:rsidP="002F7497">
      <w:pPr>
        <w:rPr>
          <w:rFonts w:ascii="Times New Roman" w:hAnsi="Times New Roman" w:cs="Times New Roman"/>
          <w:lang w:val="en-CA"/>
        </w:rPr>
      </w:pPr>
    </w:p>
    <w:p w14:paraId="3B223952" w14:textId="77777777" w:rsidR="00D92F18" w:rsidRPr="00A4374A" w:rsidRDefault="00D92F18" w:rsidP="002F7497">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Non-Therapeutic surgeries can never be determined to be for the benefit of a person who is incapable of giving informed consent. </w:t>
      </w:r>
    </w:p>
    <w:p w14:paraId="2AFDD03D" w14:textId="77777777" w:rsidR="00D92F18" w:rsidRPr="00A4374A" w:rsidRDefault="00D92F18" w:rsidP="002F7497">
      <w:pPr>
        <w:rPr>
          <w:rFonts w:ascii="Times New Roman" w:hAnsi="Times New Roman" w:cs="Times New Roman"/>
          <w:lang w:val="en-CA"/>
        </w:rPr>
      </w:pPr>
      <w:r w:rsidRPr="00A4374A">
        <w:rPr>
          <w:rFonts w:ascii="Times New Roman" w:hAnsi="Times New Roman" w:cs="Times New Roman"/>
          <w:lang w:val="en-CA"/>
        </w:rPr>
        <w:t xml:space="preserve">It is only the best interests of the disabled person concerned that are of importance; concerns of others should not be considered. </w:t>
      </w:r>
    </w:p>
    <w:p w14:paraId="662A78A5" w14:textId="77777777" w:rsidR="00745B2C" w:rsidRPr="00A4374A" w:rsidRDefault="00745B2C" w:rsidP="002F7497">
      <w:pPr>
        <w:rPr>
          <w:rFonts w:ascii="Times New Roman" w:hAnsi="Times New Roman" w:cs="Times New Roman"/>
          <w:lang w:val="en-CA"/>
        </w:rPr>
      </w:pPr>
    </w:p>
    <w:p w14:paraId="06632C89" w14:textId="77777777" w:rsidR="003556B9" w:rsidRPr="00A4374A" w:rsidRDefault="003556B9" w:rsidP="002F7497">
      <w:pPr>
        <w:rPr>
          <w:rFonts w:ascii="Times New Roman" w:hAnsi="Times New Roman" w:cs="Times New Roman"/>
          <w:lang w:val="en-CA"/>
        </w:rPr>
      </w:pPr>
      <w:r w:rsidRPr="00A4374A">
        <w:rPr>
          <w:rFonts w:ascii="Times New Roman" w:hAnsi="Times New Roman" w:cs="Times New Roman"/>
          <w:b/>
          <w:lang w:val="en-CA"/>
        </w:rPr>
        <w:t xml:space="preserve">Analysis: </w:t>
      </w:r>
    </w:p>
    <w:p w14:paraId="25B02809" w14:textId="77777777" w:rsidR="003556B9" w:rsidRPr="00A4374A" w:rsidRDefault="003556B9" w:rsidP="002F7497">
      <w:pPr>
        <w:rPr>
          <w:rFonts w:ascii="Times New Roman" w:hAnsi="Times New Roman" w:cs="Times New Roman"/>
          <w:lang w:val="en-CA"/>
        </w:rPr>
      </w:pPr>
      <w:r w:rsidRPr="00A4374A">
        <w:rPr>
          <w:rFonts w:ascii="Times New Roman" w:hAnsi="Times New Roman" w:cs="Times New Roman"/>
          <w:lang w:val="en-CA"/>
        </w:rPr>
        <w:t xml:space="preserve">Parens Patriae jurisdiction allows the court to act for the protection of those who cannot care for themselves. It is to be exercised in the ‘best interest’ of the protected person, or again, for his or her benefit or welfare. Though the jurisdiction may be unlimited, it by no means follows that the discretion to exercise it is unlimited. It must be exercised in accordance with its underlying principle. Simply put, the discretion is to do what is necessary for the protection of the person for whose benefit it is exercised. </w:t>
      </w:r>
    </w:p>
    <w:p w14:paraId="71FCB7CF" w14:textId="77777777" w:rsidR="003556B9" w:rsidRPr="00A4374A" w:rsidRDefault="003556B9" w:rsidP="002F7497">
      <w:pPr>
        <w:rPr>
          <w:rFonts w:ascii="Times New Roman" w:hAnsi="Times New Roman" w:cs="Times New Roman"/>
          <w:lang w:val="en-CA"/>
        </w:rPr>
      </w:pPr>
    </w:p>
    <w:p w14:paraId="0724788A" w14:textId="77777777" w:rsidR="003556B9" w:rsidRPr="00A4374A" w:rsidRDefault="003556B9" w:rsidP="002F7497">
      <w:pPr>
        <w:rPr>
          <w:rFonts w:ascii="Times New Roman" w:hAnsi="Times New Roman" w:cs="Times New Roman"/>
          <w:lang w:val="en-CA"/>
        </w:rPr>
      </w:pPr>
      <w:r w:rsidRPr="00A4374A">
        <w:rPr>
          <w:rFonts w:ascii="Times New Roman" w:hAnsi="Times New Roman" w:cs="Times New Roman"/>
          <w:lang w:val="en-CA"/>
        </w:rPr>
        <w:t xml:space="preserve">Is the purpose underlying the operations necessary for Eve’s benefit and protection? </w:t>
      </w:r>
    </w:p>
    <w:p w14:paraId="1D30EED2" w14:textId="77777777" w:rsidR="00745B2C" w:rsidRPr="00A4374A" w:rsidRDefault="00745B2C" w:rsidP="002F7497">
      <w:pPr>
        <w:rPr>
          <w:rFonts w:ascii="Times New Roman" w:hAnsi="Times New Roman" w:cs="Times New Roman"/>
          <w:lang w:val="en-CA"/>
        </w:rPr>
      </w:pPr>
    </w:p>
    <w:p w14:paraId="7946B9F7" w14:textId="77777777" w:rsidR="00745B2C" w:rsidRPr="00A4374A" w:rsidRDefault="00745B2C" w:rsidP="002F7497">
      <w:pPr>
        <w:rPr>
          <w:rFonts w:ascii="Times New Roman" w:hAnsi="Times New Roman" w:cs="Times New Roman"/>
          <w:lang w:val="en-CA"/>
        </w:rPr>
      </w:pPr>
      <w:r w:rsidRPr="00A4374A">
        <w:rPr>
          <w:rFonts w:ascii="Times New Roman" w:hAnsi="Times New Roman" w:cs="Times New Roman"/>
          <w:lang w:val="en-CA"/>
        </w:rPr>
        <w:t>Consider that a court-ordered sterilization of a mentally incompetent person, would constitute an infringement of that person’s rights to liberty and security of the person under s.7 of the Canadian Charter of Rights and Freedoms (s7).</w:t>
      </w:r>
    </w:p>
    <w:p w14:paraId="2959241B" w14:textId="77777777" w:rsidR="00745B2C" w:rsidRPr="00A4374A" w:rsidRDefault="00745B2C" w:rsidP="00745B2C">
      <w:pPr>
        <w:rPr>
          <w:rFonts w:ascii="Times New Roman" w:hAnsi="Times New Roman" w:cs="Times New Roman"/>
          <w:lang w:val="en-CA"/>
        </w:rPr>
      </w:pPr>
      <w:r w:rsidRPr="00A4374A">
        <w:rPr>
          <w:rFonts w:ascii="Times New Roman" w:hAnsi="Times New Roman" w:cs="Times New Roman"/>
          <w:lang w:val="en-CA"/>
        </w:rPr>
        <w:t xml:space="preserve"> </w:t>
      </w:r>
      <w:r w:rsidRPr="00A4374A">
        <w:rPr>
          <w:rFonts w:ascii="Times New Roman" w:hAnsi="Times New Roman" w:cs="Times New Roman"/>
          <w:lang w:val="en-CA"/>
        </w:rPr>
        <w:tab/>
        <w:t>Counsel for the respondent countered this argument by stating a person’s right to equality under s.15(1) “that the most appropriate method of ensuring the mentally incompetent their right to equal protection under s.15 is to provide the mentally incompetent with a means to obtain non-therapeutic sterilization, which adequately protects their interests through appropriate judicial safeguards.</w:t>
      </w:r>
    </w:p>
    <w:p w14:paraId="5BCADE86" w14:textId="77777777" w:rsidR="00745B2C" w:rsidRPr="00A4374A" w:rsidRDefault="00745B2C" w:rsidP="00745B2C">
      <w:pPr>
        <w:rPr>
          <w:rFonts w:ascii="Times New Roman" w:hAnsi="Times New Roman" w:cs="Times New Roman"/>
          <w:lang w:val="en-CA"/>
        </w:rPr>
      </w:pPr>
    </w:p>
    <w:p w14:paraId="10C795CC" w14:textId="77777777" w:rsidR="00037B10" w:rsidRPr="00A4374A" w:rsidRDefault="00745B2C" w:rsidP="00745B2C">
      <w:pPr>
        <w:rPr>
          <w:rFonts w:ascii="Times New Roman" w:hAnsi="Times New Roman" w:cs="Times New Roman"/>
          <w:lang w:val="en-CA"/>
        </w:rPr>
      </w:pPr>
      <w:r w:rsidRPr="00A4374A">
        <w:rPr>
          <w:rFonts w:ascii="Times New Roman" w:hAnsi="Times New Roman" w:cs="Times New Roman"/>
          <w:b/>
          <w:lang w:val="en-CA"/>
        </w:rPr>
        <w:t xml:space="preserve">Decision: </w:t>
      </w:r>
      <w:r w:rsidR="00AB22EC" w:rsidRPr="00A4374A">
        <w:rPr>
          <w:rFonts w:ascii="Times New Roman" w:hAnsi="Times New Roman" w:cs="Times New Roman"/>
          <w:lang w:val="en-CA"/>
        </w:rPr>
        <w:t xml:space="preserve">Actions as we are called upon to take here are irreversible and a serious intrusion on the basic rights of the individual is simply too great to allow a court to act on the basis of possible advantages which, from the standpoint of the individual, are highly debatable. </w:t>
      </w:r>
      <w:r w:rsidRPr="00A4374A">
        <w:rPr>
          <w:rFonts w:ascii="Times New Roman" w:hAnsi="Times New Roman" w:cs="Times New Roman"/>
          <w:lang w:val="en-CA"/>
        </w:rPr>
        <w:t xml:space="preserve">All the more so since, in the case of non-therapeutic sterilization as we saw, the choice is one the courts cannot safely exercise. </w:t>
      </w:r>
    </w:p>
    <w:p w14:paraId="53CA61CA" w14:textId="77777777" w:rsidR="00AB22EC" w:rsidRPr="00A4374A" w:rsidRDefault="00AB22EC" w:rsidP="00745B2C">
      <w:pPr>
        <w:rPr>
          <w:rFonts w:ascii="Times New Roman" w:hAnsi="Times New Roman" w:cs="Times New Roman"/>
          <w:lang w:val="en-CA"/>
        </w:rPr>
      </w:pPr>
      <w:r w:rsidRPr="00A4374A">
        <w:rPr>
          <w:rFonts w:ascii="Times New Roman" w:hAnsi="Times New Roman" w:cs="Times New Roman"/>
          <w:lang w:val="en-CA"/>
        </w:rPr>
        <w:t xml:space="preserve">Appeal Allowed, restore the decision of the judge who heard the application. </w:t>
      </w:r>
    </w:p>
    <w:p w14:paraId="16166272" w14:textId="77777777" w:rsidR="00361279" w:rsidRPr="00A4374A" w:rsidRDefault="00704D9E" w:rsidP="00704D9E">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R. v. K(M): </w:t>
      </w:r>
    </w:p>
    <w:p w14:paraId="73CB5DA4" w14:textId="77777777" w:rsidR="00704D9E" w:rsidRPr="00A4374A" w:rsidRDefault="00704D9E" w:rsidP="00704D9E">
      <w:pPr>
        <w:rPr>
          <w:rFonts w:ascii="Times New Roman" w:hAnsi="Times New Roman" w:cs="Times New Roman"/>
          <w:lang w:val="en-CA"/>
        </w:rPr>
      </w:pPr>
      <w:r w:rsidRPr="00A4374A">
        <w:rPr>
          <w:rFonts w:ascii="Times New Roman" w:hAnsi="Times New Roman" w:cs="Times New Roman"/>
          <w:b/>
          <w:lang w:val="en-CA"/>
        </w:rPr>
        <w:lastRenderedPageBreak/>
        <w:t xml:space="preserve">Facts: </w:t>
      </w:r>
      <w:r w:rsidRPr="00A4374A">
        <w:rPr>
          <w:rFonts w:ascii="Times New Roman" w:hAnsi="Times New Roman" w:cs="Times New Roman"/>
          <w:lang w:val="en-CA"/>
        </w:rPr>
        <w:t xml:space="preserve">Prosecution of a citizen who has been accused of using excessive force in the disciplining of his children. 8-year-old was kicked by father (administered with </w:t>
      </w:r>
      <w:proofErr w:type="spellStart"/>
      <w:r w:rsidRPr="00A4374A">
        <w:rPr>
          <w:rFonts w:ascii="Times New Roman" w:hAnsi="Times New Roman" w:cs="Times New Roman"/>
          <w:lang w:val="en-CA"/>
        </w:rPr>
        <w:t>sockinged</w:t>
      </w:r>
      <w:proofErr w:type="spellEnd"/>
      <w:r w:rsidRPr="00A4374A">
        <w:rPr>
          <w:rFonts w:ascii="Times New Roman" w:hAnsi="Times New Roman" w:cs="Times New Roman"/>
          <w:lang w:val="en-CA"/>
        </w:rPr>
        <w:t xml:space="preserve"> foot). </w:t>
      </w:r>
    </w:p>
    <w:p w14:paraId="5BD45F8D" w14:textId="77777777" w:rsidR="00704D9E" w:rsidRPr="00A4374A" w:rsidRDefault="00704D9E" w:rsidP="00704D9E">
      <w:pPr>
        <w:rPr>
          <w:rFonts w:ascii="Times New Roman" w:hAnsi="Times New Roman" w:cs="Times New Roman"/>
          <w:lang w:val="en-CA"/>
        </w:rPr>
      </w:pPr>
    </w:p>
    <w:p w14:paraId="7D62918A" w14:textId="77777777" w:rsidR="00704D9E" w:rsidRPr="00A4374A" w:rsidRDefault="00704D9E" w:rsidP="00704D9E">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whether the father is guilty of assault. </w:t>
      </w:r>
    </w:p>
    <w:p w14:paraId="49765BDC" w14:textId="77777777" w:rsidR="00423A7D" w:rsidRPr="00A4374A" w:rsidRDefault="00423A7D" w:rsidP="00704D9E">
      <w:pPr>
        <w:rPr>
          <w:rFonts w:ascii="Times New Roman" w:hAnsi="Times New Roman" w:cs="Times New Roman"/>
          <w:lang w:val="en-CA"/>
        </w:rPr>
      </w:pPr>
    </w:p>
    <w:p w14:paraId="5CAEE328" w14:textId="77777777" w:rsidR="00423A7D" w:rsidRPr="00A4374A" w:rsidRDefault="00423A7D" w:rsidP="00704D9E">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Don’t bother court with ‘de minimus’ matters. </w:t>
      </w:r>
    </w:p>
    <w:p w14:paraId="3C4D6660" w14:textId="77777777" w:rsidR="00423A7D" w:rsidRPr="00A4374A" w:rsidRDefault="00423A7D" w:rsidP="00704D9E">
      <w:pPr>
        <w:rPr>
          <w:rFonts w:ascii="Times New Roman" w:hAnsi="Times New Roman" w:cs="Times New Roman"/>
          <w:lang w:val="en-CA"/>
        </w:rPr>
      </w:pPr>
    </w:p>
    <w:p w14:paraId="005D397C" w14:textId="77777777" w:rsidR="00423A7D" w:rsidRPr="00A4374A" w:rsidRDefault="00423A7D" w:rsidP="00704D9E">
      <w:pPr>
        <w:rPr>
          <w:rFonts w:ascii="Times New Roman" w:hAnsi="Times New Roman" w:cs="Times New Roman"/>
          <w:lang w:val="en-CA"/>
        </w:rPr>
      </w:pPr>
      <w:r w:rsidRPr="00A4374A">
        <w:rPr>
          <w:rFonts w:ascii="Times New Roman" w:hAnsi="Times New Roman" w:cs="Times New Roman"/>
          <w:b/>
          <w:lang w:val="en-CA"/>
        </w:rPr>
        <w:t>Decision:</w:t>
      </w:r>
      <w:r w:rsidRPr="00A4374A">
        <w:rPr>
          <w:rFonts w:ascii="Times New Roman" w:hAnsi="Times New Roman" w:cs="Times New Roman"/>
          <w:lang w:val="en-CA"/>
        </w:rPr>
        <w:t xml:space="preserve"> A case of this kind cannot be judged by a nice calculation of the degree of force used in this particular case. The answer to this appeal is, in my opinion that this case should never have been proceeded with. That being the case, I would favour granting leave to appeal and ordering a stay of the proceedings. </w:t>
      </w:r>
    </w:p>
    <w:p w14:paraId="1372FDE6" w14:textId="77777777" w:rsidR="00344DD2" w:rsidRPr="00A4374A" w:rsidRDefault="00344DD2" w:rsidP="00704D9E">
      <w:pPr>
        <w:rPr>
          <w:rFonts w:ascii="Times New Roman" w:hAnsi="Times New Roman" w:cs="Times New Roman"/>
          <w:lang w:val="en-CA"/>
        </w:rPr>
      </w:pPr>
    </w:p>
    <w:p w14:paraId="3D832EB5" w14:textId="77777777" w:rsidR="00344DD2" w:rsidRPr="00A4374A" w:rsidRDefault="00344DD2" w:rsidP="00344DD2">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B(R) v. Toronto, 1995 SCC: </w:t>
      </w:r>
    </w:p>
    <w:p w14:paraId="6CA3A8E7" w14:textId="77777777" w:rsidR="00344DD2" w:rsidRPr="00A4374A" w:rsidRDefault="00344DD2" w:rsidP="00344DD2">
      <w:pPr>
        <w:rPr>
          <w:rFonts w:ascii="Times New Roman" w:hAnsi="Times New Roman" w:cs="Times New Roman"/>
          <w:lang w:val="en-CA"/>
        </w:rPr>
      </w:pPr>
      <w:r w:rsidRPr="00A4374A">
        <w:rPr>
          <w:rFonts w:ascii="Times New Roman" w:hAnsi="Times New Roman" w:cs="Times New Roman"/>
          <w:b/>
          <w:lang w:val="en-CA"/>
        </w:rPr>
        <w:t xml:space="preserve">Facts: </w:t>
      </w:r>
      <w:r w:rsidR="00BE7AFA" w:rsidRPr="00A4374A">
        <w:rPr>
          <w:rFonts w:ascii="Times New Roman" w:hAnsi="Times New Roman" w:cs="Times New Roman"/>
          <w:lang w:val="en-CA"/>
        </w:rPr>
        <w:t xml:space="preserve">The appellants are parents who argue that the Ontario Child Welfare Act infringes their right to choose medical treatment for their infant in accordance with the tenants of their faith. They claim that this right is protected under both s.7 &amp; 2(a) of the Charter. Infant daughter of </w:t>
      </w:r>
      <w:r w:rsidR="0077227C" w:rsidRPr="00A4374A">
        <w:rPr>
          <w:rFonts w:ascii="Times New Roman" w:hAnsi="Times New Roman" w:cs="Times New Roman"/>
          <w:lang w:val="en-CA"/>
        </w:rPr>
        <w:t>Jehovah’s</w:t>
      </w:r>
      <w:r w:rsidR="00BE7AFA" w:rsidRPr="00A4374A">
        <w:rPr>
          <w:rFonts w:ascii="Times New Roman" w:hAnsi="Times New Roman" w:cs="Times New Roman"/>
          <w:lang w:val="en-CA"/>
        </w:rPr>
        <w:t xml:space="preserve"> witness requires transfusion. Blood transfusion are against the parent’s religion. </w:t>
      </w:r>
    </w:p>
    <w:p w14:paraId="5D939F73" w14:textId="77777777" w:rsidR="00BE7AFA" w:rsidRPr="00A4374A" w:rsidRDefault="00BE7AFA" w:rsidP="00344DD2">
      <w:pPr>
        <w:rPr>
          <w:rFonts w:ascii="Times New Roman" w:hAnsi="Times New Roman" w:cs="Times New Roman"/>
          <w:lang w:val="en-CA"/>
        </w:rPr>
      </w:pPr>
    </w:p>
    <w:p w14:paraId="0358F099" w14:textId="77777777" w:rsidR="00BE7AFA" w:rsidRPr="00A4374A" w:rsidRDefault="00BE7AFA" w:rsidP="00344DD2">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Whether child’s parents’ constitution rights under s.7 of the Charter were violated by S. 19 of the Child Welfare Act? </w:t>
      </w:r>
    </w:p>
    <w:p w14:paraId="0612CDB1" w14:textId="77777777" w:rsidR="00BE7AFA" w:rsidRPr="00A4374A" w:rsidRDefault="00BE7AFA" w:rsidP="00344DD2">
      <w:pPr>
        <w:rPr>
          <w:rFonts w:ascii="Times New Roman" w:hAnsi="Times New Roman" w:cs="Times New Roman"/>
          <w:lang w:val="en-CA"/>
        </w:rPr>
      </w:pPr>
    </w:p>
    <w:p w14:paraId="1A69A3F1" w14:textId="77777777" w:rsidR="00BE7AFA" w:rsidRPr="00A4374A" w:rsidRDefault="00BE7AFA" w:rsidP="00344DD2">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Parental decision to withhold medical care falls outside the scope of liberty within s.7 of the Charter. </w:t>
      </w:r>
      <w:r w:rsidR="0077227C" w:rsidRPr="00A4374A">
        <w:rPr>
          <w:rFonts w:ascii="Times New Roman" w:hAnsi="Times New Roman" w:cs="Times New Roman"/>
          <w:lang w:val="en-CA"/>
        </w:rPr>
        <w:t xml:space="preserve">A parents right to freedom of religion is limited by the child’s right to live (and eventually make their own decisions). </w:t>
      </w:r>
    </w:p>
    <w:p w14:paraId="61C32792" w14:textId="77777777" w:rsidR="00BE7AFA" w:rsidRPr="00A4374A" w:rsidRDefault="00BE7AFA" w:rsidP="00344DD2">
      <w:pPr>
        <w:rPr>
          <w:rFonts w:ascii="Times New Roman" w:hAnsi="Times New Roman" w:cs="Times New Roman"/>
          <w:lang w:val="en-CA"/>
        </w:rPr>
      </w:pPr>
    </w:p>
    <w:p w14:paraId="16D1EFC5" w14:textId="77777777" w:rsidR="00BE7AFA" w:rsidRPr="00A4374A" w:rsidRDefault="00BE7AFA" w:rsidP="00344DD2">
      <w:pPr>
        <w:rPr>
          <w:rFonts w:ascii="Times New Roman" w:hAnsi="Times New Roman" w:cs="Times New Roman"/>
          <w:lang w:val="en-CA"/>
        </w:rPr>
      </w:pPr>
      <w:r w:rsidRPr="00A4374A">
        <w:rPr>
          <w:rFonts w:ascii="Times New Roman" w:hAnsi="Times New Roman" w:cs="Times New Roman"/>
          <w:b/>
          <w:lang w:val="en-CA"/>
        </w:rPr>
        <w:t xml:space="preserve">Analysis: </w:t>
      </w:r>
    </w:p>
    <w:p w14:paraId="0EE82958" w14:textId="77777777" w:rsidR="00BE7AFA" w:rsidRPr="00A4374A" w:rsidRDefault="00BE7AFA" w:rsidP="00BE7AFA">
      <w:pPr>
        <w:pStyle w:val="ListParagraph"/>
        <w:numPr>
          <w:ilvl w:val="0"/>
          <w:numId w:val="11"/>
        </w:numPr>
        <w:rPr>
          <w:rFonts w:ascii="Times New Roman" w:hAnsi="Times New Roman" w:cs="Times New Roman"/>
          <w:lang w:val="en-CA"/>
        </w:rPr>
      </w:pPr>
      <w:r w:rsidRPr="00A4374A">
        <w:rPr>
          <w:rFonts w:ascii="Times New Roman" w:hAnsi="Times New Roman" w:cs="Times New Roman"/>
          <w:lang w:val="en-CA"/>
        </w:rPr>
        <w:t xml:space="preserve">The nature of the parent-child relationship is thus not to be determined by the personal desires of the parent, yet rather by the ‘best interest’ of the child. </w:t>
      </w:r>
    </w:p>
    <w:p w14:paraId="7B86C119" w14:textId="77777777" w:rsidR="0077227C" w:rsidRPr="00A4374A" w:rsidRDefault="0077227C" w:rsidP="00BE7AFA">
      <w:pPr>
        <w:pStyle w:val="ListParagraph"/>
        <w:numPr>
          <w:ilvl w:val="0"/>
          <w:numId w:val="11"/>
        </w:numPr>
        <w:rPr>
          <w:rFonts w:ascii="Times New Roman" w:hAnsi="Times New Roman" w:cs="Times New Roman"/>
          <w:lang w:val="en-CA"/>
        </w:rPr>
      </w:pPr>
      <w:r w:rsidRPr="00A4374A">
        <w:rPr>
          <w:rFonts w:ascii="Times New Roman" w:hAnsi="Times New Roman" w:cs="Times New Roman"/>
          <w:lang w:val="en-CA"/>
        </w:rPr>
        <w:t xml:space="preserve">The right to liberty embedded in s. 7 does not include a parent’s right to deny a child medical treatment that has been adjudged necessary by a medical professional. </w:t>
      </w:r>
    </w:p>
    <w:p w14:paraId="7BAADBC2" w14:textId="77777777" w:rsidR="0077227C" w:rsidRPr="00A4374A" w:rsidRDefault="0077227C" w:rsidP="00BE7AFA">
      <w:pPr>
        <w:pStyle w:val="ListParagraph"/>
        <w:numPr>
          <w:ilvl w:val="0"/>
          <w:numId w:val="11"/>
        </w:numPr>
        <w:rPr>
          <w:rFonts w:ascii="Times New Roman" w:hAnsi="Times New Roman" w:cs="Times New Roman"/>
          <w:lang w:val="en-CA"/>
        </w:rPr>
      </w:pPr>
      <w:r w:rsidRPr="00A4374A">
        <w:rPr>
          <w:rFonts w:ascii="Times New Roman" w:hAnsi="Times New Roman" w:cs="Times New Roman"/>
          <w:lang w:val="en-CA"/>
        </w:rPr>
        <w:t xml:space="preserve">By not doing the blood transfusion, the child’s right to life, liberty, and security is deprived. </w:t>
      </w:r>
    </w:p>
    <w:p w14:paraId="64BD8F18" w14:textId="77777777" w:rsidR="0077227C" w:rsidRPr="00A4374A" w:rsidRDefault="0077227C" w:rsidP="00BE7AFA">
      <w:pPr>
        <w:pStyle w:val="ListParagraph"/>
        <w:numPr>
          <w:ilvl w:val="0"/>
          <w:numId w:val="11"/>
        </w:numPr>
        <w:rPr>
          <w:rFonts w:ascii="Times New Roman" w:hAnsi="Times New Roman" w:cs="Times New Roman"/>
          <w:lang w:val="en-CA"/>
        </w:rPr>
      </w:pPr>
      <w:r w:rsidRPr="00A4374A">
        <w:rPr>
          <w:rFonts w:ascii="Times New Roman" w:hAnsi="Times New Roman" w:cs="Times New Roman"/>
          <w:lang w:val="en-CA"/>
        </w:rPr>
        <w:t xml:space="preserve">There is simply no room within s.7 for parent’s to override the child’s right to life and security of persons. </w:t>
      </w:r>
    </w:p>
    <w:p w14:paraId="57278208" w14:textId="77777777" w:rsidR="0077227C" w:rsidRPr="00A4374A" w:rsidRDefault="0077227C" w:rsidP="00BE7AFA">
      <w:pPr>
        <w:pStyle w:val="ListParagraph"/>
        <w:numPr>
          <w:ilvl w:val="0"/>
          <w:numId w:val="11"/>
        </w:numPr>
        <w:rPr>
          <w:rFonts w:ascii="Times New Roman" w:hAnsi="Times New Roman" w:cs="Times New Roman"/>
          <w:lang w:val="en-CA"/>
        </w:rPr>
      </w:pPr>
      <w:r w:rsidRPr="00A4374A">
        <w:rPr>
          <w:rFonts w:ascii="Times New Roman" w:hAnsi="Times New Roman" w:cs="Times New Roman"/>
          <w:lang w:val="en-CA"/>
        </w:rPr>
        <w:t xml:space="preserve">Does violate s.2(a) of the Charter, but it is saved under S.1. </w:t>
      </w:r>
    </w:p>
    <w:p w14:paraId="21B43F7B" w14:textId="77777777" w:rsidR="0077227C" w:rsidRPr="00A4374A" w:rsidRDefault="0077227C" w:rsidP="0077227C">
      <w:pPr>
        <w:rPr>
          <w:rFonts w:ascii="Times New Roman" w:hAnsi="Times New Roman" w:cs="Times New Roman"/>
          <w:lang w:val="en-CA"/>
        </w:rPr>
      </w:pPr>
    </w:p>
    <w:p w14:paraId="1AF40B9B" w14:textId="77777777" w:rsidR="0077227C" w:rsidRPr="00A4374A" w:rsidRDefault="0077227C" w:rsidP="0077227C">
      <w:pPr>
        <w:rPr>
          <w:rFonts w:ascii="Times New Roman" w:hAnsi="Times New Roman" w:cs="Times New Roman"/>
          <w:lang w:val="en-CA"/>
        </w:rPr>
      </w:pPr>
      <w:r w:rsidRPr="00A4374A">
        <w:rPr>
          <w:rFonts w:ascii="Times New Roman" w:hAnsi="Times New Roman" w:cs="Times New Roman"/>
          <w:b/>
          <w:lang w:val="en-CA"/>
        </w:rPr>
        <w:t xml:space="preserve">Decision: </w:t>
      </w:r>
      <w:r w:rsidRPr="00A4374A">
        <w:rPr>
          <w:rFonts w:ascii="Times New Roman" w:hAnsi="Times New Roman" w:cs="Times New Roman"/>
          <w:lang w:val="en-CA"/>
        </w:rPr>
        <w:t xml:space="preserve">Parental decision to withhold medical care to be outside the scope of liberty, it does not qualify for Charter protection in the first place. Appeal Dismissed. </w:t>
      </w:r>
    </w:p>
    <w:p w14:paraId="1B485DE8" w14:textId="77777777" w:rsidR="00D100B4" w:rsidRPr="00A4374A" w:rsidRDefault="00D100B4" w:rsidP="0077227C">
      <w:pPr>
        <w:rPr>
          <w:rFonts w:ascii="Times New Roman" w:hAnsi="Times New Roman" w:cs="Times New Roman"/>
          <w:lang w:val="en-CA"/>
        </w:rPr>
      </w:pPr>
    </w:p>
    <w:p w14:paraId="424751EA" w14:textId="77777777" w:rsidR="00D100B4" w:rsidRPr="00A4374A" w:rsidRDefault="00D100B4" w:rsidP="00D100B4">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Re Y(A) 1993 </w:t>
      </w:r>
      <w:proofErr w:type="spellStart"/>
      <w:r w:rsidRPr="00A4374A">
        <w:rPr>
          <w:rFonts w:ascii="Times New Roman" w:hAnsi="Times New Roman" w:cs="Times New Roman"/>
          <w:sz w:val="24"/>
          <w:szCs w:val="24"/>
          <w:lang w:val="en-CA"/>
        </w:rPr>
        <w:t>Newf</w:t>
      </w:r>
      <w:proofErr w:type="spellEnd"/>
      <w:r w:rsidRPr="00A4374A">
        <w:rPr>
          <w:rFonts w:ascii="Times New Roman" w:hAnsi="Times New Roman" w:cs="Times New Roman"/>
          <w:sz w:val="24"/>
          <w:szCs w:val="24"/>
          <w:lang w:val="en-CA"/>
        </w:rPr>
        <w:t xml:space="preserve"> UFC: </w:t>
      </w:r>
    </w:p>
    <w:p w14:paraId="451E6688" w14:textId="77777777" w:rsidR="00D100B4" w:rsidRPr="00A4374A" w:rsidRDefault="00D100B4" w:rsidP="00D100B4">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15-year old Jehovah Witness with blood cancer refused to do a blood-transfusion. The boy expresses instructions to the treating paediatrician that no blood or blood products be used in his treatment. </w:t>
      </w:r>
    </w:p>
    <w:p w14:paraId="3A505828" w14:textId="77777777" w:rsidR="00D100B4" w:rsidRPr="00A4374A" w:rsidRDefault="00D100B4" w:rsidP="00D100B4">
      <w:pPr>
        <w:rPr>
          <w:rFonts w:ascii="Times New Roman" w:hAnsi="Times New Roman" w:cs="Times New Roman"/>
          <w:lang w:val="en-CA"/>
        </w:rPr>
      </w:pPr>
    </w:p>
    <w:p w14:paraId="3752CDD3" w14:textId="77777777" w:rsidR="00D100B4" w:rsidRPr="00A4374A" w:rsidRDefault="00D100B4" w:rsidP="00D100B4">
      <w:pPr>
        <w:rPr>
          <w:rFonts w:ascii="Times New Roman" w:hAnsi="Times New Roman" w:cs="Times New Roman"/>
          <w:lang w:val="en-CA"/>
        </w:rPr>
      </w:pPr>
      <w:r w:rsidRPr="00A4374A">
        <w:rPr>
          <w:rFonts w:ascii="Times New Roman" w:hAnsi="Times New Roman" w:cs="Times New Roman"/>
          <w:b/>
          <w:lang w:val="en-CA"/>
        </w:rPr>
        <w:lastRenderedPageBreak/>
        <w:t xml:space="preserve">Issue: </w:t>
      </w:r>
      <w:r w:rsidRPr="00A4374A">
        <w:rPr>
          <w:rFonts w:ascii="Times New Roman" w:hAnsi="Times New Roman" w:cs="Times New Roman"/>
          <w:lang w:val="en-CA"/>
        </w:rPr>
        <w:t xml:space="preserve">Whether the court should grant </w:t>
      </w:r>
      <w:proofErr w:type="spellStart"/>
      <w:r w:rsidRPr="00A4374A">
        <w:rPr>
          <w:rFonts w:ascii="Times New Roman" w:hAnsi="Times New Roman" w:cs="Times New Roman"/>
          <w:lang w:val="en-CA"/>
        </w:rPr>
        <w:t>Newf</w:t>
      </w:r>
      <w:proofErr w:type="spellEnd"/>
      <w:r w:rsidRPr="00A4374A">
        <w:rPr>
          <w:rFonts w:ascii="Times New Roman" w:hAnsi="Times New Roman" w:cs="Times New Roman"/>
          <w:lang w:val="en-CA"/>
        </w:rPr>
        <w:t xml:space="preserve"> Child Welfare Agency custody for “child in need of protection” – under the Child Welfare Act? </w:t>
      </w:r>
    </w:p>
    <w:p w14:paraId="7EAEE294" w14:textId="77777777" w:rsidR="00D100B4" w:rsidRPr="00A4374A" w:rsidRDefault="00D100B4" w:rsidP="00D100B4">
      <w:pPr>
        <w:rPr>
          <w:rFonts w:ascii="Times New Roman" w:hAnsi="Times New Roman" w:cs="Times New Roman"/>
          <w:lang w:val="en-CA"/>
        </w:rPr>
      </w:pPr>
    </w:p>
    <w:p w14:paraId="16373A2F" w14:textId="77777777" w:rsidR="00D100B4" w:rsidRPr="00A4374A" w:rsidRDefault="00D100B4" w:rsidP="00D100B4">
      <w:pPr>
        <w:rPr>
          <w:rFonts w:ascii="Times New Roman" w:hAnsi="Times New Roman" w:cs="Times New Roman"/>
          <w:lang w:val="en-CA"/>
        </w:rPr>
      </w:pPr>
      <w:r w:rsidRPr="00A4374A">
        <w:rPr>
          <w:rFonts w:ascii="Times New Roman" w:hAnsi="Times New Roman" w:cs="Times New Roman"/>
          <w:lang w:val="en-CA"/>
        </w:rPr>
        <w:t xml:space="preserve">Under S. 2(b) (ix) (B) of the Act defines a ‘child in need of protection’ as being a child who is in the care or custody of a person who refuses or fails to permit proper medical or other recognized remedial care and treatment to be supplied to the child when it is considered essential by a qualified medical practitioner. </w:t>
      </w:r>
    </w:p>
    <w:p w14:paraId="5FBFDEA3" w14:textId="77777777" w:rsidR="00D100B4" w:rsidRPr="00A4374A" w:rsidRDefault="00D100B4" w:rsidP="00D100B4">
      <w:pPr>
        <w:rPr>
          <w:rFonts w:ascii="Times New Roman" w:hAnsi="Times New Roman" w:cs="Times New Roman"/>
          <w:lang w:val="en-CA"/>
        </w:rPr>
      </w:pPr>
    </w:p>
    <w:p w14:paraId="5ECCEA94" w14:textId="77777777" w:rsidR="00D100B4" w:rsidRPr="00A4374A" w:rsidRDefault="00D100B4" w:rsidP="00D100B4">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Where the child is able to express a genuine cogent view his wishes should be taken into consideration since that is in his best interest. </w:t>
      </w:r>
    </w:p>
    <w:p w14:paraId="76502806" w14:textId="77777777" w:rsidR="00890F08" w:rsidRPr="00A4374A" w:rsidRDefault="00890F08" w:rsidP="00D100B4">
      <w:pPr>
        <w:rPr>
          <w:rFonts w:ascii="Times New Roman" w:hAnsi="Times New Roman" w:cs="Times New Roman"/>
          <w:lang w:val="en-CA"/>
        </w:rPr>
      </w:pPr>
    </w:p>
    <w:p w14:paraId="7C1C5C79" w14:textId="77777777" w:rsidR="00890F08" w:rsidRPr="00A4374A" w:rsidRDefault="00890F08" w:rsidP="00D100B4">
      <w:pPr>
        <w:rPr>
          <w:rFonts w:ascii="Times New Roman" w:hAnsi="Times New Roman" w:cs="Times New Roman"/>
          <w:lang w:val="en-CA"/>
        </w:rPr>
      </w:pPr>
      <w:r w:rsidRPr="00A4374A">
        <w:rPr>
          <w:rFonts w:ascii="Times New Roman" w:hAnsi="Times New Roman" w:cs="Times New Roman"/>
          <w:b/>
          <w:lang w:val="en-CA"/>
        </w:rPr>
        <w:t xml:space="preserve">Analysis: </w:t>
      </w:r>
    </w:p>
    <w:p w14:paraId="6714762E" w14:textId="77777777" w:rsidR="00BE7AFA" w:rsidRPr="00A4374A" w:rsidRDefault="00890F08" w:rsidP="00344DD2">
      <w:pPr>
        <w:pStyle w:val="ListParagraph"/>
        <w:numPr>
          <w:ilvl w:val="0"/>
          <w:numId w:val="12"/>
        </w:numPr>
        <w:rPr>
          <w:rFonts w:ascii="Times New Roman" w:hAnsi="Times New Roman" w:cs="Times New Roman"/>
          <w:lang w:val="en-CA"/>
        </w:rPr>
      </w:pPr>
      <w:r w:rsidRPr="00A4374A">
        <w:rPr>
          <w:rFonts w:ascii="Times New Roman" w:hAnsi="Times New Roman" w:cs="Times New Roman"/>
          <w:lang w:val="en-CA"/>
        </w:rPr>
        <w:t xml:space="preserve">Important to note that the blood transfusion did not guarantee that it would cure or significant help the boy. “I am not satisfied that in this particular case that the use of blood products as a follow-up to the chemotherapy is considered essential by the qualified medical practitioner from whom I have heard, and in whom I have considerable confidence.” – </w:t>
      </w:r>
      <w:proofErr w:type="spellStart"/>
      <w:r w:rsidRPr="00A4374A">
        <w:rPr>
          <w:rFonts w:ascii="Times New Roman" w:hAnsi="Times New Roman" w:cs="Times New Roman"/>
          <w:lang w:val="en-CA"/>
        </w:rPr>
        <w:t>pg</w:t>
      </w:r>
      <w:proofErr w:type="spellEnd"/>
      <w:r w:rsidRPr="00A4374A">
        <w:rPr>
          <w:rFonts w:ascii="Times New Roman" w:hAnsi="Times New Roman" w:cs="Times New Roman"/>
          <w:lang w:val="en-CA"/>
        </w:rPr>
        <w:t xml:space="preserve"> 93.</w:t>
      </w:r>
    </w:p>
    <w:p w14:paraId="1706B607" w14:textId="77777777" w:rsidR="00890F08" w:rsidRPr="00A4374A" w:rsidRDefault="00890F08" w:rsidP="00344DD2">
      <w:pPr>
        <w:pStyle w:val="ListParagraph"/>
        <w:numPr>
          <w:ilvl w:val="0"/>
          <w:numId w:val="12"/>
        </w:numPr>
        <w:rPr>
          <w:rFonts w:ascii="Times New Roman" w:hAnsi="Times New Roman" w:cs="Times New Roman"/>
          <w:lang w:val="en-CA"/>
        </w:rPr>
      </w:pPr>
      <w:r w:rsidRPr="00A4374A">
        <w:rPr>
          <w:rFonts w:ascii="Times New Roman" w:hAnsi="Times New Roman" w:cs="Times New Roman"/>
          <w:lang w:val="en-CA"/>
        </w:rPr>
        <w:t xml:space="preserve">Judge spoke to boy. Found boy is mature beyond what would usually constitute a regular 15-year old boy. </w:t>
      </w:r>
    </w:p>
    <w:p w14:paraId="7781F2EC" w14:textId="77777777" w:rsidR="00890F08" w:rsidRPr="00A4374A" w:rsidRDefault="00890F08" w:rsidP="00344DD2">
      <w:pPr>
        <w:pStyle w:val="ListParagraph"/>
        <w:numPr>
          <w:ilvl w:val="0"/>
          <w:numId w:val="12"/>
        </w:numPr>
        <w:rPr>
          <w:rFonts w:ascii="Times New Roman" w:hAnsi="Times New Roman" w:cs="Times New Roman"/>
          <w:lang w:val="en-CA"/>
        </w:rPr>
      </w:pPr>
      <w:r w:rsidRPr="00A4374A">
        <w:rPr>
          <w:rFonts w:ascii="Times New Roman" w:hAnsi="Times New Roman" w:cs="Times New Roman"/>
          <w:lang w:val="en-CA"/>
        </w:rPr>
        <w:t xml:space="preserve">“Unless a change in the circumstances necessitates a further order, the use of blood or blood products in his treatment is prohibited; and the boy is declared to be a mature minor whose wish to receive medical treatment without blood or blood products is to be respected. </w:t>
      </w:r>
    </w:p>
    <w:p w14:paraId="4F513368" w14:textId="77777777" w:rsidR="00890F08" w:rsidRPr="00A4374A" w:rsidRDefault="00890F08" w:rsidP="00344DD2">
      <w:pPr>
        <w:pStyle w:val="ListParagraph"/>
        <w:numPr>
          <w:ilvl w:val="0"/>
          <w:numId w:val="12"/>
        </w:numPr>
        <w:rPr>
          <w:rFonts w:ascii="Times New Roman" w:hAnsi="Times New Roman" w:cs="Times New Roman"/>
          <w:lang w:val="en-CA"/>
        </w:rPr>
      </w:pPr>
      <w:r w:rsidRPr="00A4374A">
        <w:rPr>
          <w:rFonts w:ascii="Times New Roman" w:hAnsi="Times New Roman" w:cs="Times New Roman"/>
          <w:lang w:val="en-CA"/>
        </w:rPr>
        <w:t xml:space="preserve">Must do what is in the best interest of the child. </w:t>
      </w:r>
    </w:p>
    <w:p w14:paraId="792DF75E" w14:textId="77777777" w:rsidR="00890F08" w:rsidRPr="00A4374A" w:rsidRDefault="00890F08" w:rsidP="00344DD2">
      <w:pPr>
        <w:pStyle w:val="ListParagraph"/>
        <w:numPr>
          <w:ilvl w:val="0"/>
          <w:numId w:val="12"/>
        </w:numPr>
        <w:rPr>
          <w:rFonts w:ascii="Times New Roman" w:hAnsi="Times New Roman" w:cs="Times New Roman"/>
          <w:lang w:val="en-CA"/>
        </w:rPr>
      </w:pPr>
      <w:r w:rsidRPr="00A4374A">
        <w:rPr>
          <w:rFonts w:ascii="Times New Roman" w:hAnsi="Times New Roman" w:cs="Times New Roman"/>
          <w:lang w:val="en-CA"/>
        </w:rPr>
        <w:t xml:space="preserve">Considers the boy’s dignity, in dying with his religious beliefs. </w:t>
      </w:r>
    </w:p>
    <w:p w14:paraId="7377C223" w14:textId="77777777" w:rsidR="00890F08" w:rsidRPr="00A4374A" w:rsidRDefault="00890F08" w:rsidP="00890F08">
      <w:pPr>
        <w:rPr>
          <w:rFonts w:ascii="Times New Roman" w:hAnsi="Times New Roman" w:cs="Times New Roman"/>
          <w:lang w:val="en-CA"/>
        </w:rPr>
      </w:pPr>
    </w:p>
    <w:p w14:paraId="545FB59F" w14:textId="77777777" w:rsidR="007140BD" w:rsidRPr="00A4374A" w:rsidRDefault="00890F08" w:rsidP="00890F08">
      <w:pPr>
        <w:rPr>
          <w:rFonts w:ascii="Times New Roman" w:hAnsi="Times New Roman" w:cs="Times New Roman"/>
          <w:lang w:val="en-CA"/>
        </w:rPr>
      </w:pPr>
      <w:r w:rsidRPr="00A4374A">
        <w:rPr>
          <w:rFonts w:ascii="Times New Roman" w:hAnsi="Times New Roman" w:cs="Times New Roman"/>
          <w:b/>
          <w:lang w:val="en-CA"/>
        </w:rPr>
        <w:t xml:space="preserve">Decision: </w:t>
      </w:r>
      <w:r w:rsidRPr="00A4374A">
        <w:rPr>
          <w:rFonts w:ascii="Times New Roman" w:hAnsi="Times New Roman" w:cs="Times New Roman"/>
          <w:lang w:val="en-CA"/>
        </w:rPr>
        <w:t xml:space="preserve">Denied request that blood products be used in A’s treatment. </w:t>
      </w:r>
    </w:p>
    <w:p w14:paraId="76C766CE" w14:textId="77777777" w:rsidR="007140BD" w:rsidRPr="00A4374A" w:rsidRDefault="007140BD" w:rsidP="00890F08">
      <w:pPr>
        <w:rPr>
          <w:rFonts w:ascii="Times New Roman" w:hAnsi="Times New Roman" w:cs="Times New Roman"/>
          <w:lang w:val="en-CA"/>
        </w:rPr>
      </w:pPr>
    </w:p>
    <w:p w14:paraId="5ABFE911" w14:textId="77777777" w:rsidR="007140BD" w:rsidRPr="00A4374A" w:rsidRDefault="007140BD" w:rsidP="007140BD">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Winnipeg CFS v G(DF), 1997 SCC: </w:t>
      </w:r>
    </w:p>
    <w:p w14:paraId="0F5D1150" w14:textId="77777777" w:rsidR="007140BD" w:rsidRPr="00A4374A" w:rsidRDefault="007140BD" w:rsidP="007140BD">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Respondents mother placed in police custody until birth of her fourth child due to her addiction to glue sniffing, and the consequences that will result to the child. </w:t>
      </w:r>
    </w:p>
    <w:p w14:paraId="006DDF44" w14:textId="77777777" w:rsidR="007140BD" w:rsidRPr="00A4374A" w:rsidRDefault="007140BD" w:rsidP="007140BD">
      <w:pPr>
        <w:rPr>
          <w:rFonts w:ascii="Times New Roman" w:hAnsi="Times New Roman" w:cs="Times New Roman"/>
          <w:lang w:val="en-CA"/>
        </w:rPr>
      </w:pPr>
    </w:p>
    <w:p w14:paraId="121AE5D5" w14:textId="77777777" w:rsidR="007140BD" w:rsidRPr="00A4374A" w:rsidRDefault="007140BD" w:rsidP="007140BD">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Whether the court’s parens </w:t>
      </w:r>
      <w:proofErr w:type="spellStart"/>
      <w:r w:rsidRPr="00A4374A">
        <w:rPr>
          <w:rFonts w:ascii="Times New Roman" w:hAnsi="Times New Roman" w:cs="Times New Roman"/>
          <w:lang w:val="en-CA"/>
        </w:rPr>
        <w:t>patraie</w:t>
      </w:r>
      <w:proofErr w:type="spellEnd"/>
      <w:r w:rsidRPr="00A4374A">
        <w:rPr>
          <w:rFonts w:ascii="Times New Roman" w:hAnsi="Times New Roman" w:cs="Times New Roman"/>
          <w:lang w:val="en-CA"/>
        </w:rPr>
        <w:t xml:space="preserve"> jurisdiction should extend to the unborn child?</w:t>
      </w:r>
    </w:p>
    <w:p w14:paraId="2CEFE3B7" w14:textId="77777777" w:rsidR="007140BD" w:rsidRPr="00A4374A" w:rsidRDefault="007140BD" w:rsidP="007140BD">
      <w:pPr>
        <w:rPr>
          <w:rFonts w:ascii="Times New Roman" w:hAnsi="Times New Roman" w:cs="Times New Roman"/>
          <w:lang w:val="en-CA"/>
        </w:rPr>
      </w:pPr>
    </w:p>
    <w:p w14:paraId="09FF9F77" w14:textId="77777777" w:rsidR="007140BD" w:rsidRPr="00A4374A" w:rsidRDefault="007140BD" w:rsidP="007140BD">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No-seriously intrudes on the rights of women and should be dealt with through legislature-not the courts. </w:t>
      </w:r>
      <w:r w:rsidR="00882EC6" w:rsidRPr="00A4374A">
        <w:rPr>
          <w:rFonts w:ascii="Times New Roman" w:hAnsi="Times New Roman" w:cs="Times New Roman"/>
          <w:lang w:val="en-CA"/>
        </w:rPr>
        <w:t xml:space="preserve">Extending the parens patriae jurisdiction of the court to unborn children has the potential to affect a much broader range of liberty interests. The court cannot make decisions for the unborn child without inevitably making decisions for the mother herself. </w:t>
      </w:r>
    </w:p>
    <w:p w14:paraId="2E954800" w14:textId="77777777" w:rsidR="007140BD" w:rsidRPr="00A4374A" w:rsidRDefault="007140BD" w:rsidP="007140BD">
      <w:pPr>
        <w:rPr>
          <w:rFonts w:ascii="Times New Roman" w:hAnsi="Times New Roman" w:cs="Times New Roman"/>
          <w:lang w:val="en-CA"/>
        </w:rPr>
      </w:pPr>
    </w:p>
    <w:p w14:paraId="2FF7E6D4" w14:textId="77777777" w:rsidR="007140BD" w:rsidRPr="00A4374A" w:rsidRDefault="007140BD" w:rsidP="007140BD">
      <w:pPr>
        <w:rPr>
          <w:rFonts w:ascii="Times New Roman" w:hAnsi="Times New Roman" w:cs="Times New Roman"/>
          <w:b/>
          <w:lang w:val="en-CA"/>
        </w:rPr>
      </w:pPr>
    </w:p>
    <w:p w14:paraId="545F2566" w14:textId="77777777" w:rsidR="007140BD" w:rsidRPr="00A4374A" w:rsidRDefault="007140BD" w:rsidP="007140BD">
      <w:pPr>
        <w:rPr>
          <w:rFonts w:ascii="Times New Roman" w:hAnsi="Times New Roman" w:cs="Times New Roman"/>
          <w:lang w:val="en-CA"/>
        </w:rPr>
      </w:pPr>
      <w:r w:rsidRPr="00A4374A">
        <w:rPr>
          <w:rFonts w:ascii="Times New Roman" w:hAnsi="Times New Roman" w:cs="Times New Roman"/>
          <w:b/>
          <w:lang w:val="en-CA"/>
        </w:rPr>
        <w:t xml:space="preserve">Analysis: </w:t>
      </w:r>
      <w:r w:rsidRPr="00A4374A">
        <w:rPr>
          <w:rFonts w:ascii="Times New Roman" w:hAnsi="Times New Roman" w:cs="Times New Roman"/>
          <w:lang w:val="en-CA"/>
        </w:rPr>
        <w:t xml:space="preserve">Four reasons for limiting the court’s jurisdiction to born children. </w:t>
      </w:r>
    </w:p>
    <w:p w14:paraId="612A9C19" w14:textId="77777777" w:rsidR="007140BD" w:rsidRPr="00A4374A" w:rsidRDefault="007140BD" w:rsidP="007140BD">
      <w:pPr>
        <w:pStyle w:val="ListParagraph"/>
        <w:numPr>
          <w:ilvl w:val="0"/>
          <w:numId w:val="13"/>
        </w:numPr>
        <w:rPr>
          <w:rFonts w:ascii="Times New Roman" w:hAnsi="Times New Roman" w:cs="Times New Roman"/>
          <w:lang w:val="en-CA"/>
        </w:rPr>
      </w:pPr>
      <w:r w:rsidRPr="00A4374A">
        <w:rPr>
          <w:rFonts w:ascii="Times New Roman" w:hAnsi="Times New Roman" w:cs="Times New Roman"/>
          <w:lang w:val="en-CA"/>
        </w:rPr>
        <w:t xml:space="preserve">A fetus does not attain legal personhood until birth and therefore, the order would be contrary to that principle. </w:t>
      </w:r>
    </w:p>
    <w:p w14:paraId="3AB34BBD" w14:textId="77777777" w:rsidR="007140BD" w:rsidRPr="00A4374A" w:rsidRDefault="007140BD" w:rsidP="007140BD">
      <w:pPr>
        <w:pStyle w:val="ListParagraph"/>
        <w:numPr>
          <w:ilvl w:val="0"/>
          <w:numId w:val="13"/>
        </w:numPr>
        <w:rPr>
          <w:rFonts w:ascii="Times New Roman" w:hAnsi="Times New Roman" w:cs="Times New Roman"/>
          <w:lang w:val="en-CA"/>
        </w:rPr>
      </w:pPr>
      <w:r w:rsidRPr="00A4374A">
        <w:rPr>
          <w:rFonts w:ascii="Times New Roman" w:hAnsi="Times New Roman" w:cs="Times New Roman"/>
          <w:lang w:val="en-CA"/>
        </w:rPr>
        <w:t xml:space="preserve">Applying the principle that the interest of the child is to be predominant would create conflict between the existing legal interest of the mother and those of the unborn child. </w:t>
      </w:r>
    </w:p>
    <w:p w14:paraId="0B6D77A4" w14:textId="77777777" w:rsidR="007140BD" w:rsidRPr="00A4374A" w:rsidRDefault="007140BD" w:rsidP="007140BD">
      <w:pPr>
        <w:pStyle w:val="ListParagraph"/>
        <w:numPr>
          <w:ilvl w:val="0"/>
          <w:numId w:val="13"/>
        </w:numPr>
        <w:rPr>
          <w:rFonts w:ascii="Times New Roman" w:hAnsi="Times New Roman" w:cs="Times New Roman"/>
          <w:lang w:val="en-CA"/>
        </w:rPr>
      </w:pPr>
      <w:r w:rsidRPr="00A4374A">
        <w:rPr>
          <w:rFonts w:ascii="Times New Roman" w:hAnsi="Times New Roman" w:cs="Times New Roman"/>
          <w:lang w:val="en-CA"/>
        </w:rPr>
        <w:lastRenderedPageBreak/>
        <w:t xml:space="preserve">There would be difficulties in enforcing against the mother any order in respect of an unborn child. </w:t>
      </w:r>
    </w:p>
    <w:p w14:paraId="01938A3A" w14:textId="77777777" w:rsidR="007140BD" w:rsidRPr="00A4374A" w:rsidRDefault="007140BD" w:rsidP="007140BD">
      <w:pPr>
        <w:rPr>
          <w:rFonts w:ascii="Times New Roman" w:hAnsi="Times New Roman" w:cs="Times New Roman"/>
          <w:lang w:val="en-CA"/>
        </w:rPr>
      </w:pPr>
    </w:p>
    <w:p w14:paraId="142A76AA" w14:textId="77777777" w:rsidR="007140BD" w:rsidRPr="00A4374A" w:rsidRDefault="007140BD" w:rsidP="007140BD">
      <w:pPr>
        <w:rPr>
          <w:rFonts w:ascii="Times New Roman" w:hAnsi="Times New Roman" w:cs="Times New Roman"/>
          <w:lang w:val="en-CA"/>
        </w:rPr>
      </w:pPr>
      <w:r w:rsidRPr="00A4374A">
        <w:rPr>
          <w:rFonts w:ascii="Times New Roman" w:hAnsi="Times New Roman" w:cs="Times New Roman"/>
          <w:lang w:val="en-CA"/>
        </w:rPr>
        <w:t xml:space="preserve">Held that under the Supreme Court Act 1981 only ‘minors’ could be made wards of the court and that in light of the Family Law Reform Act, a minor could only be a person in the sense that he or she has been born. </w:t>
      </w:r>
    </w:p>
    <w:p w14:paraId="3C1715F3" w14:textId="77777777" w:rsidR="007140BD" w:rsidRPr="00A4374A" w:rsidRDefault="007140BD" w:rsidP="007140BD">
      <w:pPr>
        <w:rPr>
          <w:rFonts w:ascii="Times New Roman" w:hAnsi="Times New Roman" w:cs="Times New Roman"/>
          <w:lang w:val="en-CA"/>
        </w:rPr>
      </w:pPr>
    </w:p>
    <w:p w14:paraId="5CB1E77A" w14:textId="77777777" w:rsidR="007140BD" w:rsidRPr="00A4374A" w:rsidRDefault="007140BD" w:rsidP="007140BD">
      <w:pPr>
        <w:rPr>
          <w:rFonts w:ascii="Times New Roman" w:hAnsi="Times New Roman" w:cs="Times New Roman"/>
          <w:lang w:val="en-CA"/>
        </w:rPr>
      </w:pPr>
      <w:r w:rsidRPr="00A4374A">
        <w:rPr>
          <w:rFonts w:ascii="Times New Roman" w:hAnsi="Times New Roman" w:cs="Times New Roman"/>
          <w:lang w:val="en-CA"/>
        </w:rPr>
        <w:t xml:space="preserve">If a pregnant woman was to be subjected to control for the benefit of her unborn child. Parliament should so legislate, as it has in the case of mentally incompetent persons. </w:t>
      </w:r>
    </w:p>
    <w:p w14:paraId="300A0D89" w14:textId="77777777" w:rsidR="007140BD" w:rsidRPr="00A4374A" w:rsidRDefault="007140BD" w:rsidP="007140BD">
      <w:pPr>
        <w:rPr>
          <w:rFonts w:ascii="Times New Roman" w:hAnsi="Times New Roman" w:cs="Times New Roman"/>
          <w:lang w:val="en-CA"/>
        </w:rPr>
      </w:pPr>
    </w:p>
    <w:p w14:paraId="0CB60EEC" w14:textId="77777777" w:rsidR="007140BD" w:rsidRPr="00A4374A" w:rsidRDefault="007140BD" w:rsidP="007140BD">
      <w:pPr>
        <w:rPr>
          <w:rFonts w:ascii="Times New Roman" w:hAnsi="Times New Roman" w:cs="Times New Roman"/>
          <w:lang w:val="en-CA"/>
        </w:rPr>
      </w:pPr>
      <w:r w:rsidRPr="00A4374A">
        <w:rPr>
          <w:rFonts w:ascii="Times New Roman" w:hAnsi="Times New Roman" w:cs="Times New Roman"/>
          <w:b/>
          <w:lang w:val="en-CA"/>
        </w:rPr>
        <w:t xml:space="preserve">Decision: </w:t>
      </w:r>
      <w:r w:rsidRPr="00A4374A">
        <w:rPr>
          <w:rFonts w:ascii="Times New Roman" w:hAnsi="Times New Roman" w:cs="Times New Roman"/>
          <w:lang w:val="en-CA"/>
        </w:rPr>
        <w:t xml:space="preserve">The law of parens patriae does not support he order for the detention of the respondent. </w:t>
      </w:r>
    </w:p>
    <w:p w14:paraId="3F673885" w14:textId="77777777" w:rsidR="00882EC6" w:rsidRPr="00A4374A" w:rsidRDefault="00882EC6" w:rsidP="007140BD">
      <w:pPr>
        <w:rPr>
          <w:rFonts w:ascii="Times New Roman" w:hAnsi="Times New Roman" w:cs="Times New Roman"/>
          <w:lang w:val="en-CA"/>
        </w:rPr>
      </w:pPr>
    </w:p>
    <w:p w14:paraId="75F01669" w14:textId="77777777" w:rsidR="00882EC6" w:rsidRPr="00A4374A" w:rsidRDefault="00882EC6" w:rsidP="007140BD">
      <w:pPr>
        <w:rPr>
          <w:rFonts w:ascii="Times New Roman" w:hAnsi="Times New Roman" w:cs="Times New Roman"/>
          <w:lang w:val="en-CA"/>
        </w:rPr>
      </w:pPr>
    </w:p>
    <w:p w14:paraId="1698C105" w14:textId="77777777" w:rsidR="00882EC6" w:rsidRPr="00A4374A" w:rsidRDefault="00882EC6" w:rsidP="007140BD">
      <w:pPr>
        <w:rPr>
          <w:rFonts w:ascii="Times New Roman" w:hAnsi="Times New Roman" w:cs="Times New Roman"/>
          <w:lang w:val="en-CA"/>
        </w:rPr>
      </w:pPr>
    </w:p>
    <w:p w14:paraId="7D318E7E" w14:textId="77777777" w:rsidR="00882EC6" w:rsidRPr="00A4374A" w:rsidRDefault="00882EC6" w:rsidP="007140BD">
      <w:pPr>
        <w:rPr>
          <w:rFonts w:ascii="Times New Roman" w:hAnsi="Times New Roman" w:cs="Times New Roman"/>
          <w:lang w:val="en-CA"/>
        </w:rPr>
      </w:pPr>
    </w:p>
    <w:p w14:paraId="71346205" w14:textId="77777777" w:rsidR="00882EC6" w:rsidRPr="00A4374A" w:rsidRDefault="00882EC6" w:rsidP="007140BD">
      <w:pPr>
        <w:rPr>
          <w:rFonts w:ascii="Times New Roman" w:hAnsi="Times New Roman" w:cs="Times New Roman"/>
          <w:lang w:val="en-CA"/>
        </w:rPr>
      </w:pPr>
    </w:p>
    <w:p w14:paraId="01A1498A" w14:textId="77777777" w:rsidR="00882EC6" w:rsidRPr="00A4374A" w:rsidRDefault="00882EC6" w:rsidP="007140BD">
      <w:pPr>
        <w:rPr>
          <w:rFonts w:ascii="Times New Roman" w:hAnsi="Times New Roman" w:cs="Times New Roman"/>
          <w:lang w:val="en-CA"/>
        </w:rPr>
      </w:pPr>
    </w:p>
    <w:p w14:paraId="238EE004" w14:textId="77777777" w:rsidR="00882EC6" w:rsidRPr="00A4374A" w:rsidRDefault="00882EC6" w:rsidP="007140BD">
      <w:pPr>
        <w:rPr>
          <w:rFonts w:ascii="Times New Roman" w:hAnsi="Times New Roman" w:cs="Times New Roman"/>
          <w:lang w:val="en-CA"/>
        </w:rPr>
      </w:pPr>
    </w:p>
    <w:p w14:paraId="3B34CBBA" w14:textId="77777777" w:rsidR="00882EC6" w:rsidRPr="00A4374A" w:rsidRDefault="00882EC6" w:rsidP="007140BD">
      <w:pPr>
        <w:rPr>
          <w:rFonts w:ascii="Times New Roman" w:hAnsi="Times New Roman" w:cs="Times New Roman"/>
          <w:lang w:val="en-CA"/>
        </w:rPr>
      </w:pPr>
    </w:p>
    <w:p w14:paraId="73786E7B" w14:textId="77777777" w:rsidR="00882EC6" w:rsidRPr="00A4374A" w:rsidRDefault="00882EC6" w:rsidP="007140BD">
      <w:pPr>
        <w:rPr>
          <w:rFonts w:ascii="Times New Roman" w:hAnsi="Times New Roman" w:cs="Times New Roman"/>
          <w:lang w:val="en-CA"/>
        </w:rPr>
      </w:pPr>
    </w:p>
    <w:p w14:paraId="6E3346FD" w14:textId="77777777" w:rsidR="00882EC6" w:rsidRPr="00A4374A" w:rsidRDefault="00882EC6" w:rsidP="007140BD">
      <w:pPr>
        <w:rPr>
          <w:rFonts w:ascii="Times New Roman" w:hAnsi="Times New Roman" w:cs="Times New Roman"/>
          <w:lang w:val="en-CA"/>
        </w:rPr>
      </w:pPr>
    </w:p>
    <w:p w14:paraId="40373DBD" w14:textId="77777777" w:rsidR="00882EC6" w:rsidRPr="00A4374A" w:rsidRDefault="00882EC6" w:rsidP="007140BD">
      <w:pPr>
        <w:rPr>
          <w:rFonts w:ascii="Times New Roman" w:hAnsi="Times New Roman" w:cs="Times New Roman"/>
          <w:lang w:val="en-CA"/>
        </w:rPr>
      </w:pPr>
    </w:p>
    <w:p w14:paraId="22484FCF" w14:textId="77777777" w:rsidR="00882EC6" w:rsidRPr="00A4374A" w:rsidRDefault="00882EC6" w:rsidP="007140BD">
      <w:pPr>
        <w:rPr>
          <w:rFonts w:ascii="Times New Roman" w:hAnsi="Times New Roman" w:cs="Times New Roman"/>
          <w:lang w:val="en-CA"/>
        </w:rPr>
      </w:pPr>
    </w:p>
    <w:p w14:paraId="4B2A6B00" w14:textId="77777777" w:rsidR="00882EC6" w:rsidRPr="00A4374A" w:rsidRDefault="00882EC6" w:rsidP="007140BD">
      <w:pPr>
        <w:rPr>
          <w:rFonts w:ascii="Times New Roman" w:hAnsi="Times New Roman" w:cs="Times New Roman"/>
          <w:lang w:val="en-CA"/>
        </w:rPr>
      </w:pPr>
    </w:p>
    <w:p w14:paraId="3557BEAF" w14:textId="77777777" w:rsidR="00882EC6" w:rsidRPr="00A4374A" w:rsidRDefault="00882EC6" w:rsidP="007140BD">
      <w:pPr>
        <w:rPr>
          <w:rFonts w:ascii="Times New Roman" w:hAnsi="Times New Roman" w:cs="Times New Roman"/>
          <w:lang w:val="en-CA"/>
        </w:rPr>
      </w:pPr>
    </w:p>
    <w:p w14:paraId="023B17B2" w14:textId="77777777" w:rsidR="00882EC6" w:rsidRPr="00A4374A" w:rsidRDefault="00882EC6" w:rsidP="007140BD">
      <w:pPr>
        <w:rPr>
          <w:rFonts w:ascii="Times New Roman" w:hAnsi="Times New Roman" w:cs="Times New Roman"/>
          <w:lang w:val="en-CA"/>
        </w:rPr>
      </w:pPr>
    </w:p>
    <w:p w14:paraId="3008AC28" w14:textId="77777777" w:rsidR="00882EC6" w:rsidRPr="00A4374A" w:rsidRDefault="00882EC6" w:rsidP="007140BD">
      <w:pPr>
        <w:rPr>
          <w:rFonts w:ascii="Times New Roman" w:hAnsi="Times New Roman" w:cs="Times New Roman"/>
          <w:lang w:val="en-CA"/>
        </w:rPr>
      </w:pPr>
    </w:p>
    <w:p w14:paraId="57C13F9E" w14:textId="77777777" w:rsidR="00882EC6" w:rsidRPr="00A4374A" w:rsidRDefault="00882EC6" w:rsidP="007140BD">
      <w:pPr>
        <w:rPr>
          <w:rFonts w:ascii="Times New Roman" w:hAnsi="Times New Roman" w:cs="Times New Roman"/>
          <w:lang w:val="en-CA"/>
        </w:rPr>
      </w:pPr>
    </w:p>
    <w:p w14:paraId="2BB26D03" w14:textId="77777777" w:rsidR="00882EC6" w:rsidRPr="00A4374A" w:rsidRDefault="00882EC6" w:rsidP="007140BD">
      <w:pPr>
        <w:rPr>
          <w:rFonts w:ascii="Times New Roman" w:hAnsi="Times New Roman" w:cs="Times New Roman"/>
          <w:lang w:val="en-CA"/>
        </w:rPr>
      </w:pPr>
    </w:p>
    <w:p w14:paraId="770CD30B" w14:textId="77777777" w:rsidR="00882EC6" w:rsidRPr="00A4374A" w:rsidRDefault="00882EC6" w:rsidP="007140BD">
      <w:pPr>
        <w:rPr>
          <w:rFonts w:ascii="Times New Roman" w:hAnsi="Times New Roman" w:cs="Times New Roman"/>
          <w:lang w:val="en-CA"/>
        </w:rPr>
      </w:pPr>
    </w:p>
    <w:p w14:paraId="42094DB9" w14:textId="77777777" w:rsidR="00882EC6" w:rsidRPr="00A4374A" w:rsidRDefault="00882EC6" w:rsidP="007140BD">
      <w:pPr>
        <w:rPr>
          <w:rFonts w:ascii="Times New Roman" w:hAnsi="Times New Roman" w:cs="Times New Roman"/>
          <w:lang w:val="en-CA"/>
        </w:rPr>
      </w:pPr>
    </w:p>
    <w:p w14:paraId="79F78E71" w14:textId="77777777" w:rsidR="00882EC6" w:rsidRPr="00A4374A" w:rsidRDefault="00882EC6" w:rsidP="007140BD">
      <w:pPr>
        <w:rPr>
          <w:rFonts w:ascii="Times New Roman" w:hAnsi="Times New Roman" w:cs="Times New Roman"/>
          <w:lang w:val="en-CA"/>
        </w:rPr>
      </w:pPr>
    </w:p>
    <w:p w14:paraId="292075E5" w14:textId="77777777" w:rsidR="00882EC6" w:rsidRPr="00A4374A" w:rsidRDefault="00882EC6" w:rsidP="007140BD">
      <w:pPr>
        <w:rPr>
          <w:rFonts w:ascii="Times New Roman" w:hAnsi="Times New Roman" w:cs="Times New Roman"/>
          <w:lang w:val="en-CA"/>
        </w:rPr>
      </w:pPr>
    </w:p>
    <w:p w14:paraId="5D579AF2" w14:textId="77777777" w:rsidR="00882EC6" w:rsidRPr="00A4374A" w:rsidRDefault="00882EC6" w:rsidP="007140BD">
      <w:pPr>
        <w:rPr>
          <w:rFonts w:ascii="Times New Roman" w:hAnsi="Times New Roman" w:cs="Times New Roman"/>
          <w:lang w:val="en-CA"/>
        </w:rPr>
      </w:pPr>
    </w:p>
    <w:p w14:paraId="04E01E11" w14:textId="77777777" w:rsidR="00882EC6" w:rsidRPr="00A4374A" w:rsidRDefault="00882EC6" w:rsidP="007140BD">
      <w:pPr>
        <w:rPr>
          <w:rFonts w:ascii="Times New Roman" w:hAnsi="Times New Roman" w:cs="Times New Roman"/>
          <w:lang w:val="en-CA"/>
        </w:rPr>
      </w:pPr>
    </w:p>
    <w:p w14:paraId="24EE3816" w14:textId="77777777" w:rsidR="00882EC6" w:rsidRPr="00A4374A" w:rsidRDefault="00882EC6" w:rsidP="007140BD">
      <w:pPr>
        <w:rPr>
          <w:rFonts w:ascii="Times New Roman" w:hAnsi="Times New Roman" w:cs="Times New Roman"/>
          <w:lang w:val="en-CA"/>
        </w:rPr>
      </w:pPr>
    </w:p>
    <w:p w14:paraId="3605020A" w14:textId="2A08253C" w:rsidR="00A4374A" w:rsidRDefault="00A4374A" w:rsidP="00882EC6">
      <w:pPr>
        <w:pStyle w:val="Heading1"/>
        <w:rPr>
          <w:rFonts w:ascii="Times New Roman" w:hAnsi="Times New Roman" w:cs="Times New Roman"/>
          <w:sz w:val="24"/>
          <w:szCs w:val="24"/>
          <w:lang w:val="en-CA"/>
        </w:rPr>
      </w:pPr>
    </w:p>
    <w:p w14:paraId="158940D9" w14:textId="77777777" w:rsidR="00A4374A" w:rsidRDefault="00A4374A" w:rsidP="00A4374A">
      <w:pPr>
        <w:rPr>
          <w:lang w:val="en-CA"/>
        </w:rPr>
      </w:pPr>
    </w:p>
    <w:p w14:paraId="4D897456" w14:textId="77777777" w:rsidR="00A4374A" w:rsidRDefault="00A4374A" w:rsidP="00A4374A">
      <w:pPr>
        <w:rPr>
          <w:lang w:val="en-CA"/>
        </w:rPr>
      </w:pPr>
    </w:p>
    <w:p w14:paraId="2D40E73A" w14:textId="77777777" w:rsidR="00A4374A" w:rsidRDefault="00A4374A" w:rsidP="00A4374A">
      <w:pPr>
        <w:rPr>
          <w:lang w:val="en-CA"/>
        </w:rPr>
      </w:pPr>
    </w:p>
    <w:p w14:paraId="2DF369B3" w14:textId="77777777" w:rsidR="00A4374A" w:rsidRDefault="00A4374A" w:rsidP="00A4374A">
      <w:pPr>
        <w:rPr>
          <w:lang w:val="en-CA"/>
        </w:rPr>
      </w:pPr>
    </w:p>
    <w:p w14:paraId="6E2AB265" w14:textId="77777777" w:rsidR="00A4374A" w:rsidRPr="00A4374A" w:rsidRDefault="00A4374A" w:rsidP="00A4374A">
      <w:pPr>
        <w:rPr>
          <w:lang w:val="en-CA"/>
        </w:rPr>
      </w:pPr>
    </w:p>
    <w:p w14:paraId="61EA6986" w14:textId="07ABAA3B" w:rsidR="00882EC6" w:rsidRPr="00A4374A" w:rsidRDefault="00882EC6" w:rsidP="00A4374A">
      <w:pPr>
        <w:pStyle w:val="Heading1"/>
      </w:pPr>
      <w:r w:rsidRPr="00A4374A">
        <w:lastRenderedPageBreak/>
        <w:t xml:space="preserve">Chapter 6 – Legal Construction of Family: Parenting, Law, and the State </w:t>
      </w:r>
    </w:p>
    <w:p w14:paraId="78DF2918" w14:textId="77777777" w:rsidR="00882EC6" w:rsidRPr="00A4374A" w:rsidRDefault="00B57720" w:rsidP="00B57720">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Stanley v. Illinois: </w:t>
      </w:r>
    </w:p>
    <w:p w14:paraId="243881BF" w14:textId="77777777" w:rsidR="00B57720" w:rsidRPr="00A4374A" w:rsidRDefault="00B57720" w:rsidP="00B57720">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Unwed father of three children loses them to the state, without a hearing, when their mother dies. According to Illinois law, the children of unwed fathers become wards of the state upon the death of the mother. </w:t>
      </w:r>
    </w:p>
    <w:p w14:paraId="26D631F6" w14:textId="77777777" w:rsidR="00B57720" w:rsidRPr="00A4374A" w:rsidRDefault="00B57720" w:rsidP="00B57720">
      <w:pPr>
        <w:rPr>
          <w:rFonts w:ascii="Times New Roman" w:hAnsi="Times New Roman" w:cs="Times New Roman"/>
          <w:lang w:val="en-CA"/>
        </w:rPr>
      </w:pPr>
    </w:p>
    <w:p w14:paraId="02477F57" w14:textId="77777777" w:rsidR="00B57720" w:rsidRPr="00A4374A" w:rsidRDefault="00B57720" w:rsidP="00B57720">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Whether the children’s removal, without a hearing, denies fathers right to equal protection under the 14</w:t>
      </w:r>
      <w:r w:rsidRPr="00A4374A">
        <w:rPr>
          <w:rFonts w:ascii="Times New Roman" w:hAnsi="Times New Roman" w:cs="Times New Roman"/>
          <w:vertAlign w:val="superscript"/>
          <w:lang w:val="en-CA"/>
        </w:rPr>
        <w:t>th</w:t>
      </w:r>
      <w:r w:rsidRPr="00A4374A">
        <w:rPr>
          <w:rFonts w:ascii="Times New Roman" w:hAnsi="Times New Roman" w:cs="Times New Roman"/>
          <w:lang w:val="en-CA"/>
        </w:rPr>
        <w:t xml:space="preserve"> Amendment to the U.S. Constitution. </w:t>
      </w:r>
    </w:p>
    <w:p w14:paraId="0BECDF56" w14:textId="77777777" w:rsidR="00727455" w:rsidRPr="00A4374A" w:rsidRDefault="00727455" w:rsidP="00B57720">
      <w:pPr>
        <w:rPr>
          <w:rFonts w:ascii="Times New Roman" w:hAnsi="Times New Roman" w:cs="Times New Roman"/>
          <w:lang w:val="en-CA"/>
        </w:rPr>
      </w:pPr>
    </w:p>
    <w:p w14:paraId="19409899" w14:textId="77777777" w:rsidR="00727455" w:rsidRPr="00A4374A" w:rsidRDefault="00727455" w:rsidP="00B57720">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Father is denied the right to hearing. </w:t>
      </w:r>
    </w:p>
    <w:p w14:paraId="5E2AF273" w14:textId="77777777" w:rsidR="00727455" w:rsidRPr="00A4374A" w:rsidRDefault="00727455" w:rsidP="00B57720">
      <w:pPr>
        <w:rPr>
          <w:rFonts w:ascii="Times New Roman" w:hAnsi="Times New Roman" w:cs="Times New Roman"/>
          <w:lang w:val="en-CA"/>
        </w:rPr>
      </w:pPr>
    </w:p>
    <w:p w14:paraId="30A3FE4E" w14:textId="77777777" w:rsidR="00727455" w:rsidRPr="00A4374A" w:rsidRDefault="00727455" w:rsidP="00727455">
      <w:pPr>
        <w:pStyle w:val="Subtitle"/>
        <w:rPr>
          <w:rFonts w:ascii="Times New Roman" w:hAnsi="Times New Roman" w:cs="Times New Roman"/>
          <w:sz w:val="24"/>
          <w:szCs w:val="24"/>
          <w:lang w:val="en-CA"/>
        </w:rPr>
      </w:pPr>
      <w:proofErr w:type="spellStart"/>
      <w:r w:rsidRPr="00A4374A">
        <w:rPr>
          <w:rFonts w:ascii="Times New Roman" w:hAnsi="Times New Roman" w:cs="Times New Roman"/>
          <w:sz w:val="24"/>
          <w:szCs w:val="24"/>
          <w:lang w:val="en-CA"/>
        </w:rPr>
        <w:t>Miron</w:t>
      </w:r>
      <w:proofErr w:type="spellEnd"/>
      <w:r w:rsidRPr="00A4374A">
        <w:rPr>
          <w:rFonts w:ascii="Times New Roman" w:hAnsi="Times New Roman" w:cs="Times New Roman"/>
          <w:sz w:val="24"/>
          <w:szCs w:val="24"/>
          <w:lang w:val="en-CA"/>
        </w:rPr>
        <w:t xml:space="preserve"> v. </w:t>
      </w:r>
      <w:proofErr w:type="spellStart"/>
      <w:r w:rsidRPr="00A4374A">
        <w:rPr>
          <w:rFonts w:ascii="Times New Roman" w:hAnsi="Times New Roman" w:cs="Times New Roman"/>
          <w:sz w:val="24"/>
          <w:szCs w:val="24"/>
          <w:lang w:val="en-CA"/>
        </w:rPr>
        <w:t>Trudel</w:t>
      </w:r>
      <w:proofErr w:type="spellEnd"/>
      <w:r w:rsidRPr="00A4374A">
        <w:rPr>
          <w:rFonts w:ascii="Times New Roman" w:hAnsi="Times New Roman" w:cs="Times New Roman"/>
          <w:sz w:val="24"/>
          <w:szCs w:val="24"/>
          <w:lang w:val="en-CA"/>
        </w:rPr>
        <w:t xml:space="preserve">: </w:t>
      </w:r>
    </w:p>
    <w:p w14:paraId="1E5FD44C" w14:textId="77777777" w:rsidR="00727455" w:rsidRPr="00A4374A" w:rsidRDefault="00727455" w:rsidP="00727455">
      <w:pPr>
        <w:rPr>
          <w:rFonts w:ascii="Times New Roman" w:hAnsi="Times New Roman" w:cs="Times New Roman"/>
          <w:lang w:val="en-CA"/>
        </w:rPr>
      </w:pPr>
      <w:r w:rsidRPr="00A4374A">
        <w:rPr>
          <w:rFonts w:ascii="Times New Roman" w:hAnsi="Times New Roman" w:cs="Times New Roman"/>
          <w:b/>
          <w:lang w:val="en-CA"/>
        </w:rPr>
        <w:t xml:space="preserve">Facts: </w:t>
      </w:r>
      <w:r w:rsidR="001D4259" w:rsidRPr="00A4374A">
        <w:rPr>
          <w:rFonts w:ascii="Times New Roman" w:hAnsi="Times New Roman" w:cs="Times New Roman"/>
          <w:lang w:val="en-CA"/>
        </w:rPr>
        <w:t xml:space="preserve">Two individuals are in a motor vehicle collision. The plaintiff suffers injuries in the accident and was uninsured. The plaintiff’s partner’s insurance only covered ‘spouses’ and he was not married but in a common law relationship. Insurance company denied extended insurance on the basis that the couple were not married. </w:t>
      </w:r>
    </w:p>
    <w:p w14:paraId="5D6038E8" w14:textId="77777777" w:rsidR="001D4259" w:rsidRPr="00A4374A" w:rsidRDefault="001D4259" w:rsidP="00727455">
      <w:pPr>
        <w:rPr>
          <w:rFonts w:ascii="Times New Roman" w:hAnsi="Times New Roman" w:cs="Times New Roman"/>
          <w:lang w:val="en-CA"/>
        </w:rPr>
      </w:pPr>
    </w:p>
    <w:p w14:paraId="4F73F931" w14:textId="77777777" w:rsidR="001D4259" w:rsidRPr="00A4374A" w:rsidRDefault="001D4259" w:rsidP="00727455">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Whether the definition of ‘spouse’ in the Insurance Act violates s.15 of the Charter? </w:t>
      </w:r>
    </w:p>
    <w:p w14:paraId="2F2BAFA2" w14:textId="77777777" w:rsidR="001D4259" w:rsidRPr="00A4374A" w:rsidRDefault="001D4259" w:rsidP="00727455">
      <w:pPr>
        <w:rPr>
          <w:rFonts w:ascii="Times New Roman" w:hAnsi="Times New Roman" w:cs="Times New Roman"/>
          <w:lang w:val="en-CA"/>
        </w:rPr>
      </w:pPr>
    </w:p>
    <w:p w14:paraId="39FDA3BB" w14:textId="77777777" w:rsidR="001D4259" w:rsidRPr="00A4374A" w:rsidRDefault="001D4259" w:rsidP="001D42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If a husband and wife are married, the husband can look to his wife insurance. But because they live together and are not married, they are not covered. They’re group is being discriminated because they are not married. </w:t>
      </w:r>
    </w:p>
    <w:p w14:paraId="527F1A85" w14:textId="77777777" w:rsidR="001D4259" w:rsidRPr="00A4374A" w:rsidRDefault="001D4259" w:rsidP="001D42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Ratio: The definition of “spouse” in the Insurance Act is discriminatory since it does not protect unmarried couples which still constitute a ‘family unit.’ </w:t>
      </w:r>
    </w:p>
    <w:p w14:paraId="71293522" w14:textId="77777777" w:rsidR="001D4259" w:rsidRPr="00A4374A" w:rsidRDefault="001D4259" w:rsidP="001D42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Not justified under S.1: The reason the regulation was set was for the purpose of keeping the children or family safe in cases of emergencies. Thus the reason they will not extend insurance is irrelevant. </w:t>
      </w:r>
    </w:p>
    <w:p w14:paraId="54E84ADE" w14:textId="77777777" w:rsidR="001D4259" w:rsidRPr="00A4374A" w:rsidRDefault="007576A5" w:rsidP="00727455">
      <w:pPr>
        <w:rPr>
          <w:rFonts w:ascii="Times New Roman" w:hAnsi="Times New Roman" w:cs="Times New Roman"/>
          <w:color w:val="000000"/>
        </w:rPr>
      </w:pPr>
      <w:r w:rsidRPr="00A4374A">
        <w:rPr>
          <w:rFonts w:ascii="Times New Roman" w:hAnsi="Times New Roman" w:cs="Times New Roman"/>
          <w:color w:val="000000"/>
        </w:rPr>
        <w:tab/>
        <w:t xml:space="preserve">Restricting a ‘spouse’ to a legally married person didn’t fulfill the objective and infringed on the rights of unmarried people more than it needed to. </w:t>
      </w:r>
    </w:p>
    <w:p w14:paraId="6E8D07AE" w14:textId="77777777" w:rsidR="0074575C" w:rsidRPr="00A4374A" w:rsidRDefault="0074575C" w:rsidP="00727455">
      <w:pPr>
        <w:rPr>
          <w:rFonts w:ascii="Times New Roman" w:hAnsi="Times New Roman" w:cs="Times New Roman"/>
          <w:color w:val="000000"/>
        </w:rPr>
      </w:pPr>
    </w:p>
    <w:p w14:paraId="336C80AB" w14:textId="77777777" w:rsidR="0074575C" w:rsidRPr="00A4374A" w:rsidRDefault="0074575C" w:rsidP="0074575C">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Johnson-</w:t>
      </w:r>
      <w:proofErr w:type="spellStart"/>
      <w:r w:rsidRPr="00A4374A">
        <w:rPr>
          <w:rFonts w:ascii="Times New Roman" w:hAnsi="Times New Roman" w:cs="Times New Roman"/>
          <w:sz w:val="24"/>
          <w:szCs w:val="24"/>
          <w:lang w:val="en-CA"/>
        </w:rPr>
        <w:t>Steeves</w:t>
      </w:r>
      <w:proofErr w:type="spellEnd"/>
      <w:r w:rsidRPr="00A4374A">
        <w:rPr>
          <w:rFonts w:ascii="Times New Roman" w:hAnsi="Times New Roman" w:cs="Times New Roman"/>
          <w:sz w:val="24"/>
          <w:szCs w:val="24"/>
          <w:lang w:val="en-CA"/>
        </w:rPr>
        <w:t xml:space="preserve"> v. Lee </w:t>
      </w:r>
    </w:p>
    <w:p w14:paraId="6490EDAC" w14:textId="77777777" w:rsidR="0074575C" w:rsidRPr="00A4374A" w:rsidRDefault="0074575C" w:rsidP="0074575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b/>
          <w:color w:val="000000"/>
        </w:rPr>
        <w:t>Fact:</w:t>
      </w:r>
      <w:r w:rsidRPr="00A4374A">
        <w:rPr>
          <w:rFonts w:ascii="Times New Roman" w:hAnsi="Times New Roman" w:cs="Times New Roman"/>
          <w:color w:val="000000"/>
        </w:rPr>
        <w:t xml:space="preserve"> Mother seeks full custody of </w:t>
      </w:r>
      <w:r w:rsidR="00BB1649" w:rsidRPr="00A4374A">
        <w:rPr>
          <w:rFonts w:ascii="Times New Roman" w:hAnsi="Times New Roman" w:cs="Times New Roman"/>
          <w:color w:val="000000"/>
        </w:rPr>
        <w:t>four-year-old</w:t>
      </w:r>
      <w:r w:rsidRPr="00A4374A">
        <w:rPr>
          <w:rFonts w:ascii="Times New Roman" w:hAnsi="Times New Roman" w:cs="Times New Roman"/>
          <w:color w:val="000000"/>
        </w:rPr>
        <w:t xml:space="preserve"> from sperm donor father, and an order for support-but denies access. Claims that they entered into a contract whereby he should financially support her child but have no access to the child. Her con ape </w:t>
      </w:r>
      <w:proofErr w:type="spellStart"/>
      <w:r w:rsidRPr="00A4374A">
        <w:rPr>
          <w:rFonts w:ascii="Times New Roman" w:hAnsi="Times New Roman" w:cs="Times New Roman"/>
          <w:color w:val="000000"/>
        </w:rPr>
        <w:t>too</w:t>
      </w:r>
      <w:proofErr w:type="spellEnd"/>
      <w:r w:rsidRPr="00A4374A">
        <w:rPr>
          <w:rFonts w:ascii="Times New Roman" w:hAnsi="Times New Roman" w:cs="Times New Roman"/>
          <w:color w:val="000000"/>
        </w:rPr>
        <w:t xml:space="preserve"> a family unit does not include a father figure. </w:t>
      </w:r>
    </w:p>
    <w:p w14:paraId="26FAB940" w14:textId="77777777" w:rsidR="0074575C" w:rsidRPr="00A4374A" w:rsidRDefault="0074575C" w:rsidP="0074575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b/>
          <w:color w:val="000000"/>
        </w:rPr>
        <w:t>Issue</w:t>
      </w:r>
      <w:r w:rsidRPr="00A4374A">
        <w:rPr>
          <w:rFonts w:ascii="Times New Roman" w:hAnsi="Times New Roman" w:cs="Times New Roman"/>
          <w:color w:val="000000"/>
        </w:rPr>
        <w:t xml:space="preserve">: How to determine what is in the best interest of the child. </w:t>
      </w:r>
    </w:p>
    <w:p w14:paraId="7BA196F3" w14:textId="77777777" w:rsidR="0074575C" w:rsidRPr="00A4374A" w:rsidRDefault="0074575C" w:rsidP="0074575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b/>
          <w:color w:val="000000"/>
        </w:rPr>
        <w:t>Ratio</w:t>
      </w:r>
      <w:r w:rsidRPr="00A4374A">
        <w:rPr>
          <w:rFonts w:ascii="Times New Roman" w:hAnsi="Times New Roman" w:cs="Times New Roman"/>
          <w:color w:val="000000"/>
        </w:rPr>
        <w:t xml:space="preserve">: Society has not yet reached a point where it has dispensed with fathers. </w:t>
      </w:r>
    </w:p>
    <w:p w14:paraId="0128EC28" w14:textId="77777777" w:rsidR="0074575C" w:rsidRPr="00A4374A" w:rsidRDefault="0074575C" w:rsidP="0074575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b/>
          <w:color w:val="000000"/>
        </w:rPr>
      </w:pPr>
      <w:r w:rsidRPr="00A4374A">
        <w:rPr>
          <w:rFonts w:ascii="Times New Roman" w:hAnsi="Times New Roman" w:cs="Times New Roman"/>
          <w:b/>
          <w:color w:val="000000"/>
        </w:rPr>
        <w:t xml:space="preserve">Analysis: </w:t>
      </w:r>
      <w:r w:rsidRPr="00A4374A">
        <w:rPr>
          <w:rFonts w:ascii="Times New Roman" w:hAnsi="Times New Roman" w:cs="Times New Roman"/>
          <w:color w:val="000000"/>
        </w:rPr>
        <w:t xml:space="preserve">Must evaluate whether it is in the best interest of the child to have the father in his life. </w:t>
      </w:r>
    </w:p>
    <w:p w14:paraId="19F86205" w14:textId="77777777" w:rsidR="0074575C" w:rsidRPr="00A4374A" w:rsidRDefault="0074575C" w:rsidP="0074575C">
      <w:pPr>
        <w:pStyle w:val="ListParagraph"/>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lastRenderedPageBreak/>
        <w:t xml:space="preserve">found that the only reasons that the mother claims the father shouldn't have access is for selfish reasons. </w:t>
      </w:r>
    </w:p>
    <w:p w14:paraId="54964370" w14:textId="06359E6A" w:rsidR="0074575C" w:rsidRPr="00A4374A" w:rsidRDefault="00BB1649" w:rsidP="0074575C">
      <w:pPr>
        <w:pStyle w:val="ListParagraph"/>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Johnson-</w:t>
      </w:r>
      <w:proofErr w:type="spellStart"/>
      <w:r w:rsidRPr="00A4374A">
        <w:rPr>
          <w:rFonts w:ascii="Times New Roman" w:hAnsi="Times New Roman" w:cs="Times New Roman"/>
          <w:color w:val="000000"/>
        </w:rPr>
        <w:t>Steeves</w:t>
      </w:r>
      <w:proofErr w:type="spellEnd"/>
      <w:r w:rsidRPr="00A4374A">
        <w:rPr>
          <w:rFonts w:ascii="Times New Roman" w:hAnsi="Times New Roman" w:cs="Times New Roman"/>
          <w:color w:val="000000"/>
        </w:rPr>
        <w:t xml:space="preserve"> argues it’s her s.7 right to decide that her child will not have a father and will be raised in a single parent family. It is a liberty interest protected in the Charter. Court did not agree with this. The duty of the court is to see what is the child (Nigel) best interest. </w:t>
      </w:r>
    </w:p>
    <w:p w14:paraId="03EEAAA8" w14:textId="399A6949" w:rsidR="00503C1B" w:rsidRPr="00A4374A" w:rsidRDefault="00503C1B" w:rsidP="00503C1B">
      <w:pPr>
        <w:pStyle w:val="Subtitle"/>
        <w:rPr>
          <w:rFonts w:ascii="Times New Roman" w:hAnsi="Times New Roman" w:cs="Times New Roman"/>
          <w:sz w:val="24"/>
          <w:szCs w:val="24"/>
        </w:rPr>
      </w:pPr>
      <w:r w:rsidRPr="00A4374A">
        <w:rPr>
          <w:rFonts w:ascii="Times New Roman" w:hAnsi="Times New Roman" w:cs="Times New Roman"/>
          <w:sz w:val="24"/>
          <w:szCs w:val="24"/>
        </w:rPr>
        <w:t xml:space="preserve">A.A. v. B.B. 2007 </w:t>
      </w:r>
      <w:proofErr w:type="spellStart"/>
      <w:r w:rsidRPr="00A4374A">
        <w:rPr>
          <w:rFonts w:ascii="Times New Roman" w:hAnsi="Times New Roman" w:cs="Times New Roman"/>
          <w:sz w:val="24"/>
          <w:szCs w:val="24"/>
        </w:rPr>
        <w:t>Ont</w:t>
      </w:r>
      <w:proofErr w:type="spellEnd"/>
      <w:r w:rsidRPr="00A4374A">
        <w:rPr>
          <w:rFonts w:ascii="Times New Roman" w:hAnsi="Times New Roman" w:cs="Times New Roman"/>
          <w:sz w:val="24"/>
          <w:szCs w:val="24"/>
        </w:rPr>
        <w:t xml:space="preserve"> CA: </w:t>
      </w:r>
    </w:p>
    <w:p w14:paraId="7615B3AA" w14:textId="614F952D" w:rsidR="00503C1B" w:rsidRPr="00A4374A" w:rsidRDefault="00503C1B" w:rsidP="00503C1B">
      <w:pPr>
        <w:rPr>
          <w:rFonts w:ascii="Times New Roman" w:hAnsi="Times New Roman" w:cs="Times New Roman"/>
        </w:rPr>
      </w:pPr>
      <w:r w:rsidRPr="00A4374A">
        <w:rPr>
          <w:rFonts w:ascii="Times New Roman" w:hAnsi="Times New Roman" w:cs="Times New Roman"/>
          <w:b/>
        </w:rPr>
        <w:t xml:space="preserve">Facts: </w:t>
      </w:r>
      <w:r w:rsidRPr="00A4374A">
        <w:rPr>
          <w:rFonts w:ascii="Times New Roman" w:hAnsi="Times New Roman" w:cs="Times New Roman"/>
        </w:rPr>
        <w:t xml:space="preserve">Five-year-old child has three parents, the biological mom and dad, and the mother’s same sex partner. </w:t>
      </w:r>
    </w:p>
    <w:p w14:paraId="5AC05627" w14:textId="77777777" w:rsidR="00503C1B" w:rsidRPr="00A4374A" w:rsidRDefault="00503C1B" w:rsidP="00503C1B">
      <w:pPr>
        <w:rPr>
          <w:rFonts w:ascii="Times New Roman" w:hAnsi="Times New Roman" w:cs="Times New Roman"/>
        </w:rPr>
      </w:pPr>
    </w:p>
    <w:p w14:paraId="23ED3592" w14:textId="43D87904" w:rsidR="00503C1B" w:rsidRPr="00A4374A" w:rsidRDefault="00503C1B" w:rsidP="00503C1B">
      <w:pPr>
        <w:rPr>
          <w:rFonts w:ascii="Times New Roman" w:hAnsi="Times New Roman" w:cs="Times New Roman"/>
        </w:rPr>
      </w:pPr>
      <w:r w:rsidRPr="00A4374A">
        <w:rPr>
          <w:rFonts w:ascii="Times New Roman" w:hAnsi="Times New Roman" w:cs="Times New Roman"/>
          <w:b/>
        </w:rPr>
        <w:t xml:space="preserve">Issue: </w:t>
      </w:r>
      <w:r w:rsidRPr="00A4374A">
        <w:rPr>
          <w:rFonts w:ascii="Times New Roman" w:hAnsi="Times New Roman" w:cs="Times New Roman"/>
        </w:rPr>
        <w:t xml:space="preserve">Whether the court has the jurisdiction under the Children’s Law Reform Act to make declarations that the mom’s partner was (also) the child’s mother. </w:t>
      </w:r>
    </w:p>
    <w:p w14:paraId="4DDA1EB2" w14:textId="77777777" w:rsidR="00503C1B" w:rsidRPr="00A4374A" w:rsidRDefault="00503C1B" w:rsidP="00503C1B">
      <w:pPr>
        <w:rPr>
          <w:rFonts w:ascii="Times New Roman" w:hAnsi="Times New Roman" w:cs="Times New Roman"/>
        </w:rPr>
      </w:pPr>
    </w:p>
    <w:p w14:paraId="62A76CF0" w14:textId="76E54B0E" w:rsidR="00503C1B" w:rsidRPr="00A4374A" w:rsidRDefault="00503C1B" w:rsidP="00503C1B">
      <w:pPr>
        <w:rPr>
          <w:rFonts w:ascii="Times New Roman" w:hAnsi="Times New Roman" w:cs="Times New Roman"/>
        </w:rPr>
      </w:pPr>
      <w:r w:rsidRPr="00A4374A">
        <w:rPr>
          <w:rFonts w:ascii="Times New Roman" w:hAnsi="Times New Roman" w:cs="Times New Roman"/>
          <w:b/>
        </w:rPr>
        <w:t xml:space="preserve">Ratio: </w:t>
      </w:r>
      <w:r w:rsidRPr="00A4374A">
        <w:rPr>
          <w:rFonts w:ascii="Times New Roman" w:hAnsi="Times New Roman" w:cs="Times New Roman"/>
        </w:rPr>
        <w:t xml:space="preserve">No statutory jurisdiction (CLRA), but court has </w:t>
      </w:r>
      <w:proofErr w:type="spellStart"/>
      <w:r w:rsidRPr="00A4374A">
        <w:rPr>
          <w:rFonts w:ascii="Times New Roman" w:hAnsi="Times New Roman" w:cs="Times New Roman"/>
        </w:rPr>
        <w:t>parens</w:t>
      </w:r>
      <w:proofErr w:type="spellEnd"/>
      <w:r w:rsidRPr="00A4374A">
        <w:rPr>
          <w:rFonts w:ascii="Times New Roman" w:hAnsi="Times New Roman" w:cs="Times New Roman"/>
        </w:rPr>
        <w:t xml:space="preserve"> patria jurisdiction to fill legislative gap that deprives the child of legal recognition of two moms. Court decided that it was in the best interest of the child to have two moms. The child has a right to have two moms. </w:t>
      </w:r>
    </w:p>
    <w:p w14:paraId="23A60D62" w14:textId="77777777" w:rsidR="0074575C" w:rsidRPr="00A4374A" w:rsidRDefault="0074575C" w:rsidP="0074575C">
      <w:pPr>
        <w:rPr>
          <w:rFonts w:ascii="Times New Roman" w:hAnsi="Times New Roman" w:cs="Times New Roman"/>
          <w:lang w:val="en-CA"/>
        </w:rPr>
      </w:pPr>
    </w:p>
    <w:p w14:paraId="520AEBE0" w14:textId="2C5E833E" w:rsidR="005A0B7C" w:rsidRPr="00A4374A" w:rsidRDefault="005A0B7C" w:rsidP="005A0B7C">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In Re Baby M: </w:t>
      </w:r>
    </w:p>
    <w:p w14:paraId="0807C007" w14:textId="64325422" w:rsidR="005A0B7C" w:rsidRPr="00A4374A" w:rsidRDefault="005A0B7C" w:rsidP="005A0B7C">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Questions validity of contract whereby a couple pays $10,000.00 to a surrogate to have and surrender her child to the couple. The baby has the father’s sperm. </w:t>
      </w:r>
    </w:p>
    <w:p w14:paraId="157D7E0E" w14:textId="77777777" w:rsidR="005A0B7C" w:rsidRPr="00A4374A" w:rsidRDefault="005A0B7C" w:rsidP="005A0B7C">
      <w:pPr>
        <w:rPr>
          <w:rFonts w:ascii="Times New Roman" w:hAnsi="Times New Roman" w:cs="Times New Roman"/>
          <w:lang w:val="en-CA"/>
        </w:rPr>
      </w:pPr>
    </w:p>
    <w:p w14:paraId="2907F39B" w14:textId="34C4D2BC" w:rsidR="005A0B7C" w:rsidRPr="00A4374A" w:rsidRDefault="005A0B7C" w:rsidP="005A0B7C">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Whether surrogacy contracts are valid and enforceable, and if not, who gets custody and access of the child?</w:t>
      </w:r>
    </w:p>
    <w:p w14:paraId="79D2792F" w14:textId="77777777" w:rsidR="005A0B7C" w:rsidRPr="00A4374A" w:rsidRDefault="005A0B7C" w:rsidP="005A0B7C">
      <w:pPr>
        <w:rPr>
          <w:rFonts w:ascii="Times New Roman" w:hAnsi="Times New Roman" w:cs="Times New Roman"/>
          <w:lang w:val="en-CA"/>
        </w:rPr>
      </w:pPr>
    </w:p>
    <w:p w14:paraId="1A80024D" w14:textId="72616F76" w:rsidR="005A0B7C" w:rsidRPr="00A4374A" w:rsidRDefault="005A0B7C" w:rsidP="005A0B7C">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Surrogacy contracts are both illegal and unenforceable because it conflicts with Public Policy and the New Jersey adoption laws. </w:t>
      </w:r>
    </w:p>
    <w:p w14:paraId="69D6D976" w14:textId="77777777" w:rsidR="005A0B7C" w:rsidRPr="00A4374A" w:rsidRDefault="005A0B7C" w:rsidP="005A0B7C">
      <w:pPr>
        <w:rPr>
          <w:rFonts w:ascii="Times New Roman" w:hAnsi="Times New Roman" w:cs="Times New Roman"/>
          <w:lang w:val="en-CA"/>
        </w:rPr>
      </w:pPr>
    </w:p>
    <w:p w14:paraId="1EFDFBC7" w14:textId="0C5CC95F" w:rsidR="005A0B7C" w:rsidRPr="00A4374A" w:rsidRDefault="005A0B7C" w:rsidP="005A0B7C">
      <w:pPr>
        <w:rPr>
          <w:rFonts w:ascii="Times New Roman" w:hAnsi="Times New Roman" w:cs="Times New Roman"/>
          <w:lang w:val="en-CA"/>
        </w:rPr>
      </w:pPr>
      <w:r w:rsidRPr="00A4374A">
        <w:rPr>
          <w:rFonts w:ascii="Times New Roman" w:hAnsi="Times New Roman" w:cs="Times New Roman"/>
          <w:lang w:val="en-CA"/>
        </w:rPr>
        <w:t xml:space="preserve">It is in the child’s best interest to be with the couple. They are more financially stable and have the best potential to be better parents. (conclusion on p.116 right, bottom). </w:t>
      </w:r>
    </w:p>
    <w:p w14:paraId="5EA5F18A" w14:textId="77777777" w:rsidR="005A0B7C" w:rsidRPr="00A4374A" w:rsidRDefault="005A0B7C" w:rsidP="005A0B7C">
      <w:pPr>
        <w:rPr>
          <w:rFonts w:ascii="Times New Roman" w:hAnsi="Times New Roman" w:cs="Times New Roman"/>
          <w:lang w:val="en-CA"/>
        </w:rPr>
      </w:pPr>
    </w:p>
    <w:p w14:paraId="1F302589" w14:textId="07A14338" w:rsidR="005A0B7C" w:rsidRPr="00A4374A" w:rsidRDefault="005A0B7C" w:rsidP="005A0B7C">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Johnston v. Calvert: </w:t>
      </w:r>
    </w:p>
    <w:p w14:paraId="151CA98D" w14:textId="7C3EEF52" w:rsidR="005A0B7C" w:rsidRPr="00A4374A" w:rsidRDefault="005A0B7C" w:rsidP="005A0B7C">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Couple have sperm and egg implanted in surrogate mother. The surrogate mom then changes her mind about giving up the baby for adoption. She has already been paid $10,000.00 + $200,000.00 for being a surrogate from the couple. </w:t>
      </w:r>
    </w:p>
    <w:p w14:paraId="16BD6E58" w14:textId="77777777" w:rsidR="005A0B7C" w:rsidRPr="00A4374A" w:rsidRDefault="005A0B7C" w:rsidP="005A0B7C">
      <w:pPr>
        <w:rPr>
          <w:rFonts w:ascii="Times New Roman" w:hAnsi="Times New Roman" w:cs="Times New Roman"/>
          <w:lang w:val="en-CA"/>
        </w:rPr>
      </w:pPr>
    </w:p>
    <w:p w14:paraId="15701653" w14:textId="02D1F080" w:rsidR="005A0B7C" w:rsidRPr="00A4374A" w:rsidRDefault="005A0B7C" w:rsidP="005A0B7C">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Whether surrogacy contract is illegal and unenforceable. </w:t>
      </w:r>
    </w:p>
    <w:p w14:paraId="7BCD01FB" w14:textId="77777777" w:rsidR="005A0B7C" w:rsidRPr="00A4374A" w:rsidRDefault="005A0B7C" w:rsidP="005A0B7C">
      <w:pPr>
        <w:rPr>
          <w:rFonts w:ascii="Times New Roman" w:hAnsi="Times New Roman" w:cs="Times New Roman"/>
          <w:lang w:val="en-CA"/>
        </w:rPr>
      </w:pPr>
    </w:p>
    <w:p w14:paraId="4B040AC8" w14:textId="40B4F9C8" w:rsidR="005A0B7C" w:rsidRPr="00A4374A" w:rsidRDefault="005A0B7C" w:rsidP="005A0B7C">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Surrogacy contract is binding – the surrogacy mom did not lack intellectual or life experience necessary to make an informed decision to enter into surrogacy contract. </w:t>
      </w:r>
    </w:p>
    <w:p w14:paraId="79DF3F53" w14:textId="77777777" w:rsidR="005A0B7C" w:rsidRPr="00A4374A" w:rsidRDefault="005A0B7C" w:rsidP="005A0B7C">
      <w:pPr>
        <w:rPr>
          <w:rFonts w:ascii="Times New Roman" w:hAnsi="Times New Roman" w:cs="Times New Roman"/>
          <w:lang w:val="en-CA"/>
        </w:rPr>
      </w:pPr>
    </w:p>
    <w:p w14:paraId="770AB9A2" w14:textId="77777777" w:rsidR="00A4374A" w:rsidRDefault="00A4374A" w:rsidP="005A0B7C">
      <w:pPr>
        <w:pStyle w:val="Subtitle"/>
        <w:rPr>
          <w:rFonts w:ascii="Times New Roman" w:hAnsi="Times New Roman" w:cs="Times New Roman"/>
          <w:sz w:val="24"/>
          <w:szCs w:val="24"/>
          <w:lang w:val="en-CA"/>
        </w:rPr>
      </w:pPr>
    </w:p>
    <w:p w14:paraId="7180803F" w14:textId="77777777" w:rsidR="00A4374A" w:rsidRDefault="00A4374A" w:rsidP="005A0B7C">
      <w:pPr>
        <w:pStyle w:val="Subtitle"/>
        <w:rPr>
          <w:rFonts w:ascii="Times New Roman" w:hAnsi="Times New Roman" w:cs="Times New Roman"/>
          <w:sz w:val="24"/>
          <w:szCs w:val="24"/>
          <w:lang w:val="en-CA"/>
        </w:rPr>
      </w:pPr>
    </w:p>
    <w:p w14:paraId="048D52E9" w14:textId="219692DA" w:rsidR="005A0B7C" w:rsidRPr="00A4374A" w:rsidRDefault="005A0B7C" w:rsidP="005A0B7C">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lastRenderedPageBreak/>
        <w:t xml:space="preserve">King v. Low: </w:t>
      </w:r>
    </w:p>
    <w:p w14:paraId="3CB25C95" w14:textId="747E3A2E" w:rsidR="005A0B7C" w:rsidRPr="00A4374A" w:rsidRDefault="005A0B7C" w:rsidP="005A0B7C">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Woman had a child out of wedlock and gave the child up for adoption but then changed her mind. </w:t>
      </w:r>
    </w:p>
    <w:p w14:paraId="30A63CFB" w14:textId="77777777" w:rsidR="005A0B7C" w:rsidRPr="00A4374A" w:rsidRDefault="005A0B7C" w:rsidP="005A0B7C">
      <w:pPr>
        <w:rPr>
          <w:rFonts w:ascii="Times New Roman" w:hAnsi="Times New Roman" w:cs="Times New Roman"/>
          <w:lang w:val="en-CA"/>
        </w:rPr>
      </w:pPr>
    </w:p>
    <w:p w14:paraId="298ADE1D" w14:textId="6DFD2B0D" w:rsidR="005A0B7C" w:rsidRPr="00A4374A" w:rsidRDefault="005A0B7C" w:rsidP="005A0B7C">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How is the best interest of the child to be determined? </w:t>
      </w:r>
    </w:p>
    <w:p w14:paraId="41C642CB" w14:textId="77777777" w:rsidR="005A0B7C" w:rsidRPr="00A4374A" w:rsidRDefault="005A0B7C" w:rsidP="005A0B7C">
      <w:pPr>
        <w:rPr>
          <w:rFonts w:ascii="Times New Roman" w:hAnsi="Times New Roman" w:cs="Times New Roman"/>
          <w:lang w:val="en-CA"/>
        </w:rPr>
      </w:pPr>
    </w:p>
    <w:p w14:paraId="2469929A" w14:textId="3AD69FC3" w:rsidR="005A0B7C" w:rsidRPr="00A4374A" w:rsidRDefault="005A0B7C" w:rsidP="005A0B7C">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Bond between the child and its adoptive parents was paramount in this case, thus it was in the child’s best interest to stay with its adoptive parents, since an attachment has already been formed. </w:t>
      </w:r>
    </w:p>
    <w:p w14:paraId="56BBD5FA" w14:textId="77777777" w:rsidR="005A0B7C" w:rsidRPr="00A4374A" w:rsidRDefault="005A0B7C" w:rsidP="005A0B7C">
      <w:pPr>
        <w:rPr>
          <w:rFonts w:ascii="Times New Roman" w:hAnsi="Times New Roman" w:cs="Times New Roman"/>
          <w:lang w:val="en-CA"/>
        </w:rPr>
      </w:pPr>
    </w:p>
    <w:p w14:paraId="7F0CC55D" w14:textId="77777777" w:rsidR="005A0B7C" w:rsidRPr="00A4374A" w:rsidRDefault="005A0B7C" w:rsidP="005A0B7C">
      <w:pPr>
        <w:rPr>
          <w:rFonts w:ascii="Times New Roman" w:hAnsi="Times New Roman" w:cs="Times New Roman"/>
          <w:lang w:val="en-CA"/>
        </w:rPr>
      </w:pPr>
    </w:p>
    <w:p w14:paraId="27FC700E" w14:textId="77777777" w:rsidR="005A0B7C" w:rsidRPr="00A4374A" w:rsidRDefault="005A0B7C" w:rsidP="005A0B7C">
      <w:pPr>
        <w:rPr>
          <w:rFonts w:ascii="Times New Roman" w:hAnsi="Times New Roman" w:cs="Times New Roman"/>
          <w:lang w:val="en-CA"/>
        </w:rPr>
      </w:pPr>
    </w:p>
    <w:p w14:paraId="1A6398E3" w14:textId="77777777" w:rsidR="005A0B7C" w:rsidRPr="00A4374A" w:rsidRDefault="005A0B7C" w:rsidP="005A0B7C">
      <w:pPr>
        <w:rPr>
          <w:rFonts w:ascii="Times New Roman" w:hAnsi="Times New Roman" w:cs="Times New Roman"/>
          <w:lang w:val="en-CA"/>
        </w:rPr>
      </w:pPr>
    </w:p>
    <w:p w14:paraId="79ED0119" w14:textId="77777777" w:rsidR="005A0B7C" w:rsidRPr="00A4374A" w:rsidRDefault="005A0B7C" w:rsidP="005A0B7C">
      <w:pPr>
        <w:rPr>
          <w:rFonts w:ascii="Times New Roman" w:hAnsi="Times New Roman" w:cs="Times New Roman"/>
          <w:lang w:val="en-CA"/>
        </w:rPr>
      </w:pPr>
    </w:p>
    <w:p w14:paraId="1450049C" w14:textId="77777777" w:rsidR="005A0B7C" w:rsidRPr="00A4374A" w:rsidRDefault="005A0B7C" w:rsidP="005A0B7C">
      <w:pPr>
        <w:rPr>
          <w:rFonts w:ascii="Times New Roman" w:hAnsi="Times New Roman" w:cs="Times New Roman"/>
          <w:lang w:val="en-CA"/>
        </w:rPr>
      </w:pPr>
    </w:p>
    <w:p w14:paraId="5CCD9722" w14:textId="77777777" w:rsidR="005A0B7C" w:rsidRPr="00A4374A" w:rsidRDefault="005A0B7C" w:rsidP="005A0B7C">
      <w:pPr>
        <w:rPr>
          <w:rFonts w:ascii="Times New Roman" w:hAnsi="Times New Roman" w:cs="Times New Roman"/>
          <w:lang w:val="en-CA"/>
        </w:rPr>
      </w:pPr>
    </w:p>
    <w:p w14:paraId="562BD19C" w14:textId="77777777" w:rsidR="005A0B7C" w:rsidRPr="00A4374A" w:rsidRDefault="005A0B7C" w:rsidP="005A0B7C">
      <w:pPr>
        <w:rPr>
          <w:rFonts w:ascii="Times New Roman" w:hAnsi="Times New Roman" w:cs="Times New Roman"/>
          <w:lang w:val="en-CA"/>
        </w:rPr>
      </w:pPr>
    </w:p>
    <w:p w14:paraId="6A153AD7" w14:textId="77777777" w:rsidR="005A0B7C" w:rsidRPr="00A4374A" w:rsidRDefault="005A0B7C" w:rsidP="005A0B7C">
      <w:pPr>
        <w:rPr>
          <w:rFonts w:ascii="Times New Roman" w:hAnsi="Times New Roman" w:cs="Times New Roman"/>
          <w:lang w:val="en-CA"/>
        </w:rPr>
      </w:pPr>
    </w:p>
    <w:p w14:paraId="4B7F3CE5" w14:textId="77777777" w:rsidR="005A0B7C" w:rsidRPr="00A4374A" w:rsidRDefault="005A0B7C" w:rsidP="005A0B7C">
      <w:pPr>
        <w:rPr>
          <w:rFonts w:ascii="Times New Roman" w:hAnsi="Times New Roman" w:cs="Times New Roman"/>
          <w:lang w:val="en-CA"/>
        </w:rPr>
      </w:pPr>
    </w:p>
    <w:p w14:paraId="6B500185" w14:textId="77777777" w:rsidR="005A0B7C" w:rsidRPr="00A4374A" w:rsidRDefault="005A0B7C" w:rsidP="005A0B7C">
      <w:pPr>
        <w:rPr>
          <w:rFonts w:ascii="Times New Roman" w:hAnsi="Times New Roman" w:cs="Times New Roman"/>
          <w:lang w:val="en-CA"/>
        </w:rPr>
      </w:pPr>
    </w:p>
    <w:p w14:paraId="77572D78" w14:textId="77777777" w:rsidR="005A0B7C" w:rsidRPr="00A4374A" w:rsidRDefault="005A0B7C" w:rsidP="005A0B7C">
      <w:pPr>
        <w:rPr>
          <w:rFonts w:ascii="Times New Roman" w:hAnsi="Times New Roman" w:cs="Times New Roman"/>
          <w:lang w:val="en-CA"/>
        </w:rPr>
      </w:pPr>
    </w:p>
    <w:p w14:paraId="667852FF" w14:textId="77777777" w:rsidR="005A0B7C" w:rsidRPr="00A4374A" w:rsidRDefault="005A0B7C" w:rsidP="005A0B7C">
      <w:pPr>
        <w:rPr>
          <w:rFonts w:ascii="Times New Roman" w:hAnsi="Times New Roman" w:cs="Times New Roman"/>
          <w:lang w:val="en-CA"/>
        </w:rPr>
      </w:pPr>
    </w:p>
    <w:p w14:paraId="3114EAF6" w14:textId="77777777" w:rsidR="005A0B7C" w:rsidRPr="00A4374A" w:rsidRDefault="005A0B7C" w:rsidP="005A0B7C">
      <w:pPr>
        <w:rPr>
          <w:rFonts w:ascii="Times New Roman" w:hAnsi="Times New Roman" w:cs="Times New Roman"/>
          <w:lang w:val="en-CA"/>
        </w:rPr>
      </w:pPr>
    </w:p>
    <w:p w14:paraId="0A86AF8B" w14:textId="77777777" w:rsidR="005A0B7C" w:rsidRPr="00A4374A" w:rsidRDefault="005A0B7C" w:rsidP="005A0B7C">
      <w:pPr>
        <w:rPr>
          <w:rFonts w:ascii="Times New Roman" w:hAnsi="Times New Roman" w:cs="Times New Roman"/>
          <w:lang w:val="en-CA"/>
        </w:rPr>
      </w:pPr>
    </w:p>
    <w:p w14:paraId="6C09289B" w14:textId="77777777" w:rsidR="005A0B7C" w:rsidRPr="00A4374A" w:rsidRDefault="005A0B7C" w:rsidP="005A0B7C">
      <w:pPr>
        <w:rPr>
          <w:rFonts w:ascii="Times New Roman" w:hAnsi="Times New Roman" w:cs="Times New Roman"/>
          <w:lang w:val="en-CA"/>
        </w:rPr>
      </w:pPr>
    </w:p>
    <w:p w14:paraId="3667BC98" w14:textId="77777777" w:rsidR="005A0B7C" w:rsidRPr="00A4374A" w:rsidRDefault="005A0B7C" w:rsidP="005A0B7C">
      <w:pPr>
        <w:rPr>
          <w:rFonts w:ascii="Times New Roman" w:hAnsi="Times New Roman" w:cs="Times New Roman"/>
          <w:lang w:val="en-CA"/>
        </w:rPr>
      </w:pPr>
    </w:p>
    <w:p w14:paraId="44BAD77A" w14:textId="77777777" w:rsidR="005A0B7C" w:rsidRPr="00A4374A" w:rsidRDefault="005A0B7C" w:rsidP="005A0B7C">
      <w:pPr>
        <w:rPr>
          <w:rFonts w:ascii="Times New Roman" w:hAnsi="Times New Roman" w:cs="Times New Roman"/>
          <w:lang w:val="en-CA"/>
        </w:rPr>
      </w:pPr>
    </w:p>
    <w:p w14:paraId="4EE94F5E" w14:textId="77777777" w:rsidR="005A0B7C" w:rsidRPr="00A4374A" w:rsidRDefault="005A0B7C" w:rsidP="005A0B7C">
      <w:pPr>
        <w:rPr>
          <w:rFonts w:ascii="Times New Roman" w:hAnsi="Times New Roman" w:cs="Times New Roman"/>
          <w:lang w:val="en-CA"/>
        </w:rPr>
      </w:pPr>
    </w:p>
    <w:p w14:paraId="6796A023" w14:textId="77777777" w:rsidR="005A0B7C" w:rsidRPr="00A4374A" w:rsidRDefault="005A0B7C" w:rsidP="005A0B7C">
      <w:pPr>
        <w:rPr>
          <w:rFonts w:ascii="Times New Roman" w:hAnsi="Times New Roman" w:cs="Times New Roman"/>
          <w:lang w:val="en-CA"/>
        </w:rPr>
      </w:pPr>
    </w:p>
    <w:p w14:paraId="188A5A80" w14:textId="77777777" w:rsidR="005A0B7C" w:rsidRPr="00A4374A" w:rsidRDefault="005A0B7C" w:rsidP="005A0B7C">
      <w:pPr>
        <w:rPr>
          <w:rFonts w:ascii="Times New Roman" w:hAnsi="Times New Roman" w:cs="Times New Roman"/>
          <w:lang w:val="en-CA"/>
        </w:rPr>
      </w:pPr>
    </w:p>
    <w:p w14:paraId="0EBE96AD" w14:textId="77777777" w:rsidR="005A0B7C" w:rsidRPr="00A4374A" w:rsidRDefault="005A0B7C" w:rsidP="005A0B7C">
      <w:pPr>
        <w:rPr>
          <w:rFonts w:ascii="Times New Roman" w:hAnsi="Times New Roman" w:cs="Times New Roman"/>
          <w:lang w:val="en-CA"/>
        </w:rPr>
      </w:pPr>
    </w:p>
    <w:p w14:paraId="40A72AD6" w14:textId="77777777" w:rsidR="005A0B7C" w:rsidRPr="00A4374A" w:rsidRDefault="005A0B7C" w:rsidP="005A0B7C">
      <w:pPr>
        <w:rPr>
          <w:rFonts w:ascii="Times New Roman" w:hAnsi="Times New Roman" w:cs="Times New Roman"/>
          <w:lang w:val="en-CA"/>
        </w:rPr>
      </w:pPr>
    </w:p>
    <w:p w14:paraId="6823323A" w14:textId="77777777" w:rsidR="005A0B7C" w:rsidRPr="00A4374A" w:rsidRDefault="005A0B7C" w:rsidP="005A0B7C">
      <w:pPr>
        <w:rPr>
          <w:rFonts w:ascii="Times New Roman" w:hAnsi="Times New Roman" w:cs="Times New Roman"/>
          <w:lang w:val="en-CA"/>
        </w:rPr>
      </w:pPr>
    </w:p>
    <w:p w14:paraId="294AB6C9" w14:textId="77777777" w:rsidR="005A0B7C" w:rsidRPr="00A4374A" w:rsidRDefault="005A0B7C" w:rsidP="005A0B7C">
      <w:pPr>
        <w:rPr>
          <w:rFonts w:ascii="Times New Roman" w:hAnsi="Times New Roman" w:cs="Times New Roman"/>
          <w:lang w:val="en-CA"/>
        </w:rPr>
      </w:pPr>
    </w:p>
    <w:p w14:paraId="3252FD16" w14:textId="77777777" w:rsidR="005A0B7C" w:rsidRPr="00A4374A" w:rsidRDefault="005A0B7C" w:rsidP="005A0B7C">
      <w:pPr>
        <w:rPr>
          <w:rFonts w:ascii="Times New Roman" w:hAnsi="Times New Roman" w:cs="Times New Roman"/>
          <w:lang w:val="en-CA"/>
        </w:rPr>
      </w:pPr>
    </w:p>
    <w:p w14:paraId="34C3F415" w14:textId="77777777" w:rsidR="005A0B7C" w:rsidRPr="00A4374A" w:rsidRDefault="005A0B7C" w:rsidP="005A0B7C">
      <w:pPr>
        <w:rPr>
          <w:rFonts w:ascii="Times New Roman" w:hAnsi="Times New Roman" w:cs="Times New Roman"/>
          <w:lang w:val="en-CA"/>
        </w:rPr>
      </w:pPr>
    </w:p>
    <w:p w14:paraId="5C77A138" w14:textId="77777777" w:rsidR="005A0B7C" w:rsidRPr="00A4374A" w:rsidRDefault="005A0B7C" w:rsidP="005A0B7C">
      <w:pPr>
        <w:rPr>
          <w:rFonts w:ascii="Times New Roman" w:hAnsi="Times New Roman" w:cs="Times New Roman"/>
          <w:lang w:val="en-CA"/>
        </w:rPr>
      </w:pPr>
    </w:p>
    <w:p w14:paraId="7470C824" w14:textId="77777777" w:rsidR="005A0B7C" w:rsidRPr="00A4374A" w:rsidRDefault="005A0B7C" w:rsidP="005A0B7C">
      <w:pPr>
        <w:rPr>
          <w:rFonts w:ascii="Times New Roman" w:hAnsi="Times New Roman" w:cs="Times New Roman"/>
          <w:lang w:val="en-CA"/>
        </w:rPr>
      </w:pPr>
    </w:p>
    <w:p w14:paraId="25BB1560" w14:textId="77777777" w:rsidR="005A0B7C" w:rsidRPr="00A4374A" w:rsidRDefault="005A0B7C" w:rsidP="005A0B7C">
      <w:pPr>
        <w:rPr>
          <w:rFonts w:ascii="Times New Roman" w:hAnsi="Times New Roman" w:cs="Times New Roman"/>
          <w:lang w:val="en-CA"/>
        </w:rPr>
      </w:pPr>
    </w:p>
    <w:p w14:paraId="152FC6F0" w14:textId="77777777" w:rsidR="005A0B7C" w:rsidRPr="00A4374A" w:rsidRDefault="005A0B7C" w:rsidP="005A0B7C">
      <w:pPr>
        <w:rPr>
          <w:rFonts w:ascii="Times New Roman" w:hAnsi="Times New Roman" w:cs="Times New Roman"/>
          <w:lang w:val="en-CA"/>
        </w:rPr>
      </w:pPr>
    </w:p>
    <w:p w14:paraId="39A50EE3" w14:textId="77777777" w:rsidR="00A4374A" w:rsidRDefault="00A4374A" w:rsidP="005A0B7C">
      <w:pPr>
        <w:pStyle w:val="Heading1"/>
        <w:rPr>
          <w:rFonts w:ascii="Times New Roman" w:hAnsi="Times New Roman" w:cs="Times New Roman"/>
          <w:sz w:val="24"/>
          <w:szCs w:val="24"/>
          <w:lang w:val="en-CA"/>
        </w:rPr>
      </w:pPr>
    </w:p>
    <w:p w14:paraId="0C38E060" w14:textId="77777777" w:rsidR="00A4374A" w:rsidRDefault="00A4374A" w:rsidP="00A4374A">
      <w:pPr>
        <w:rPr>
          <w:lang w:val="en-CA"/>
        </w:rPr>
      </w:pPr>
    </w:p>
    <w:p w14:paraId="7D048868" w14:textId="77777777" w:rsidR="00A4374A" w:rsidRPr="00A4374A" w:rsidRDefault="00A4374A" w:rsidP="00A4374A">
      <w:pPr>
        <w:rPr>
          <w:lang w:val="en-CA"/>
        </w:rPr>
      </w:pPr>
    </w:p>
    <w:p w14:paraId="5A04FDCB" w14:textId="78E2F5B9" w:rsidR="005A0B7C" w:rsidRPr="00A4374A" w:rsidRDefault="005A0B7C" w:rsidP="00A4374A">
      <w:pPr>
        <w:pStyle w:val="Heading1"/>
      </w:pPr>
      <w:r w:rsidRPr="00A4374A">
        <w:lastRenderedPageBreak/>
        <w:t xml:space="preserve">Chapter 8 – Personhood – Environmental Rights: </w:t>
      </w:r>
    </w:p>
    <w:p w14:paraId="6B10A6FC" w14:textId="0BBA0F47" w:rsidR="005A0B7C" w:rsidRPr="00A4374A" w:rsidRDefault="00A07E3F" w:rsidP="00A07E3F">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S</w:t>
      </w:r>
      <w:r w:rsidR="003443CF" w:rsidRPr="00A4374A">
        <w:rPr>
          <w:rFonts w:ascii="Times New Roman" w:hAnsi="Times New Roman" w:cs="Times New Roman"/>
          <w:sz w:val="24"/>
          <w:szCs w:val="24"/>
          <w:lang w:val="en-CA"/>
        </w:rPr>
        <w:t xml:space="preserve">ierra Club v. Morton: </w:t>
      </w:r>
      <w:r w:rsidR="002F7386" w:rsidRPr="00A4374A">
        <w:rPr>
          <w:rFonts w:ascii="Times New Roman" w:hAnsi="Times New Roman" w:cs="Times New Roman"/>
          <w:sz w:val="24"/>
          <w:szCs w:val="24"/>
          <w:lang w:val="en-CA"/>
        </w:rPr>
        <w:t xml:space="preserve">Dissenting Opinion </w:t>
      </w:r>
    </w:p>
    <w:p w14:paraId="1B25E13F" w14:textId="6E6AA147" w:rsidR="003443CF" w:rsidRPr="00A4374A" w:rsidRDefault="003443CF" w:rsidP="003443CF">
      <w:pPr>
        <w:rPr>
          <w:rFonts w:ascii="Times New Roman" w:hAnsi="Times New Roman" w:cs="Times New Roman"/>
          <w:lang w:val="en-CA"/>
        </w:rPr>
      </w:pPr>
      <w:r w:rsidRPr="00A4374A">
        <w:rPr>
          <w:rFonts w:ascii="Times New Roman" w:hAnsi="Times New Roman" w:cs="Times New Roman"/>
          <w:b/>
          <w:lang w:val="en-CA"/>
        </w:rPr>
        <w:t xml:space="preserve">Facts: </w:t>
      </w:r>
      <w:r w:rsidR="002F7386" w:rsidRPr="00A4374A">
        <w:rPr>
          <w:rFonts w:ascii="Times New Roman" w:hAnsi="Times New Roman" w:cs="Times New Roman"/>
          <w:lang w:val="en-CA"/>
        </w:rPr>
        <w:t xml:space="preserve">Wanted to develop a ski resort for Disney, they were selling land. Plaintiff applies for an injunction to stop “Disneyfication” of Mineral King Mountain. </w:t>
      </w:r>
    </w:p>
    <w:p w14:paraId="7BE8D701" w14:textId="77777777" w:rsidR="002F7386" w:rsidRPr="00A4374A" w:rsidRDefault="002F7386" w:rsidP="003443CF">
      <w:pPr>
        <w:rPr>
          <w:rFonts w:ascii="Times New Roman" w:hAnsi="Times New Roman" w:cs="Times New Roman"/>
          <w:lang w:val="en-CA"/>
        </w:rPr>
      </w:pPr>
    </w:p>
    <w:p w14:paraId="2E8D34C1" w14:textId="3CB238E9" w:rsidR="002F7386" w:rsidRPr="00A4374A" w:rsidRDefault="002F7386" w:rsidP="003443CF">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Whether the plaintiff has legal standing to bring this claim? </w:t>
      </w:r>
    </w:p>
    <w:p w14:paraId="434B596B" w14:textId="77777777" w:rsidR="002F7386" w:rsidRPr="00A4374A" w:rsidRDefault="002F7386" w:rsidP="003443CF">
      <w:pPr>
        <w:rPr>
          <w:rFonts w:ascii="Times New Roman" w:hAnsi="Times New Roman" w:cs="Times New Roman"/>
          <w:lang w:val="en-CA"/>
        </w:rPr>
      </w:pPr>
    </w:p>
    <w:p w14:paraId="1C3E10B9" w14:textId="4F91C4FA" w:rsidR="002F7386" w:rsidRPr="00A4374A" w:rsidRDefault="002F7386" w:rsidP="003443CF">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The standing is related to the plaintiff’s ‘connection’ to the subject matter of the injunction. Sierra club has no standing; they did not win the case. </w:t>
      </w:r>
    </w:p>
    <w:p w14:paraId="07E021DA" w14:textId="77777777" w:rsidR="006D5242" w:rsidRPr="00A4374A" w:rsidRDefault="006D5242" w:rsidP="003443CF">
      <w:pPr>
        <w:rPr>
          <w:rFonts w:ascii="Times New Roman" w:hAnsi="Times New Roman" w:cs="Times New Roman"/>
          <w:lang w:val="en-CA"/>
        </w:rPr>
      </w:pPr>
    </w:p>
    <w:p w14:paraId="3C7F5899" w14:textId="7C76CC75" w:rsidR="006D5242" w:rsidRPr="00A4374A" w:rsidRDefault="006D5242" w:rsidP="003443CF">
      <w:pPr>
        <w:rPr>
          <w:rFonts w:ascii="Times New Roman" w:hAnsi="Times New Roman" w:cs="Times New Roman"/>
          <w:lang w:val="en-CA"/>
        </w:rPr>
      </w:pPr>
      <w:r w:rsidRPr="00A4374A">
        <w:rPr>
          <w:rFonts w:ascii="Times New Roman" w:hAnsi="Times New Roman" w:cs="Times New Roman"/>
          <w:lang w:val="en-CA"/>
        </w:rPr>
        <w:t xml:space="preserve">Dissent states that they should have legal standing, even if they are 3,000 miles away. </w:t>
      </w:r>
    </w:p>
    <w:p w14:paraId="26D4820E" w14:textId="77777777" w:rsidR="00F379D8" w:rsidRPr="00A4374A" w:rsidRDefault="00F379D8" w:rsidP="003443CF">
      <w:pPr>
        <w:rPr>
          <w:rFonts w:ascii="Times New Roman" w:hAnsi="Times New Roman" w:cs="Times New Roman"/>
          <w:lang w:val="en-CA"/>
        </w:rPr>
      </w:pPr>
    </w:p>
    <w:p w14:paraId="418E23A2" w14:textId="01588185" w:rsidR="00F379D8" w:rsidRPr="00A4374A" w:rsidRDefault="00F379D8" w:rsidP="00F379D8">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Reece V. Edmonton 2001 ABCA: </w:t>
      </w:r>
    </w:p>
    <w:p w14:paraId="04F9E1CF" w14:textId="2AD2CFCE" w:rsidR="00F379D8" w:rsidRPr="00A4374A" w:rsidRDefault="00F379D8" w:rsidP="00F379D8">
      <w:pPr>
        <w:rPr>
          <w:rFonts w:ascii="Times New Roman" w:hAnsi="Times New Roman" w:cs="Times New Roman"/>
          <w:lang w:val="en-CA"/>
        </w:rPr>
      </w:pPr>
      <w:r w:rsidRPr="00A4374A">
        <w:rPr>
          <w:rFonts w:ascii="Times New Roman" w:hAnsi="Times New Roman" w:cs="Times New Roman"/>
          <w:b/>
          <w:lang w:val="en-CA"/>
        </w:rPr>
        <w:t xml:space="preserve">Facts: </w:t>
      </w:r>
      <w:r w:rsidRPr="00A4374A">
        <w:rPr>
          <w:rFonts w:ascii="Times New Roman" w:hAnsi="Times New Roman" w:cs="Times New Roman"/>
          <w:lang w:val="en-CA"/>
        </w:rPr>
        <w:t xml:space="preserve">Lucy is an elephant that has been raised in a zoo, claiming that it is inhuman because the Elephant is lonely, and elephants are social animals. The city of Edmonton wont’ help her. </w:t>
      </w:r>
    </w:p>
    <w:p w14:paraId="1B306657" w14:textId="77777777" w:rsidR="00F379D8" w:rsidRPr="00A4374A" w:rsidRDefault="00F379D8" w:rsidP="00F379D8">
      <w:pPr>
        <w:rPr>
          <w:rFonts w:ascii="Times New Roman" w:hAnsi="Times New Roman" w:cs="Times New Roman"/>
          <w:lang w:val="en-CA"/>
        </w:rPr>
      </w:pPr>
    </w:p>
    <w:p w14:paraId="747ACE26" w14:textId="7E15DA8C" w:rsidR="00F379D8" w:rsidRPr="00A4374A" w:rsidRDefault="00F379D8" w:rsidP="00F379D8">
      <w:pPr>
        <w:rPr>
          <w:rFonts w:ascii="Times New Roman" w:hAnsi="Times New Roman" w:cs="Times New Roman"/>
          <w:lang w:val="en-CA"/>
        </w:rPr>
      </w:pPr>
      <w:r w:rsidRPr="00A4374A">
        <w:rPr>
          <w:rFonts w:ascii="Times New Roman" w:hAnsi="Times New Roman" w:cs="Times New Roman"/>
          <w:b/>
          <w:lang w:val="en-CA"/>
        </w:rPr>
        <w:t xml:space="preserve">Issue: </w:t>
      </w:r>
      <w:r w:rsidRPr="00A4374A">
        <w:rPr>
          <w:rFonts w:ascii="Times New Roman" w:hAnsi="Times New Roman" w:cs="Times New Roman"/>
          <w:lang w:val="en-CA"/>
        </w:rPr>
        <w:t xml:space="preserve">Under what circumstances can citizens or an advocacy group be granted public interest standing to seek a declaratory judgement that the government had failed to comply with animal welfare laws? </w:t>
      </w:r>
    </w:p>
    <w:p w14:paraId="276E371B" w14:textId="77777777" w:rsidR="00F379D8" w:rsidRPr="00A4374A" w:rsidRDefault="00F379D8" w:rsidP="00F379D8">
      <w:pPr>
        <w:rPr>
          <w:rFonts w:ascii="Times New Roman" w:hAnsi="Times New Roman" w:cs="Times New Roman"/>
          <w:lang w:val="en-CA"/>
        </w:rPr>
      </w:pPr>
    </w:p>
    <w:p w14:paraId="4A690BA8" w14:textId="750AE3AA" w:rsidR="00F379D8" w:rsidRPr="00A4374A" w:rsidRDefault="00F379D8" w:rsidP="00F379D8">
      <w:pPr>
        <w:rPr>
          <w:rFonts w:ascii="Times New Roman" w:hAnsi="Times New Roman" w:cs="Times New Roman"/>
          <w:lang w:val="en-CA"/>
        </w:rPr>
      </w:pPr>
      <w:r w:rsidRPr="00A4374A">
        <w:rPr>
          <w:rFonts w:ascii="Times New Roman" w:hAnsi="Times New Roman" w:cs="Times New Roman"/>
          <w:b/>
          <w:lang w:val="en-CA"/>
        </w:rPr>
        <w:t xml:space="preserve">Ratio: </w:t>
      </w:r>
      <w:r w:rsidRPr="00A4374A">
        <w:rPr>
          <w:rFonts w:ascii="Times New Roman" w:hAnsi="Times New Roman" w:cs="Times New Roman"/>
          <w:lang w:val="en-CA"/>
        </w:rPr>
        <w:t xml:space="preserve">Three-part test for public standing: </w:t>
      </w:r>
    </w:p>
    <w:p w14:paraId="647B49A6" w14:textId="78AF916C" w:rsidR="00F379D8" w:rsidRPr="00A4374A" w:rsidRDefault="00F379D8" w:rsidP="00F379D8">
      <w:pPr>
        <w:pStyle w:val="ListParagraph"/>
        <w:numPr>
          <w:ilvl w:val="0"/>
          <w:numId w:val="16"/>
        </w:numPr>
        <w:rPr>
          <w:rFonts w:ascii="Times New Roman" w:hAnsi="Times New Roman" w:cs="Times New Roman"/>
          <w:lang w:val="en-CA"/>
        </w:rPr>
      </w:pPr>
      <w:r w:rsidRPr="00A4374A">
        <w:rPr>
          <w:rFonts w:ascii="Times New Roman" w:hAnsi="Times New Roman" w:cs="Times New Roman"/>
          <w:lang w:val="en-CA"/>
        </w:rPr>
        <w:t xml:space="preserve">Is there a serious issue raised? </w:t>
      </w:r>
    </w:p>
    <w:p w14:paraId="3DCCE665" w14:textId="7555C8E8" w:rsidR="00F379D8" w:rsidRPr="00A4374A" w:rsidRDefault="00F379D8" w:rsidP="00F379D8">
      <w:pPr>
        <w:pStyle w:val="ListParagraph"/>
        <w:numPr>
          <w:ilvl w:val="0"/>
          <w:numId w:val="16"/>
        </w:numPr>
        <w:rPr>
          <w:rFonts w:ascii="Times New Roman" w:hAnsi="Times New Roman" w:cs="Times New Roman"/>
          <w:lang w:val="en-CA"/>
        </w:rPr>
      </w:pPr>
      <w:r w:rsidRPr="00A4374A">
        <w:rPr>
          <w:rFonts w:ascii="Times New Roman" w:hAnsi="Times New Roman" w:cs="Times New Roman"/>
          <w:lang w:val="en-CA"/>
        </w:rPr>
        <w:t xml:space="preserve">Does the Plaintiff have a genuine interest (it’s up to us as citizens to protect things)? </w:t>
      </w:r>
    </w:p>
    <w:p w14:paraId="026AC92F" w14:textId="135FC2A8" w:rsidR="00F379D8" w:rsidRPr="00A4374A" w:rsidRDefault="00F379D8" w:rsidP="00F379D8">
      <w:pPr>
        <w:pStyle w:val="ListParagraph"/>
        <w:numPr>
          <w:ilvl w:val="0"/>
          <w:numId w:val="16"/>
        </w:numPr>
        <w:rPr>
          <w:rFonts w:ascii="Times New Roman" w:hAnsi="Times New Roman" w:cs="Times New Roman"/>
          <w:lang w:val="en-CA"/>
        </w:rPr>
      </w:pPr>
      <w:r w:rsidRPr="00A4374A">
        <w:rPr>
          <w:rFonts w:ascii="Times New Roman" w:hAnsi="Times New Roman" w:cs="Times New Roman"/>
          <w:lang w:val="en-CA"/>
        </w:rPr>
        <w:t xml:space="preserve">Is there another reasonable and effective way to bring the issue to court? (yes, we have a minister of natural resources, better to appeal to them.) </w:t>
      </w:r>
    </w:p>
    <w:p w14:paraId="55545725" w14:textId="77777777" w:rsidR="00891459" w:rsidRPr="00A4374A" w:rsidRDefault="00891459" w:rsidP="00891459">
      <w:pPr>
        <w:rPr>
          <w:rFonts w:ascii="Times New Roman" w:hAnsi="Times New Roman" w:cs="Times New Roman"/>
          <w:lang w:val="en-CA"/>
        </w:rPr>
      </w:pPr>
    </w:p>
    <w:p w14:paraId="3A827BEA" w14:textId="19C1099C" w:rsidR="00891459" w:rsidRPr="00A4374A" w:rsidRDefault="00891459" w:rsidP="00891459">
      <w:pPr>
        <w:rPr>
          <w:rFonts w:ascii="Times New Roman" w:hAnsi="Times New Roman" w:cs="Times New Roman"/>
          <w:lang w:val="en-CA"/>
        </w:rPr>
      </w:pPr>
      <w:r w:rsidRPr="00A4374A">
        <w:rPr>
          <w:rFonts w:ascii="Times New Roman" w:hAnsi="Times New Roman" w:cs="Times New Roman"/>
          <w:lang w:val="en-CA"/>
        </w:rPr>
        <w:t>“The fact that the appellants are appropriate representatives of the public interest in the City’s compliance with the laws vis a vis Lucy does not necessarily mean that they are entitled to secure a declaration against the City. Whether they have a sufficient ‘interest’ for this purpose is an issue to be decided at trial, assuming without deciding that a civil declaration lies against the City.” – p. 176.</w:t>
      </w:r>
    </w:p>
    <w:p w14:paraId="2425C01B" w14:textId="77777777" w:rsidR="00A71EAA" w:rsidRPr="00A4374A" w:rsidRDefault="00A71EAA" w:rsidP="00891459">
      <w:pPr>
        <w:rPr>
          <w:rFonts w:ascii="Times New Roman" w:hAnsi="Times New Roman" w:cs="Times New Roman"/>
          <w:lang w:val="en-CA"/>
        </w:rPr>
      </w:pPr>
    </w:p>
    <w:p w14:paraId="574795D6" w14:textId="704C1E43" w:rsidR="00A71EAA" w:rsidRPr="00A4374A" w:rsidRDefault="00A71EAA" w:rsidP="00891459">
      <w:pPr>
        <w:rPr>
          <w:rFonts w:ascii="Times New Roman" w:hAnsi="Times New Roman" w:cs="Times New Roman"/>
          <w:color w:val="262626"/>
        </w:rPr>
      </w:pPr>
      <w:r w:rsidRPr="00A4374A">
        <w:rPr>
          <w:rFonts w:ascii="Times New Roman" w:hAnsi="Times New Roman" w:cs="Times New Roman"/>
          <w:color w:val="262626"/>
        </w:rPr>
        <w:t xml:space="preserve">I find that the </w:t>
      </w:r>
      <w:proofErr w:type="spellStart"/>
      <w:r w:rsidRPr="00A4374A">
        <w:rPr>
          <w:rFonts w:ascii="Times New Roman" w:hAnsi="Times New Roman" w:cs="Times New Roman"/>
          <w:color w:val="262626"/>
        </w:rPr>
        <w:t>Applicants's</w:t>
      </w:r>
      <w:proofErr w:type="spellEnd"/>
      <w:r w:rsidRPr="00A4374A">
        <w:rPr>
          <w:rFonts w:ascii="Times New Roman" w:hAnsi="Times New Roman" w:cs="Times New Roman"/>
          <w:color w:val="262626"/>
        </w:rPr>
        <w:t xml:space="preserve"> Originating Notice is an abuse of process because no private individual can bring an action to enforce the criminal law and therefore the proper way to proceed is through the Legislation.  There is a possible caveat: if the public officers charged with responsibility under the Legislation do not meet that duty, the jurisdiction of the Court might be invoked to seek relief through a judicial review application for mandamus or an application for mandatory injunctive relief.</w:t>
      </w:r>
    </w:p>
    <w:p w14:paraId="6D288CEE" w14:textId="77777777" w:rsidR="002C10EC" w:rsidRPr="00A4374A" w:rsidRDefault="002C10EC" w:rsidP="00891459">
      <w:pPr>
        <w:rPr>
          <w:rFonts w:ascii="Times New Roman" w:hAnsi="Times New Roman" w:cs="Times New Roman"/>
          <w:color w:val="262626"/>
        </w:rPr>
      </w:pPr>
    </w:p>
    <w:p w14:paraId="47B3771E" w14:textId="77777777" w:rsidR="002C10EC" w:rsidRPr="00A4374A" w:rsidRDefault="002C10EC" w:rsidP="00891459">
      <w:pPr>
        <w:rPr>
          <w:rFonts w:ascii="Times New Roman" w:hAnsi="Times New Roman" w:cs="Times New Roman"/>
          <w:color w:val="262626"/>
        </w:rPr>
      </w:pPr>
    </w:p>
    <w:p w14:paraId="31F1ED33" w14:textId="77777777" w:rsidR="00A4374A" w:rsidRDefault="00A4374A" w:rsidP="002C10EC">
      <w:pPr>
        <w:pStyle w:val="Heading1"/>
        <w:rPr>
          <w:rFonts w:ascii="Times New Roman" w:eastAsiaTheme="minorHAnsi" w:hAnsi="Times New Roman" w:cs="Times New Roman"/>
          <w:color w:val="262626"/>
          <w:sz w:val="24"/>
          <w:szCs w:val="24"/>
        </w:rPr>
      </w:pPr>
    </w:p>
    <w:p w14:paraId="29259B44" w14:textId="77777777" w:rsidR="00A4374A" w:rsidRPr="00A4374A" w:rsidRDefault="00A4374A" w:rsidP="00A4374A"/>
    <w:p w14:paraId="619B3C85" w14:textId="4B31D047" w:rsidR="002C10EC" w:rsidRPr="00A4374A" w:rsidRDefault="002C10EC" w:rsidP="00A4374A">
      <w:pPr>
        <w:pStyle w:val="Heading1"/>
      </w:pPr>
      <w:r w:rsidRPr="00A4374A">
        <w:lastRenderedPageBreak/>
        <w:t xml:space="preserve">Chapter 10 </w:t>
      </w:r>
      <w:r w:rsidR="00A4374A" w:rsidRPr="00A4374A">
        <w:t>– Rights and Obligations Associated with Land</w:t>
      </w:r>
    </w:p>
    <w:p w14:paraId="07E7303A" w14:textId="6ECDC22F" w:rsidR="00A4374A" w:rsidRPr="00A4374A" w:rsidRDefault="00A4374A" w:rsidP="00A4374A">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Harrison v. Carswell: </w:t>
      </w:r>
    </w:p>
    <w:p w14:paraId="6ED602ED"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b/>
          <w:bCs/>
          <w:color w:val="000000"/>
        </w:rPr>
      </w:pPr>
      <w:r w:rsidRPr="00A4374A">
        <w:rPr>
          <w:rFonts w:ascii="Times New Roman" w:hAnsi="Times New Roman" w:cs="Times New Roman"/>
          <w:color w:val="000000"/>
        </w:rPr>
        <w:t xml:space="preserve">FACTS: Employee of tenants, on a legal strike, pickets on a sidewalk infant of the tenant’s premises. Landlord asks her to move to public sidewalk and she refuses. Employee charged under the </w:t>
      </w:r>
      <w:r w:rsidRPr="00A4374A">
        <w:rPr>
          <w:rFonts w:ascii="Times New Roman" w:hAnsi="Times New Roman" w:cs="Times New Roman"/>
          <w:b/>
          <w:bCs/>
          <w:color w:val="000000"/>
        </w:rPr>
        <w:t xml:space="preserve">Manitoba Petty Trespass Act. </w:t>
      </w:r>
    </w:p>
    <w:p w14:paraId="233B30BD"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b/>
          <w:bCs/>
          <w:color w:val="000000"/>
        </w:rPr>
      </w:pPr>
      <w:r w:rsidRPr="00A4374A">
        <w:rPr>
          <w:rFonts w:ascii="Times New Roman" w:hAnsi="Times New Roman" w:cs="Times New Roman"/>
          <w:color w:val="000000"/>
        </w:rPr>
        <w:t xml:space="preserve">ISSUE: Whether owner of </w:t>
      </w:r>
      <w:proofErr w:type="spellStart"/>
      <w:r w:rsidRPr="00A4374A">
        <w:rPr>
          <w:rFonts w:ascii="Times New Roman" w:hAnsi="Times New Roman" w:cs="Times New Roman"/>
          <w:color w:val="000000"/>
        </w:rPr>
        <w:t>centre</w:t>
      </w:r>
      <w:proofErr w:type="spellEnd"/>
      <w:r w:rsidRPr="00A4374A">
        <w:rPr>
          <w:rFonts w:ascii="Times New Roman" w:hAnsi="Times New Roman" w:cs="Times New Roman"/>
          <w:color w:val="000000"/>
        </w:rPr>
        <w:t xml:space="preserve"> had sufficient possession of the shopping plaza side to be capable of using the </w:t>
      </w:r>
      <w:r w:rsidRPr="00A4374A">
        <w:rPr>
          <w:rFonts w:ascii="Times New Roman" w:hAnsi="Times New Roman" w:cs="Times New Roman"/>
          <w:b/>
          <w:bCs/>
          <w:color w:val="000000"/>
        </w:rPr>
        <w:t xml:space="preserve">Petty Trespass Act. </w:t>
      </w:r>
    </w:p>
    <w:p w14:paraId="30C99934"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RATIO: </w:t>
      </w:r>
    </w:p>
    <w:p w14:paraId="410731DD" w14:textId="77777777" w:rsidR="00A4374A" w:rsidRPr="00A4374A" w:rsidRDefault="00A4374A" w:rsidP="00A4374A">
      <w:pPr>
        <w:widowControl w:val="0"/>
        <w:numPr>
          <w:ilvl w:val="0"/>
          <w:numId w:val="17"/>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92" w:hanging="393"/>
        <w:rPr>
          <w:rFonts w:ascii="Times New Roman" w:hAnsi="Times New Roman" w:cs="Times New Roman"/>
          <w:color w:val="000000"/>
        </w:rPr>
      </w:pPr>
      <w:r w:rsidRPr="00A4374A">
        <w:rPr>
          <w:rFonts w:ascii="Times New Roman" w:hAnsi="Times New Roman" w:cs="Times New Roman"/>
          <w:color w:val="000000"/>
        </w:rPr>
        <w:t xml:space="preserve">Dissent- owner divested itself of possession so as to make the sidewalk - a ‘public way.’ </w:t>
      </w:r>
    </w:p>
    <w:p w14:paraId="38C3812E" w14:textId="1ED471B6" w:rsidR="00A4374A" w:rsidRPr="00A4374A" w:rsidRDefault="00A4374A" w:rsidP="00A4374A">
      <w:pPr>
        <w:widowControl w:val="0"/>
        <w:numPr>
          <w:ilvl w:val="0"/>
          <w:numId w:val="17"/>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92" w:hanging="393"/>
        <w:rPr>
          <w:rFonts w:ascii="Times New Roman" w:hAnsi="Times New Roman" w:cs="Times New Roman"/>
          <w:color w:val="000000"/>
        </w:rPr>
      </w:pPr>
      <w:r w:rsidRPr="00A4374A">
        <w:rPr>
          <w:rFonts w:ascii="Times New Roman" w:hAnsi="Times New Roman" w:cs="Times New Roman"/>
          <w:color w:val="000000"/>
        </w:rPr>
        <w:t xml:space="preserve">Majority - Peter case decided owner did have sufficient control and possession - also- a matter for the Legislature to decide. </w:t>
      </w:r>
    </w:p>
    <w:p w14:paraId="3F3F8EF6"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Under what circumstances can an owner kick an invitee out from the property? Any person has the right to be in a place of business in Canada. If you do something illegal you can be kicked out, but if you aren’t then you can’t be kicked out. </w:t>
      </w:r>
    </w:p>
    <w:p w14:paraId="045C57A0" w14:textId="444B9635"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ab/>
        <w:t xml:space="preserve">The owner of a shopping </w:t>
      </w:r>
      <w:r w:rsidRPr="00A4374A">
        <w:rPr>
          <w:rFonts w:ascii="Times New Roman" w:hAnsi="Times New Roman" w:cs="Times New Roman"/>
          <w:color w:val="000000"/>
        </w:rPr>
        <w:t>center</w:t>
      </w:r>
      <w:r w:rsidRPr="00A4374A">
        <w:rPr>
          <w:rFonts w:ascii="Times New Roman" w:hAnsi="Times New Roman" w:cs="Times New Roman"/>
          <w:color w:val="000000"/>
        </w:rPr>
        <w:t xml:space="preserve"> (not the tenant) ordered a former employee of a store to stop her strike and leave. The majority of the court ruled that the private property is the most important thing to be protected in the common law. And that this matter is for the legislature to decide.  The dissent decision expressed that because the property is a public place that is open to the public, the owner requires a significant legal reason to kick someone out of the property. The issue with allowing the owner of a property that is open to the public to kick anyone who they one out, then that could lead to discrimination. (Can kick a certain kind of group or race out). </w:t>
      </w:r>
    </w:p>
    <w:p w14:paraId="5F9786B9" w14:textId="691066A7" w:rsidR="00A4374A" w:rsidRPr="00A4374A" w:rsidRDefault="00A4374A" w:rsidP="00A4374A">
      <w:pPr>
        <w:pStyle w:val="Subtitle"/>
        <w:rPr>
          <w:rFonts w:ascii="Times New Roman" w:hAnsi="Times New Roman" w:cs="Times New Roman"/>
          <w:sz w:val="24"/>
          <w:szCs w:val="24"/>
        </w:rPr>
      </w:pPr>
      <w:r w:rsidRPr="00A4374A">
        <w:rPr>
          <w:rFonts w:ascii="Times New Roman" w:hAnsi="Times New Roman" w:cs="Times New Roman"/>
          <w:sz w:val="24"/>
          <w:szCs w:val="24"/>
        </w:rPr>
        <w:t xml:space="preserve">Shelley v. Kramer: </w:t>
      </w:r>
    </w:p>
    <w:p w14:paraId="3551039E"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FACT: Deeds contained restrictive covenants restricting alienation depending on race, ethnicity, religion etc. </w:t>
      </w:r>
    </w:p>
    <w:p w14:paraId="0004867D"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ISSUE: whether the Equal Protection Clause - of the 14th amendment to the US Constitution inhabits judicial enforcement of such covenants. </w:t>
      </w:r>
    </w:p>
    <w:p w14:paraId="48A824D4" w14:textId="77777777" w:rsidR="00A4374A" w:rsidRPr="00A4374A" w:rsidRDefault="00A4374A" w:rsidP="00A4374A">
      <w:pPr>
        <w:widowControl w:val="0"/>
        <w:numPr>
          <w:ilvl w:val="0"/>
          <w:numId w:val="17"/>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61" w:hanging="262"/>
        <w:rPr>
          <w:rFonts w:ascii="Times New Roman" w:hAnsi="Times New Roman" w:cs="Times New Roman"/>
          <w:color w:val="000000"/>
        </w:rPr>
      </w:pPr>
      <w:r w:rsidRPr="00A4374A">
        <w:rPr>
          <w:rFonts w:ascii="Times New Roman" w:hAnsi="Times New Roman" w:cs="Times New Roman"/>
          <w:color w:val="000000"/>
        </w:rPr>
        <w:t xml:space="preserve">Covenants are a deed of a land that may restrict the lease, sell, purchase </w:t>
      </w:r>
      <w:proofErr w:type="spellStart"/>
      <w:r w:rsidRPr="00A4374A">
        <w:rPr>
          <w:rFonts w:ascii="Times New Roman" w:hAnsi="Times New Roman" w:cs="Times New Roman"/>
          <w:color w:val="000000"/>
        </w:rPr>
        <w:t>etc</w:t>
      </w:r>
      <w:proofErr w:type="spellEnd"/>
      <w:r w:rsidRPr="00A4374A">
        <w:rPr>
          <w:rFonts w:ascii="Times New Roman" w:hAnsi="Times New Roman" w:cs="Times New Roman"/>
          <w:color w:val="000000"/>
        </w:rPr>
        <w:t xml:space="preserve"> of a property. </w:t>
      </w:r>
    </w:p>
    <w:p w14:paraId="7599B46D"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RATIO: If convenient are effectuated by voluntary agreement there can be no action by the State. </w:t>
      </w:r>
    </w:p>
    <w:p w14:paraId="6ACD2199" w14:textId="027E3DCC"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But the state will not grant judicial enforcement. </w:t>
      </w:r>
    </w:p>
    <w:p w14:paraId="5A8EEBE8"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If a convenient doesn't benefit the </w:t>
      </w:r>
      <w:proofErr w:type="gramStart"/>
      <w:r w:rsidRPr="00A4374A">
        <w:rPr>
          <w:rFonts w:ascii="Times New Roman" w:hAnsi="Times New Roman" w:cs="Times New Roman"/>
          <w:color w:val="000000"/>
        </w:rPr>
        <w:t>land</w:t>
      </w:r>
      <w:proofErr w:type="gramEnd"/>
      <w:r w:rsidRPr="00A4374A">
        <w:rPr>
          <w:rFonts w:ascii="Times New Roman" w:hAnsi="Times New Roman" w:cs="Times New Roman"/>
          <w:color w:val="000000"/>
        </w:rPr>
        <w:t xml:space="preserve"> then it is wrong. Likely to be struck. </w:t>
      </w:r>
    </w:p>
    <w:p w14:paraId="37FD10E7"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There was a deed placed on a property that restricted the sale, purchase, transfer </w:t>
      </w:r>
      <w:proofErr w:type="spellStart"/>
      <w:r w:rsidRPr="00A4374A">
        <w:rPr>
          <w:rFonts w:ascii="Times New Roman" w:hAnsi="Times New Roman" w:cs="Times New Roman"/>
          <w:color w:val="000000"/>
        </w:rPr>
        <w:t>etc</w:t>
      </w:r>
      <w:proofErr w:type="spellEnd"/>
      <w:r w:rsidRPr="00A4374A">
        <w:rPr>
          <w:rFonts w:ascii="Times New Roman" w:hAnsi="Times New Roman" w:cs="Times New Roman"/>
          <w:color w:val="000000"/>
        </w:rPr>
        <w:t xml:space="preserve"> of any race </w:t>
      </w:r>
      <w:r w:rsidRPr="00A4374A">
        <w:rPr>
          <w:rFonts w:ascii="Times New Roman" w:hAnsi="Times New Roman" w:cs="Times New Roman"/>
          <w:color w:val="000000"/>
        </w:rPr>
        <w:lastRenderedPageBreak/>
        <w:t xml:space="preserve">that is of black, Mongolian etc. race. Court questioned whether they have the jurisdiction to enforce a covenant that is discriminatory against people. The deed is of a private matter and thus the court cannot get involved. </w:t>
      </w:r>
      <w:proofErr w:type="gramStart"/>
      <w:r w:rsidRPr="00A4374A">
        <w:rPr>
          <w:rFonts w:ascii="Times New Roman" w:hAnsi="Times New Roman" w:cs="Times New Roman"/>
          <w:color w:val="000000"/>
        </w:rPr>
        <w:t>However</w:t>
      </w:r>
      <w:proofErr w:type="gramEnd"/>
      <w:r w:rsidRPr="00A4374A">
        <w:rPr>
          <w:rFonts w:ascii="Times New Roman" w:hAnsi="Times New Roman" w:cs="Times New Roman"/>
          <w:color w:val="000000"/>
        </w:rPr>
        <w:t xml:space="preserve"> the state cannot enforce the deed because that would include state interference and would further infringe on the 14th amendment. </w:t>
      </w:r>
    </w:p>
    <w:p w14:paraId="53185F64" w14:textId="136E864E" w:rsidR="00A4374A" w:rsidRPr="00A4374A" w:rsidRDefault="00A4374A" w:rsidP="00A4374A">
      <w:pPr>
        <w:pStyle w:val="Subtitle"/>
        <w:rPr>
          <w:rFonts w:ascii="Times New Roman" w:hAnsi="Times New Roman" w:cs="Times New Roman"/>
          <w:sz w:val="24"/>
          <w:szCs w:val="24"/>
        </w:rPr>
      </w:pPr>
      <w:r w:rsidRPr="00A4374A">
        <w:rPr>
          <w:rFonts w:ascii="Times New Roman" w:hAnsi="Times New Roman" w:cs="Times New Roman"/>
          <w:sz w:val="24"/>
          <w:szCs w:val="24"/>
        </w:rPr>
        <w:t xml:space="preserve">Ontario (A.G) v. </w:t>
      </w:r>
      <w:proofErr w:type="spellStart"/>
      <w:r w:rsidRPr="00A4374A">
        <w:rPr>
          <w:rFonts w:ascii="Times New Roman" w:hAnsi="Times New Roman" w:cs="Times New Roman"/>
          <w:sz w:val="24"/>
          <w:szCs w:val="24"/>
        </w:rPr>
        <w:t>Dieleman</w:t>
      </w:r>
      <w:proofErr w:type="spellEnd"/>
      <w:r w:rsidRPr="00A4374A">
        <w:rPr>
          <w:rFonts w:ascii="Times New Roman" w:hAnsi="Times New Roman" w:cs="Times New Roman"/>
          <w:sz w:val="24"/>
          <w:szCs w:val="24"/>
        </w:rPr>
        <w:t xml:space="preserve"> et al; Toucan Women’s Reproductive Health Clinic et al. </w:t>
      </w:r>
    </w:p>
    <w:p w14:paraId="713FAD2E"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FACTS: A.G. seeks to restrain antiabortion protests within 500 clinics, hospitals, doctors’ homes and offices. </w:t>
      </w:r>
    </w:p>
    <w:p w14:paraId="32E3A689"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ISSUE: Whether an infringement of s. 2 b of the Charter constitutional freedom of expression, assembly and religion. </w:t>
      </w:r>
    </w:p>
    <w:p w14:paraId="6278B41A"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RATIO: Law must impart as little as possible freedom of expression of protestor, and balance their rights against women’s rights to make a decision regarding an abortion. </w:t>
      </w:r>
    </w:p>
    <w:p w14:paraId="4BA23D95"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p>
    <w:p w14:paraId="2A216BCD"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 State is involved because it will be the police going out to stop the protestors. Is there a right in question? yes there is a right to freedom of expression, and right to have an abortion as well. </w:t>
      </w:r>
    </w:p>
    <w:p w14:paraId="5F3155D0"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if there is an infringement, then you must look at section 1 of the Charter. </w:t>
      </w:r>
    </w:p>
    <w:p w14:paraId="02B5EB33"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Judgement was to put a space ‘bubble’ limit on the protestors and the people walking through. People who do not want to hear about the protests don't have to, and the protestors can still protest without violating </w:t>
      </w:r>
      <w:proofErr w:type="spellStart"/>
      <w:proofErr w:type="gramStart"/>
      <w:r w:rsidRPr="00A4374A">
        <w:rPr>
          <w:rFonts w:ascii="Times New Roman" w:hAnsi="Times New Roman" w:cs="Times New Roman"/>
          <w:color w:val="000000"/>
        </w:rPr>
        <w:t>peoples</w:t>
      </w:r>
      <w:proofErr w:type="spellEnd"/>
      <w:proofErr w:type="gramEnd"/>
      <w:r w:rsidRPr="00A4374A">
        <w:rPr>
          <w:rFonts w:ascii="Times New Roman" w:hAnsi="Times New Roman" w:cs="Times New Roman"/>
          <w:color w:val="000000"/>
        </w:rPr>
        <w:t xml:space="preserve"> rights. Balance of Rights. </w:t>
      </w:r>
    </w:p>
    <w:p w14:paraId="180CC6D1"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p>
    <w:p w14:paraId="3D33F7C0"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The Attorney General was asked to interfere and stop picketers in front of abortion clinics, hospitals and </w:t>
      </w:r>
      <w:proofErr w:type="gramStart"/>
      <w:r w:rsidRPr="00A4374A">
        <w:rPr>
          <w:rFonts w:ascii="Times New Roman" w:hAnsi="Times New Roman" w:cs="Times New Roman"/>
          <w:color w:val="000000"/>
        </w:rPr>
        <w:t>doctors</w:t>
      </w:r>
      <w:proofErr w:type="gramEnd"/>
      <w:r w:rsidRPr="00A4374A">
        <w:rPr>
          <w:rFonts w:ascii="Times New Roman" w:hAnsi="Times New Roman" w:cs="Times New Roman"/>
          <w:color w:val="000000"/>
        </w:rPr>
        <w:t xml:space="preserve"> houses. The pro-life picketers argue that they have a right of freedom of speech (s.2). There are however limits to this right, you have the right to expression but people are not obliged to listen to you. You cannot physically pressure or force someone to listen to you. You cannot infringe on someone else’s rights or effect someone physically or emotionally. Ultimately you cannot infringe on another </w:t>
      </w:r>
      <w:proofErr w:type="gramStart"/>
      <w:r w:rsidRPr="00A4374A">
        <w:rPr>
          <w:rFonts w:ascii="Times New Roman" w:hAnsi="Times New Roman" w:cs="Times New Roman"/>
          <w:color w:val="000000"/>
        </w:rPr>
        <w:t>individuals</w:t>
      </w:r>
      <w:proofErr w:type="gramEnd"/>
      <w:r w:rsidRPr="00A4374A">
        <w:rPr>
          <w:rFonts w:ascii="Times New Roman" w:hAnsi="Times New Roman" w:cs="Times New Roman"/>
          <w:color w:val="000000"/>
        </w:rPr>
        <w:t xml:space="preserve"> rights. It is important to infringe on both rights as little as possible. In order to ensure this the judge placed space bubbles. </w:t>
      </w:r>
    </w:p>
    <w:p w14:paraId="51100647" w14:textId="5A9129B3" w:rsidR="00A4374A" w:rsidRPr="00A4374A" w:rsidRDefault="00A4374A" w:rsidP="00A4374A">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Palmer v. Nova Scotia Forest Industries: </w:t>
      </w:r>
    </w:p>
    <w:p w14:paraId="31E23D7A"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FACTS: Defendant sprays forest with defoliants, Agent orange, used in Viet Nam. </w:t>
      </w:r>
    </w:p>
    <w:p w14:paraId="4F5D4564"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ISSUE: Whether the plaintiff is entitled to a </w:t>
      </w:r>
      <w:proofErr w:type="spellStart"/>
      <w:r w:rsidRPr="00A4374A">
        <w:rPr>
          <w:rFonts w:ascii="Times New Roman" w:hAnsi="Times New Roman" w:cs="Times New Roman"/>
          <w:color w:val="000000"/>
        </w:rPr>
        <w:t>quia</w:t>
      </w:r>
      <w:proofErr w:type="spellEnd"/>
      <w:r w:rsidRPr="00A4374A">
        <w:rPr>
          <w:rFonts w:ascii="Times New Roman" w:hAnsi="Times New Roman" w:cs="Times New Roman"/>
          <w:color w:val="000000"/>
        </w:rPr>
        <w:t xml:space="preserve"> </w:t>
      </w:r>
      <w:proofErr w:type="spellStart"/>
      <w:r w:rsidRPr="00A4374A">
        <w:rPr>
          <w:rFonts w:ascii="Times New Roman" w:hAnsi="Times New Roman" w:cs="Times New Roman"/>
          <w:color w:val="000000"/>
        </w:rPr>
        <w:t>timet</w:t>
      </w:r>
      <w:proofErr w:type="spellEnd"/>
      <w:r w:rsidRPr="00A4374A">
        <w:rPr>
          <w:rFonts w:ascii="Times New Roman" w:hAnsi="Times New Roman" w:cs="Times New Roman"/>
          <w:color w:val="000000"/>
        </w:rPr>
        <w:t xml:space="preserve"> injunction to restrain spraying. </w:t>
      </w:r>
    </w:p>
    <w:p w14:paraId="483BDF86"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Whether there is a cause of action in nuisance, trespass, </w:t>
      </w:r>
      <w:proofErr w:type="spellStart"/>
      <w:r w:rsidRPr="00A4374A">
        <w:rPr>
          <w:rFonts w:ascii="Times New Roman" w:hAnsi="Times New Roman" w:cs="Times New Roman"/>
          <w:color w:val="000000"/>
        </w:rPr>
        <w:t>Rylands</w:t>
      </w:r>
      <w:proofErr w:type="spellEnd"/>
      <w:r w:rsidRPr="00A4374A">
        <w:rPr>
          <w:rFonts w:ascii="Times New Roman" w:hAnsi="Times New Roman" w:cs="Times New Roman"/>
          <w:color w:val="000000"/>
        </w:rPr>
        <w:t xml:space="preserve"> v Fletcher. </w:t>
      </w:r>
    </w:p>
    <w:p w14:paraId="3BFAFB7C"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RATIO: No nuisance -real or probable, </w:t>
      </w:r>
      <w:proofErr w:type="gramStart"/>
      <w:r w:rsidRPr="00A4374A">
        <w:rPr>
          <w:rFonts w:ascii="Times New Roman" w:hAnsi="Times New Roman" w:cs="Times New Roman"/>
          <w:color w:val="000000"/>
        </w:rPr>
        <w:t>an</w:t>
      </w:r>
      <w:proofErr w:type="gramEnd"/>
      <w:r w:rsidRPr="00A4374A">
        <w:rPr>
          <w:rFonts w:ascii="Times New Roman" w:hAnsi="Times New Roman" w:cs="Times New Roman"/>
          <w:color w:val="000000"/>
        </w:rPr>
        <w:t xml:space="preserve"> no evidence of serious risk to health. </w:t>
      </w:r>
    </w:p>
    <w:p w14:paraId="268E9BCA"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lastRenderedPageBreak/>
        <w:t xml:space="preserve">** must prove there is a nuisance, by meeting the burden of proof of proving that there is a health risk. </w:t>
      </w:r>
    </w:p>
    <w:p w14:paraId="47FB62C2"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Plaintiff argues that the defendant wants to spray chemicals onto the land that can be harmful to the land. Argues that the spraying of the chemical is a private nuisance. Asking for a </w:t>
      </w:r>
      <w:proofErr w:type="spellStart"/>
      <w:r w:rsidRPr="00A4374A">
        <w:rPr>
          <w:rFonts w:ascii="Times New Roman" w:hAnsi="Times New Roman" w:cs="Times New Roman"/>
          <w:color w:val="000000"/>
        </w:rPr>
        <w:t>quia</w:t>
      </w:r>
      <w:proofErr w:type="spellEnd"/>
      <w:r w:rsidRPr="00A4374A">
        <w:rPr>
          <w:rFonts w:ascii="Times New Roman" w:hAnsi="Times New Roman" w:cs="Times New Roman"/>
          <w:color w:val="000000"/>
        </w:rPr>
        <w:t xml:space="preserve"> </w:t>
      </w:r>
      <w:proofErr w:type="spellStart"/>
      <w:r w:rsidRPr="00A4374A">
        <w:rPr>
          <w:rFonts w:ascii="Times New Roman" w:hAnsi="Times New Roman" w:cs="Times New Roman"/>
          <w:color w:val="000000"/>
        </w:rPr>
        <w:t>timet</w:t>
      </w:r>
      <w:proofErr w:type="spellEnd"/>
      <w:r w:rsidRPr="00A4374A">
        <w:rPr>
          <w:rFonts w:ascii="Times New Roman" w:hAnsi="Times New Roman" w:cs="Times New Roman"/>
          <w:color w:val="000000"/>
        </w:rPr>
        <w:t xml:space="preserve"> injection (stopping something from being done before it is done). Plaintiff argues private nuisance, has the burden of proof to show that the spraying will interfere with the enjoyment and the reasonable use of land. Must be reasonable use of land. Plaintiff can also argue trespass on land. Issue with the argument of trespass is that plaintiff would have to claim that there would have to actually be trespassing and the spraying had not happened yet. </w:t>
      </w:r>
    </w:p>
    <w:p w14:paraId="1208862B" w14:textId="77777777" w:rsidR="00A4374A" w:rsidRPr="00A4374A" w:rsidRDefault="00A4374A" w:rsidP="00A4374A">
      <w:pPr>
        <w:rPr>
          <w:rFonts w:ascii="Times New Roman" w:hAnsi="Times New Roman" w:cs="Times New Roman"/>
          <w:lang w:val="en-CA"/>
        </w:rPr>
      </w:pPr>
    </w:p>
    <w:p w14:paraId="6C0FE35B" w14:textId="537182DA" w:rsidR="00A4374A" w:rsidRPr="00A4374A" w:rsidRDefault="00A4374A" w:rsidP="00A4374A">
      <w:pPr>
        <w:pStyle w:val="Subtitle"/>
        <w:rPr>
          <w:rFonts w:ascii="Times New Roman" w:hAnsi="Times New Roman" w:cs="Times New Roman"/>
          <w:sz w:val="24"/>
          <w:szCs w:val="24"/>
          <w:lang w:val="en-CA"/>
        </w:rPr>
      </w:pPr>
      <w:r w:rsidRPr="00A4374A">
        <w:rPr>
          <w:rFonts w:ascii="Times New Roman" w:hAnsi="Times New Roman" w:cs="Times New Roman"/>
          <w:sz w:val="24"/>
          <w:szCs w:val="24"/>
          <w:lang w:val="en-CA"/>
        </w:rPr>
        <w:t xml:space="preserve">Hickey et al v. Electric Reduction Co. of Canada Ltd. </w:t>
      </w:r>
    </w:p>
    <w:p w14:paraId="664B9B5C"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FACTS: Defendant discharges poisonous waste into Placentia bay- kills wildlife. Argues private nuisance. </w:t>
      </w:r>
    </w:p>
    <w:p w14:paraId="7D940776"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ISSUE: Whether the plaintiff’s pleading disclosed a cause of action? </w:t>
      </w:r>
    </w:p>
    <w:p w14:paraId="32EF416A"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RATIO: No cause of action since the right to fish in public waters is a public right. There is no private right of action for a public nuisance. </w:t>
      </w:r>
    </w:p>
    <w:p w14:paraId="1FAD499D"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**You cannot bring a private claim of nuisance for an issue that is a public nuisance. You cannot bring a private claim unless it is directly effecting you, then there is no cause of action. </w:t>
      </w:r>
    </w:p>
    <w:p w14:paraId="208A8BB7" w14:textId="6E10261E"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You must suffer a different injury </w:t>
      </w:r>
      <w:proofErr w:type="spellStart"/>
      <w:r w:rsidRPr="00A4374A">
        <w:rPr>
          <w:rFonts w:ascii="Times New Roman" w:hAnsi="Times New Roman" w:cs="Times New Roman"/>
          <w:color w:val="000000"/>
        </w:rPr>
        <w:t>then</w:t>
      </w:r>
      <w:proofErr w:type="spellEnd"/>
      <w:r w:rsidRPr="00A4374A">
        <w:rPr>
          <w:rFonts w:ascii="Times New Roman" w:hAnsi="Times New Roman" w:cs="Times New Roman"/>
          <w:color w:val="000000"/>
        </w:rPr>
        <w:t xml:space="preserve"> anyone else. Could argue that he is a fisherman and that the issue of the fish will </w:t>
      </w:r>
      <w:proofErr w:type="spellStart"/>
      <w:proofErr w:type="gramStart"/>
      <w:r w:rsidRPr="00A4374A">
        <w:rPr>
          <w:rFonts w:ascii="Times New Roman" w:hAnsi="Times New Roman" w:cs="Times New Roman"/>
          <w:color w:val="000000"/>
        </w:rPr>
        <w:t>effect</w:t>
      </w:r>
      <w:proofErr w:type="gramEnd"/>
      <w:r w:rsidRPr="00A4374A">
        <w:rPr>
          <w:rFonts w:ascii="Times New Roman" w:hAnsi="Times New Roman" w:cs="Times New Roman"/>
          <w:color w:val="000000"/>
        </w:rPr>
        <w:t xml:space="preserve"> him</w:t>
      </w:r>
      <w:proofErr w:type="spellEnd"/>
      <w:r w:rsidRPr="00A4374A">
        <w:rPr>
          <w:rFonts w:ascii="Times New Roman" w:hAnsi="Times New Roman" w:cs="Times New Roman"/>
          <w:color w:val="000000"/>
        </w:rPr>
        <w:t xml:space="preserve">. But he must prove that the damages are separate than anyone else. </w:t>
      </w:r>
    </w:p>
    <w:p w14:paraId="7E1EB7C1"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Pollution being released into a </w:t>
      </w:r>
      <w:proofErr w:type="gramStart"/>
      <w:r w:rsidRPr="00A4374A">
        <w:rPr>
          <w:rFonts w:ascii="Times New Roman" w:hAnsi="Times New Roman" w:cs="Times New Roman"/>
          <w:color w:val="000000"/>
        </w:rPr>
        <w:t>lake,</w:t>
      </w:r>
      <w:proofErr w:type="gramEnd"/>
      <w:r w:rsidRPr="00A4374A">
        <w:rPr>
          <w:rFonts w:ascii="Times New Roman" w:hAnsi="Times New Roman" w:cs="Times New Roman"/>
          <w:color w:val="000000"/>
        </w:rPr>
        <w:t xml:space="preserve"> plaintiff argues that this is a private nuisance. Was determined that this is not necessarily a private nuisance but a public nuisance. The question arises as to whether the plaintiff has a cause of </w:t>
      </w:r>
      <w:proofErr w:type="spellStart"/>
      <w:proofErr w:type="gramStart"/>
      <w:r w:rsidRPr="00A4374A">
        <w:rPr>
          <w:rFonts w:ascii="Times New Roman" w:hAnsi="Times New Roman" w:cs="Times New Roman"/>
          <w:color w:val="000000"/>
        </w:rPr>
        <w:t>a</w:t>
      </w:r>
      <w:proofErr w:type="spellEnd"/>
      <w:proofErr w:type="gramEnd"/>
      <w:r w:rsidRPr="00A4374A">
        <w:rPr>
          <w:rFonts w:ascii="Times New Roman" w:hAnsi="Times New Roman" w:cs="Times New Roman"/>
          <w:color w:val="000000"/>
        </w:rPr>
        <w:t xml:space="preserve"> action. The court ruled that the plaintiff did not have a cause of action because a private individual cannot file for a public matter. The individual must prove that the nuisance or damages are separate or more significant than anyone else.  </w:t>
      </w:r>
    </w:p>
    <w:p w14:paraId="7B7C63DE" w14:textId="77777777" w:rsidR="00A4374A" w:rsidRPr="00A4374A" w:rsidRDefault="00A4374A" w:rsidP="00A437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000000"/>
        </w:rPr>
      </w:pPr>
      <w:r w:rsidRPr="00A4374A">
        <w:rPr>
          <w:rFonts w:ascii="Times New Roman" w:hAnsi="Times New Roman" w:cs="Times New Roman"/>
          <w:color w:val="000000"/>
        </w:rPr>
        <w:t xml:space="preserve">If there is damage to you personally, then that is distinct than all of the other damage. Can claim compensation for such. The issue is that you cannot identify the intentions of the private individuals reason for pursuing a claim for a public matter. You must file a complaint with the city, cannot bring a claim in court. We need government and minister of national resources to deal with this matter. Private individuals cannot deal with this matter because you cannot identify her intentions for pursuing the claim, could be for profit or business benefits. </w:t>
      </w:r>
    </w:p>
    <w:p w14:paraId="3891FBB1" w14:textId="77777777" w:rsidR="00A4374A" w:rsidRDefault="00A4374A" w:rsidP="00A4374A">
      <w:pPr>
        <w:rPr>
          <w:rFonts w:ascii="Times New Roman" w:hAnsi="Times New Roman" w:cs="Times New Roman"/>
          <w:lang w:val="en-CA"/>
        </w:rPr>
      </w:pPr>
    </w:p>
    <w:p w14:paraId="22C23C19" w14:textId="77777777" w:rsidR="00A4374A" w:rsidRDefault="00A4374A" w:rsidP="00A4374A">
      <w:pPr>
        <w:rPr>
          <w:rFonts w:ascii="Times New Roman" w:hAnsi="Times New Roman" w:cs="Times New Roman"/>
          <w:lang w:val="en-CA"/>
        </w:rPr>
      </w:pPr>
    </w:p>
    <w:p w14:paraId="10884DFF" w14:textId="77777777" w:rsidR="00A4374A" w:rsidRDefault="00A4374A" w:rsidP="00A4374A">
      <w:pPr>
        <w:rPr>
          <w:rFonts w:ascii="Times New Roman" w:hAnsi="Times New Roman" w:cs="Times New Roman"/>
          <w:lang w:val="en-CA"/>
        </w:rPr>
      </w:pPr>
    </w:p>
    <w:p w14:paraId="5824EAFB" w14:textId="6793EF33" w:rsidR="00A4374A" w:rsidRDefault="00A4374A" w:rsidP="00A4374A">
      <w:pPr>
        <w:pStyle w:val="Heading1"/>
        <w:rPr>
          <w:lang w:val="en-CA"/>
        </w:rPr>
      </w:pPr>
      <w:r>
        <w:rPr>
          <w:lang w:val="en-CA"/>
        </w:rPr>
        <w:lastRenderedPageBreak/>
        <w:t>Chapter 11</w:t>
      </w:r>
      <w:r w:rsidR="007776FE">
        <w:rPr>
          <w:lang w:val="en-CA"/>
        </w:rPr>
        <w:t xml:space="preserve"> – Rights and Property of the Family: </w:t>
      </w:r>
    </w:p>
    <w:p w14:paraId="3ECA07A4" w14:textId="0180C486" w:rsidR="007776FE" w:rsidRDefault="00791A7F" w:rsidP="00791A7F">
      <w:pPr>
        <w:pStyle w:val="Subtitle"/>
        <w:rPr>
          <w:lang w:val="en-CA"/>
        </w:rPr>
      </w:pPr>
      <w:r>
        <w:rPr>
          <w:lang w:val="en-CA"/>
        </w:rPr>
        <w:t xml:space="preserve">Murdoch v. Murdoch </w:t>
      </w:r>
    </w:p>
    <w:p w14:paraId="40EDE541" w14:textId="679C43AE" w:rsidR="00791A7F" w:rsidRDefault="00791A7F" w:rsidP="00791A7F">
      <w:pPr>
        <w:rPr>
          <w:lang w:val="en-CA"/>
        </w:rPr>
      </w:pPr>
      <w:r>
        <w:rPr>
          <w:b/>
          <w:lang w:val="en-CA"/>
        </w:rPr>
        <w:t xml:space="preserve">Facts: </w:t>
      </w:r>
      <w:r>
        <w:rPr>
          <w:lang w:val="en-CA"/>
        </w:rPr>
        <w:t xml:space="preserve">Ranch wife seeks one half of ranch business after separation. </w:t>
      </w:r>
    </w:p>
    <w:p w14:paraId="1A0FB4EA" w14:textId="77777777" w:rsidR="00791A7F" w:rsidRDefault="00791A7F" w:rsidP="00791A7F">
      <w:pPr>
        <w:rPr>
          <w:lang w:val="en-CA"/>
        </w:rPr>
      </w:pPr>
    </w:p>
    <w:p w14:paraId="70DD5FC5" w14:textId="54A18F15" w:rsidR="00791A7F" w:rsidRDefault="00791A7F" w:rsidP="00791A7F">
      <w:pPr>
        <w:rPr>
          <w:lang w:val="en-CA"/>
        </w:rPr>
      </w:pPr>
      <w:r>
        <w:rPr>
          <w:b/>
          <w:lang w:val="en-CA"/>
        </w:rPr>
        <w:t xml:space="preserve">Issue: </w:t>
      </w:r>
      <w:r>
        <w:rPr>
          <w:lang w:val="en-CA"/>
        </w:rPr>
        <w:t xml:space="preserve">Whether a ‘resulting trust’ exists. </w:t>
      </w:r>
    </w:p>
    <w:p w14:paraId="54CCECB4" w14:textId="77777777" w:rsidR="00791A7F" w:rsidRDefault="00791A7F" w:rsidP="00791A7F">
      <w:pPr>
        <w:rPr>
          <w:lang w:val="en-CA"/>
        </w:rPr>
      </w:pPr>
    </w:p>
    <w:p w14:paraId="54FAF35E" w14:textId="2CFD7A61" w:rsidR="00791A7F" w:rsidRDefault="00791A7F" w:rsidP="00791A7F">
      <w:pPr>
        <w:rPr>
          <w:lang w:val="en-CA"/>
        </w:rPr>
      </w:pPr>
      <w:r>
        <w:rPr>
          <w:b/>
          <w:lang w:val="en-CA"/>
        </w:rPr>
        <w:t xml:space="preserve">Ratio: </w:t>
      </w:r>
      <w:r>
        <w:rPr>
          <w:lang w:val="en-CA"/>
        </w:rPr>
        <w:t xml:space="preserve">1. Majority: no common intention to share since wife did no more than any other Alberta housewife would do. </w:t>
      </w:r>
    </w:p>
    <w:p w14:paraId="3EB47BC8" w14:textId="77777777" w:rsidR="00791A7F" w:rsidRDefault="00791A7F" w:rsidP="00791A7F">
      <w:pPr>
        <w:rPr>
          <w:lang w:val="en-CA"/>
        </w:rPr>
      </w:pPr>
    </w:p>
    <w:p w14:paraId="134CA319" w14:textId="0D8D3F38" w:rsidR="00791A7F" w:rsidRDefault="00791A7F" w:rsidP="00791A7F">
      <w:pPr>
        <w:rPr>
          <w:lang w:val="en-CA"/>
        </w:rPr>
      </w:pPr>
      <w:r>
        <w:rPr>
          <w:lang w:val="en-CA"/>
        </w:rPr>
        <w:t xml:space="preserve">2. Dissent: Wife is a beneficial owner of a portion of the ranch business on the basis of a ‘constructive trust.’ </w:t>
      </w:r>
    </w:p>
    <w:p w14:paraId="125E7F3C" w14:textId="77777777" w:rsidR="00791A7F" w:rsidRDefault="00791A7F" w:rsidP="00791A7F">
      <w:pPr>
        <w:rPr>
          <w:lang w:val="en-CA"/>
        </w:rPr>
      </w:pPr>
    </w:p>
    <w:p w14:paraId="1EA5CB67" w14:textId="2FB13ACE" w:rsidR="00791A7F" w:rsidRDefault="00791A7F" w:rsidP="00791A7F">
      <w:pPr>
        <w:pStyle w:val="ListParagraph"/>
        <w:numPr>
          <w:ilvl w:val="0"/>
          <w:numId w:val="18"/>
        </w:numPr>
        <w:rPr>
          <w:lang w:val="en-CA"/>
        </w:rPr>
      </w:pPr>
      <w:r>
        <w:rPr>
          <w:lang w:val="en-CA"/>
        </w:rPr>
        <w:t xml:space="preserve">Wife claimed for half of the property but was not granted half because the title of property was not in her name. However, in equity she should be entitled to part of the property, this is called ‘constructive trust’. Constructive trust is issued by the court when they can’t do anything legally, they can move towards enforcing the law through equity. It is unjust for the husband to benefit from free labour, the husband is a trustee of the property. </w:t>
      </w:r>
    </w:p>
    <w:p w14:paraId="0F28EA4D" w14:textId="77777777" w:rsidR="00791A7F" w:rsidRDefault="00791A7F" w:rsidP="00791A7F">
      <w:pPr>
        <w:rPr>
          <w:lang w:val="en-CA"/>
        </w:rPr>
      </w:pPr>
    </w:p>
    <w:p w14:paraId="6CC2FDAE" w14:textId="56DD1892" w:rsidR="00791A7F" w:rsidRDefault="00791A7F" w:rsidP="00791A7F">
      <w:pPr>
        <w:rPr>
          <w:lang w:val="en-CA"/>
        </w:rPr>
      </w:pPr>
      <w:r>
        <w:rPr>
          <w:lang w:val="en-CA"/>
        </w:rPr>
        <w:t xml:space="preserve">Two ways wife can receive equity: </w:t>
      </w:r>
    </w:p>
    <w:p w14:paraId="4D51D173" w14:textId="77777777" w:rsidR="00791A7F" w:rsidRDefault="00791A7F" w:rsidP="00791A7F">
      <w:pPr>
        <w:rPr>
          <w:lang w:val="en-CA"/>
        </w:rPr>
      </w:pPr>
    </w:p>
    <w:p w14:paraId="7B04732D" w14:textId="464E817B" w:rsidR="00791A7F" w:rsidRDefault="00791A7F" w:rsidP="00791A7F">
      <w:pPr>
        <w:pStyle w:val="ListParagraph"/>
        <w:numPr>
          <w:ilvl w:val="0"/>
          <w:numId w:val="19"/>
        </w:numPr>
        <w:rPr>
          <w:lang w:val="en-CA"/>
        </w:rPr>
      </w:pPr>
      <w:r>
        <w:rPr>
          <w:lang w:val="en-CA"/>
        </w:rPr>
        <w:t xml:space="preserve">Common Intention to split the land – Resulting Trust </w:t>
      </w:r>
    </w:p>
    <w:p w14:paraId="6C4C4DB8" w14:textId="0C03580D" w:rsidR="00791A7F" w:rsidRDefault="00791A7F" w:rsidP="00791A7F">
      <w:pPr>
        <w:pStyle w:val="ListParagraph"/>
        <w:numPr>
          <w:ilvl w:val="0"/>
          <w:numId w:val="19"/>
        </w:numPr>
        <w:rPr>
          <w:lang w:val="en-CA"/>
        </w:rPr>
      </w:pPr>
      <w:r>
        <w:rPr>
          <w:lang w:val="en-CA"/>
        </w:rPr>
        <w:t xml:space="preserve">Based on unjust enrichment she should be compensated for her free labour – Constructive Trust. </w:t>
      </w:r>
    </w:p>
    <w:p w14:paraId="284F79E0" w14:textId="77777777" w:rsidR="00791A7F" w:rsidRDefault="00791A7F" w:rsidP="00791A7F">
      <w:pPr>
        <w:rPr>
          <w:lang w:val="en-CA"/>
        </w:rPr>
      </w:pPr>
    </w:p>
    <w:p w14:paraId="55BB6A4C" w14:textId="7905ED7E" w:rsidR="00791A7F" w:rsidRDefault="00791A7F" w:rsidP="00791A7F">
      <w:pPr>
        <w:rPr>
          <w:lang w:val="en-CA"/>
        </w:rPr>
      </w:pPr>
      <w:r>
        <w:rPr>
          <w:lang w:val="en-CA"/>
        </w:rPr>
        <w:t xml:space="preserve">The majority ruled that there was no Constructive Trust in this case because she did ‘what any other wife would do.’ </w:t>
      </w:r>
    </w:p>
    <w:p w14:paraId="7374E7A4" w14:textId="77777777" w:rsidR="00791A7F" w:rsidRDefault="00791A7F" w:rsidP="00791A7F">
      <w:pPr>
        <w:rPr>
          <w:lang w:val="en-CA"/>
        </w:rPr>
      </w:pPr>
    </w:p>
    <w:p w14:paraId="66E77BEE" w14:textId="2AF7E7EF" w:rsidR="00791A7F" w:rsidRDefault="00791A7F" w:rsidP="00791A7F">
      <w:pPr>
        <w:pStyle w:val="Subtitle"/>
        <w:rPr>
          <w:lang w:val="en-CA"/>
        </w:rPr>
      </w:pPr>
      <w:proofErr w:type="spellStart"/>
      <w:r>
        <w:rPr>
          <w:lang w:val="en-CA"/>
        </w:rPr>
        <w:t>Pettkus</w:t>
      </w:r>
      <w:proofErr w:type="spellEnd"/>
      <w:r>
        <w:rPr>
          <w:lang w:val="en-CA"/>
        </w:rPr>
        <w:t xml:space="preserve"> v. Becker: </w:t>
      </w:r>
    </w:p>
    <w:p w14:paraId="038977B2" w14:textId="2E669CF8" w:rsidR="00791A7F" w:rsidRDefault="00791A7F" w:rsidP="00791A7F">
      <w:pPr>
        <w:rPr>
          <w:lang w:val="en-CA"/>
        </w:rPr>
      </w:pPr>
      <w:r>
        <w:rPr>
          <w:b/>
          <w:lang w:val="en-CA"/>
        </w:rPr>
        <w:t xml:space="preserve">Facts: </w:t>
      </w:r>
      <w:r w:rsidR="006A66C4">
        <w:rPr>
          <w:lang w:val="en-CA"/>
        </w:rPr>
        <w:t xml:space="preserve">Common law couple developed over the years a successful bee business. </w:t>
      </w:r>
    </w:p>
    <w:p w14:paraId="2A53F10C" w14:textId="77777777" w:rsidR="008B3E87" w:rsidRDefault="008B3E87" w:rsidP="00791A7F">
      <w:pPr>
        <w:rPr>
          <w:lang w:val="en-CA"/>
        </w:rPr>
      </w:pPr>
    </w:p>
    <w:p w14:paraId="03F05C03" w14:textId="3896F3A6" w:rsidR="00E04EBA" w:rsidRDefault="00E04EBA" w:rsidP="00791A7F">
      <w:pPr>
        <w:rPr>
          <w:lang w:val="en-CA"/>
        </w:rPr>
      </w:pPr>
      <w:r>
        <w:rPr>
          <w:b/>
          <w:lang w:val="en-CA"/>
        </w:rPr>
        <w:t xml:space="preserve">Issue: </w:t>
      </w:r>
      <w:r>
        <w:rPr>
          <w:lang w:val="en-CA"/>
        </w:rPr>
        <w:t xml:space="preserve">Was there a resulting or Constructive Trust that could be used to get spouse to share of the business? </w:t>
      </w:r>
    </w:p>
    <w:p w14:paraId="046883DA" w14:textId="77777777" w:rsidR="00E04EBA" w:rsidRDefault="00E04EBA" w:rsidP="00791A7F">
      <w:pPr>
        <w:rPr>
          <w:lang w:val="en-CA"/>
        </w:rPr>
      </w:pPr>
    </w:p>
    <w:p w14:paraId="115881E0" w14:textId="0B505DAA" w:rsidR="00E04EBA" w:rsidRDefault="00E04EBA" w:rsidP="00791A7F">
      <w:pPr>
        <w:rPr>
          <w:lang w:val="en-CA"/>
        </w:rPr>
      </w:pPr>
      <w:r>
        <w:rPr>
          <w:b/>
          <w:lang w:val="en-CA"/>
        </w:rPr>
        <w:t xml:space="preserve">Ratio: </w:t>
      </w:r>
      <w:r>
        <w:rPr>
          <w:lang w:val="en-CA"/>
        </w:rPr>
        <w:t xml:space="preserve">Permitting a spouse to work for nothing for 19 years knowing that she reasonably anticipated getting a share of the business on a break up creates an unjust enrichment. </w:t>
      </w:r>
    </w:p>
    <w:p w14:paraId="0D75EF39" w14:textId="77777777" w:rsidR="00E04EBA" w:rsidRDefault="00E04EBA" w:rsidP="00791A7F">
      <w:pPr>
        <w:rPr>
          <w:lang w:val="en-CA"/>
        </w:rPr>
      </w:pPr>
    </w:p>
    <w:p w14:paraId="5369715A" w14:textId="59F4338E" w:rsidR="00F94D0E" w:rsidRDefault="00E04EBA" w:rsidP="00791A7F">
      <w:pPr>
        <w:rPr>
          <w:lang w:val="en-CA"/>
        </w:rPr>
      </w:pPr>
      <w:r>
        <w:rPr>
          <w:lang w:val="en-CA"/>
        </w:rPr>
        <w:t xml:space="preserve">In this case the court imposed a constructive trust on the legal owner of property to hold in trust for the non-titled party. </w:t>
      </w:r>
      <w:r w:rsidR="00F94D0E">
        <w:rPr>
          <w:lang w:val="en-CA"/>
        </w:rPr>
        <w:t xml:space="preserve"> </w:t>
      </w:r>
    </w:p>
    <w:p w14:paraId="59860C8D" w14:textId="77777777" w:rsidR="00E04EBA" w:rsidRDefault="00E04EBA" w:rsidP="00791A7F">
      <w:pPr>
        <w:rPr>
          <w:lang w:val="en-CA"/>
        </w:rPr>
      </w:pPr>
    </w:p>
    <w:p w14:paraId="4E7F5F94" w14:textId="0782939A" w:rsidR="004B0834" w:rsidRDefault="00E04EBA" w:rsidP="00791A7F">
      <w:pPr>
        <w:rPr>
          <w:lang w:val="en-CA"/>
        </w:rPr>
      </w:pPr>
      <w:r>
        <w:rPr>
          <w:lang w:val="en-CA"/>
        </w:rPr>
        <w:t xml:space="preserve">Three requirements must be satisfied – must be an enrichment, a corresponding deprivation, and absence of any good legal reason for enrichment. </w:t>
      </w:r>
    </w:p>
    <w:p w14:paraId="37651E76" w14:textId="77777777" w:rsidR="004B0834" w:rsidRDefault="004B0834" w:rsidP="004B0834">
      <w:pPr>
        <w:pStyle w:val="Subtitle"/>
        <w:rPr>
          <w:lang w:val="en-CA"/>
        </w:rPr>
      </w:pPr>
    </w:p>
    <w:p w14:paraId="3D4E7274" w14:textId="0BF0C886" w:rsidR="004B0834" w:rsidRDefault="004B0834" w:rsidP="004B0834">
      <w:pPr>
        <w:pStyle w:val="Subtitle"/>
        <w:rPr>
          <w:lang w:val="en-CA"/>
        </w:rPr>
      </w:pPr>
      <w:proofErr w:type="spellStart"/>
      <w:r>
        <w:rPr>
          <w:lang w:val="en-CA"/>
        </w:rPr>
        <w:lastRenderedPageBreak/>
        <w:t>Caratun</w:t>
      </w:r>
      <w:proofErr w:type="spellEnd"/>
      <w:r>
        <w:rPr>
          <w:lang w:val="en-CA"/>
        </w:rPr>
        <w:t xml:space="preserve"> v. </w:t>
      </w:r>
      <w:proofErr w:type="spellStart"/>
      <w:r>
        <w:rPr>
          <w:lang w:val="en-CA"/>
        </w:rPr>
        <w:t>Caratun</w:t>
      </w:r>
      <w:proofErr w:type="spellEnd"/>
      <w:r>
        <w:rPr>
          <w:lang w:val="en-CA"/>
        </w:rPr>
        <w:t xml:space="preserve">: </w:t>
      </w:r>
    </w:p>
    <w:p w14:paraId="0589A0F7" w14:textId="469ACAD3" w:rsidR="004B0834" w:rsidRDefault="004B0834" w:rsidP="004B0834">
      <w:pPr>
        <w:rPr>
          <w:lang w:val="en-CA"/>
        </w:rPr>
      </w:pPr>
      <w:r>
        <w:rPr>
          <w:b/>
          <w:lang w:val="en-CA"/>
        </w:rPr>
        <w:t xml:space="preserve">Facts: </w:t>
      </w:r>
      <w:r>
        <w:rPr>
          <w:lang w:val="en-CA"/>
        </w:rPr>
        <w:t xml:space="preserve">Wife puts husband through dental school, then the parties separate. </w:t>
      </w:r>
    </w:p>
    <w:p w14:paraId="53D8FE26" w14:textId="77777777" w:rsidR="004B0834" w:rsidRDefault="004B0834" w:rsidP="004B0834">
      <w:pPr>
        <w:rPr>
          <w:lang w:val="en-CA"/>
        </w:rPr>
      </w:pPr>
    </w:p>
    <w:p w14:paraId="3B63E462" w14:textId="2064D296" w:rsidR="004B0834" w:rsidRDefault="004B0834" w:rsidP="004B0834">
      <w:pPr>
        <w:rPr>
          <w:lang w:val="en-CA"/>
        </w:rPr>
      </w:pPr>
      <w:r>
        <w:rPr>
          <w:b/>
          <w:lang w:val="en-CA"/>
        </w:rPr>
        <w:t xml:space="preserve">Issue: </w:t>
      </w:r>
      <w:r>
        <w:rPr>
          <w:lang w:val="en-CA"/>
        </w:rPr>
        <w:t xml:space="preserve">Whether a husband’s dental licence is ‘property’ within the meaning of s.4 Family Law Act. You can’t sell a </w:t>
      </w:r>
      <w:proofErr w:type="gramStart"/>
      <w:r>
        <w:rPr>
          <w:lang w:val="en-CA"/>
        </w:rPr>
        <w:t>licence,</w:t>
      </w:r>
      <w:proofErr w:type="gramEnd"/>
      <w:r>
        <w:rPr>
          <w:lang w:val="en-CA"/>
        </w:rPr>
        <w:t xml:space="preserve"> it would be useless if not used by individual. </w:t>
      </w:r>
    </w:p>
    <w:p w14:paraId="5344062F" w14:textId="77777777" w:rsidR="004B0834" w:rsidRDefault="004B0834" w:rsidP="004B0834">
      <w:pPr>
        <w:rPr>
          <w:lang w:val="en-CA"/>
        </w:rPr>
      </w:pPr>
    </w:p>
    <w:p w14:paraId="773DF681" w14:textId="2B965A94" w:rsidR="004B0834" w:rsidRDefault="004B0834" w:rsidP="004B0834">
      <w:pPr>
        <w:rPr>
          <w:b/>
          <w:lang w:val="en-CA"/>
        </w:rPr>
      </w:pPr>
      <w:r>
        <w:rPr>
          <w:b/>
          <w:lang w:val="en-CA"/>
        </w:rPr>
        <w:t xml:space="preserve">Ratio: </w:t>
      </w:r>
    </w:p>
    <w:p w14:paraId="1F26B910" w14:textId="45E59C38" w:rsidR="004B0834" w:rsidRDefault="004B0834" w:rsidP="004B0834">
      <w:pPr>
        <w:pStyle w:val="ListParagraph"/>
        <w:numPr>
          <w:ilvl w:val="0"/>
          <w:numId w:val="20"/>
        </w:numPr>
        <w:rPr>
          <w:lang w:val="en-CA"/>
        </w:rPr>
      </w:pPr>
      <w:r>
        <w:rPr>
          <w:lang w:val="en-CA"/>
        </w:rPr>
        <w:t xml:space="preserve">A dental licence is not property; </w:t>
      </w:r>
    </w:p>
    <w:p w14:paraId="292685BE" w14:textId="6C74C659" w:rsidR="004B0834" w:rsidRDefault="004B0834" w:rsidP="004B0834">
      <w:pPr>
        <w:pStyle w:val="ListParagraph"/>
        <w:numPr>
          <w:ilvl w:val="0"/>
          <w:numId w:val="20"/>
        </w:numPr>
        <w:rPr>
          <w:lang w:val="en-CA"/>
        </w:rPr>
      </w:pPr>
      <w:r>
        <w:rPr>
          <w:lang w:val="en-CA"/>
        </w:rPr>
        <w:t xml:space="preserve">If it’s not property, there can be no constructive trust; </w:t>
      </w:r>
    </w:p>
    <w:p w14:paraId="13C7317D" w14:textId="3E23B857" w:rsidR="004B0834" w:rsidRDefault="004B0834" w:rsidP="004B0834">
      <w:pPr>
        <w:pStyle w:val="ListParagraph"/>
        <w:numPr>
          <w:ilvl w:val="0"/>
          <w:numId w:val="20"/>
        </w:numPr>
        <w:rPr>
          <w:lang w:val="en-CA"/>
        </w:rPr>
      </w:pPr>
      <w:r>
        <w:rPr>
          <w:lang w:val="en-CA"/>
        </w:rPr>
        <w:t xml:space="preserve">But court gave ‘compensatory’ support under the Divorce Act; </w:t>
      </w:r>
    </w:p>
    <w:p w14:paraId="56EF8D3F" w14:textId="77777777" w:rsidR="004B0834" w:rsidRDefault="004B0834" w:rsidP="004B0834">
      <w:pPr>
        <w:rPr>
          <w:lang w:val="en-CA"/>
        </w:rPr>
      </w:pPr>
    </w:p>
    <w:p w14:paraId="5AFE62E9" w14:textId="2FCB35D8" w:rsidR="004B0834" w:rsidRDefault="004B0834" w:rsidP="004B0834">
      <w:pPr>
        <w:pStyle w:val="Subtitle"/>
        <w:rPr>
          <w:lang w:val="en-CA"/>
        </w:rPr>
      </w:pPr>
      <w:proofErr w:type="spellStart"/>
      <w:r>
        <w:rPr>
          <w:lang w:val="en-CA"/>
        </w:rPr>
        <w:t>Mo</w:t>
      </w:r>
      <w:r w:rsidR="00C44E18">
        <w:rPr>
          <w:lang w:val="en-CA"/>
        </w:rPr>
        <w:t>ge</w:t>
      </w:r>
      <w:proofErr w:type="spellEnd"/>
      <w:r w:rsidR="00C44E18">
        <w:rPr>
          <w:lang w:val="en-CA"/>
        </w:rPr>
        <w:t xml:space="preserve"> v. </w:t>
      </w:r>
      <w:proofErr w:type="spellStart"/>
      <w:r w:rsidR="00C44E18">
        <w:rPr>
          <w:lang w:val="en-CA"/>
        </w:rPr>
        <w:t>Moge</w:t>
      </w:r>
      <w:proofErr w:type="spellEnd"/>
      <w:r w:rsidR="00C44E18">
        <w:rPr>
          <w:lang w:val="en-CA"/>
        </w:rPr>
        <w:t xml:space="preserve">: </w:t>
      </w:r>
    </w:p>
    <w:p w14:paraId="28B48125" w14:textId="7C7D4781" w:rsidR="00C44E18" w:rsidRDefault="00C44E18" w:rsidP="00C44E18">
      <w:pPr>
        <w:rPr>
          <w:lang w:val="en-CA"/>
        </w:rPr>
      </w:pPr>
      <w:r>
        <w:rPr>
          <w:b/>
          <w:lang w:val="en-CA"/>
        </w:rPr>
        <w:t xml:space="preserve">Facts: </w:t>
      </w:r>
      <w:r>
        <w:rPr>
          <w:lang w:val="en-CA"/>
        </w:rPr>
        <w:t>Longstanding marriage, then re-marriage, then 1</w:t>
      </w:r>
      <w:r w:rsidRPr="00C44E18">
        <w:rPr>
          <w:vertAlign w:val="superscript"/>
          <w:lang w:val="en-CA"/>
        </w:rPr>
        <w:t>st</w:t>
      </w:r>
      <w:r>
        <w:rPr>
          <w:lang w:val="en-CA"/>
        </w:rPr>
        <w:t xml:space="preserve"> wife seeks to vary support. </w:t>
      </w:r>
    </w:p>
    <w:p w14:paraId="6D2D1DF7" w14:textId="77777777" w:rsidR="00C44E18" w:rsidRDefault="00C44E18" w:rsidP="00C44E18">
      <w:pPr>
        <w:rPr>
          <w:lang w:val="en-CA"/>
        </w:rPr>
      </w:pPr>
    </w:p>
    <w:p w14:paraId="76E3818A" w14:textId="1F6E810E" w:rsidR="00C44E18" w:rsidRDefault="00C44E18" w:rsidP="00C44E18">
      <w:pPr>
        <w:rPr>
          <w:lang w:val="en-CA"/>
        </w:rPr>
      </w:pPr>
      <w:r>
        <w:rPr>
          <w:b/>
          <w:lang w:val="en-CA"/>
        </w:rPr>
        <w:t xml:space="preserve">Issue: </w:t>
      </w:r>
      <w:r>
        <w:rPr>
          <w:lang w:val="en-CA"/>
        </w:rPr>
        <w:t xml:space="preserve">Whether first marriage was a ‘traditional marriage’ or a ‘modern marriage.’ Whether first wife self-sufficient. </w:t>
      </w:r>
    </w:p>
    <w:p w14:paraId="6D59C4FC" w14:textId="126071FF" w:rsidR="00C44E18" w:rsidRDefault="00C44E18" w:rsidP="00C44E18">
      <w:pPr>
        <w:rPr>
          <w:lang w:val="en-CA"/>
        </w:rPr>
      </w:pPr>
      <w:r>
        <w:rPr>
          <w:lang w:val="en-CA"/>
        </w:rPr>
        <w:t xml:space="preserve">Is the wife entitled to ongoing support for an indefinite period of time? </w:t>
      </w:r>
    </w:p>
    <w:p w14:paraId="2607C013" w14:textId="77777777" w:rsidR="00C44E18" w:rsidRDefault="00C44E18" w:rsidP="00C44E18">
      <w:pPr>
        <w:rPr>
          <w:lang w:val="en-CA"/>
        </w:rPr>
      </w:pPr>
    </w:p>
    <w:p w14:paraId="19020CFF" w14:textId="3B7A810B" w:rsidR="00C44E18" w:rsidRDefault="00C44E18" w:rsidP="00C44E18">
      <w:pPr>
        <w:rPr>
          <w:lang w:val="en-CA"/>
        </w:rPr>
      </w:pPr>
      <w:r>
        <w:rPr>
          <w:b/>
          <w:lang w:val="en-CA"/>
        </w:rPr>
        <w:t xml:space="preserve">Ratio: </w:t>
      </w:r>
      <w:r>
        <w:rPr>
          <w:lang w:val="en-CA"/>
        </w:rPr>
        <w:t xml:space="preserve">Not a question of ‘traditional v modern’ marriage – a question of equitable sharing the consequences of marriage breakdown. </w:t>
      </w:r>
    </w:p>
    <w:p w14:paraId="16AF3F98" w14:textId="77777777" w:rsidR="00C44E18" w:rsidRDefault="00C44E18" w:rsidP="00C44E18">
      <w:pPr>
        <w:rPr>
          <w:lang w:val="en-CA"/>
        </w:rPr>
      </w:pPr>
    </w:p>
    <w:p w14:paraId="65B5569D" w14:textId="1D28AC99" w:rsidR="00C44E18" w:rsidRDefault="00C44E18" w:rsidP="00C44E18">
      <w:pPr>
        <w:rPr>
          <w:lang w:val="en-CA"/>
        </w:rPr>
      </w:pPr>
      <w:r>
        <w:rPr>
          <w:lang w:val="en-CA"/>
        </w:rPr>
        <w:t xml:space="preserve">Judicial Notice – facts are that women suffer more than men during a divorce. Regardless of separation agreement, it is the courts responsibility to administer what is fair. </w:t>
      </w:r>
    </w:p>
    <w:p w14:paraId="3A8BB843" w14:textId="77777777" w:rsidR="00C44E18" w:rsidRDefault="00C44E18" w:rsidP="00C44E18">
      <w:pPr>
        <w:rPr>
          <w:lang w:val="en-CA"/>
        </w:rPr>
      </w:pPr>
    </w:p>
    <w:p w14:paraId="3C721D48" w14:textId="33B540B5" w:rsidR="00C44E18" w:rsidRDefault="00C44E18" w:rsidP="00C44E18">
      <w:pPr>
        <w:rPr>
          <w:lang w:val="en-CA"/>
        </w:rPr>
      </w:pPr>
      <w:r>
        <w:rPr>
          <w:lang w:val="en-CA"/>
        </w:rPr>
        <w:t xml:space="preserve">The ultimate goal is to alleviate the disadvantaged spouse economic losses as completely as possible, taking into consideration all circumstances of the parties, including the advantages conferred by the other spouse during the marriage. </w:t>
      </w:r>
    </w:p>
    <w:p w14:paraId="70DA1DF3" w14:textId="77777777" w:rsidR="00C44E18" w:rsidRDefault="00C44E18" w:rsidP="00C44E18">
      <w:pPr>
        <w:rPr>
          <w:lang w:val="en-CA"/>
        </w:rPr>
      </w:pPr>
    </w:p>
    <w:p w14:paraId="40FCACC6" w14:textId="3B09FA00" w:rsidR="00ED500F" w:rsidRDefault="00ED500F" w:rsidP="00ED500F">
      <w:pPr>
        <w:pStyle w:val="Subtitle"/>
        <w:rPr>
          <w:lang w:val="en-CA"/>
        </w:rPr>
      </w:pPr>
      <w:r>
        <w:rPr>
          <w:lang w:val="en-CA"/>
        </w:rPr>
        <w:t>M. v. H.</w:t>
      </w:r>
    </w:p>
    <w:p w14:paraId="08C8B07D" w14:textId="4B08FB5F" w:rsidR="00ED500F" w:rsidRDefault="00ED500F" w:rsidP="00ED500F">
      <w:pPr>
        <w:rPr>
          <w:lang w:val="en-CA"/>
        </w:rPr>
      </w:pPr>
      <w:r>
        <w:rPr>
          <w:b/>
          <w:lang w:val="en-CA"/>
        </w:rPr>
        <w:t xml:space="preserve">Facts: </w:t>
      </w:r>
      <w:r>
        <w:rPr>
          <w:lang w:val="en-CA"/>
        </w:rPr>
        <w:t xml:space="preserve">two women live together for ten years and then break up. One woman seeks support under s. 29 of the Family Law Act from the other. </w:t>
      </w:r>
    </w:p>
    <w:p w14:paraId="7FB7D8E6" w14:textId="77777777" w:rsidR="00ED500F" w:rsidRDefault="00ED500F" w:rsidP="00ED500F">
      <w:pPr>
        <w:rPr>
          <w:lang w:val="en-CA"/>
        </w:rPr>
      </w:pPr>
    </w:p>
    <w:p w14:paraId="00A6EFF3" w14:textId="6D978EF3" w:rsidR="00ED500F" w:rsidRDefault="00ED500F" w:rsidP="00ED500F">
      <w:pPr>
        <w:rPr>
          <w:lang w:val="en-CA"/>
        </w:rPr>
      </w:pPr>
      <w:r>
        <w:rPr>
          <w:b/>
          <w:lang w:val="en-CA"/>
        </w:rPr>
        <w:t xml:space="preserve">Issue: </w:t>
      </w:r>
      <w:r>
        <w:rPr>
          <w:lang w:val="en-CA"/>
        </w:rPr>
        <w:t>Whether s. 29 of the FLA infringes s. 15 of Charter in its restrictive definition of ‘spouse’.</w:t>
      </w:r>
    </w:p>
    <w:p w14:paraId="544EC990" w14:textId="2EE63702" w:rsidR="00ED500F" w:rsidRDefault="00ED500F" w:rsidP="00ED500F">
      <w:pPr>
        <w:rPr>
          <w:lang w:val="en-CA"/>
        </w:rPr>
      </w:pPr>
      <w:r>
        <w:rPr>
          <w:lang w:val="en-CA"/>
        </w:rPr>
        <w:t>Can it be saved by s. 1?</w:t>
      </w:r>
    </w:p>
    <w:p w14:paraId="6A53E0DC" w14:textId="77777777" w:rsidR="00ED500F" w:rsidRDefault="00ED500F" w:rsidP="00ED500F">
      <w:pPr>
        <w:rPr>
          <w:lang w:val="en-CA"/>
        </w:rPr>
      </w:pPr>
    </w:p>
    <w:p w14:paraId="50D90E75" w14:textId="74788FC0" w:rsidR="00ED500F" w:rsidRDefault="00ED500F" w:rsidP="00ED500F">
      <w:pPr>
        <w:rPr>
          <w:lang w:val="en-CA"/>
        </w:rPr>
      </w:pPr>
      <w:r>
        <w:rPr>
          <w:b/>
          <w:lang w:val="en-CA"/>
        </w:rPr>
        <w:t xml:space="preserve">Ratio: </w:t>
      </w:r>
      <w:r>
        <w:rPr>
          <w:lang w:val="en-CA"/>
        </w:rPr>
        <w:t xml:space="preserve">The purpose of the Family Law Act has nothing to do with ‘family values.’ The act purpose is to assist those whose relationships break down. </w:t>
      </w:r>
    </w:p>
    <w:p w14:paraId="4154FCF1" w14:textId="77777777" w:rsidR="00ED500F" w:rsidRPr="00CF55BA" w:rsidRDefault="00ED500F" w:rsidP="00ED500F">
      <w:pPr>
        <w:rPr>
          <w:rFonts w:ascii="Times New Roman" w:hAnsi="Times New Roman" w:cs="Times New Roman"/>
          <w:lang w:val="en-CA"/>
        </w:rPr>
      </w:pPr>
    </w:p>
    <w:p w14:paraId="753A377A" w14:textId="1AFE96B2" w:rsidR="00F41BC8" w:rsidRDefault="00CF55BA" w:rsidP="00ED500F">
      <w:pPr>
        <w:rPr>
          <w:rFonts w:ascii="Times New Roman" w:hAnsi="Times New Roman" w:cs="Times New Roman"/>
          <w:color w:val="1C1C1C"/>
        </w:rPr>
      </w:pPr>
      <w:r w:rsidRPr="00CF55BA">
        <w:rPr>
          <w:rFonts w:ascii="Times New Roman" w:hAnsi="Times New Roman" w:cs="Times New Roman"/>
          <w:color w:val="1C1C1C"/>
        </w:rPr>
        <w:t xml:space="preserve">the nature of the interest protected by s. 29 of the FLA is fundamental. The exclusion of same-sex partners from the benefits of s. 29 promotes the view that M., and individuals in same-sex relationships generally, are less worthy of recognition and protection. It implies that they are judged to be incapable of forming intimate relationships of economic interdependence as compared to opposite-sex couples, without regard to their actual circumstances. Such exclusion </w:t>
      </w:r>
      <w:r w:rsidRPr="00CF55BA">
        <w:rPr>
          <w:rFonts w:ascii="Times New Roman" w:hAnsi="Times New Roman" w:cs="Times New Roman"/>
          <w:color w:val="1C1C1C"/>
        </w:rPr>
        <w:lastRenderedPageBreak/>
        <w:t>perpetuates the disadvantages suffered by individuals in same</w:t>
      </w:r>
      <w:r w:rsidRPr="00CF55BA">
        <w:rPr>
          <w:rFonts w:ascii="MS Mincho" w:eastAsia="MS Mincho" w:hAnsi="MS Mincho" w:cs="MS Mincho"/>
          <w:color w:val="1C1C1C"/>
        </w:rPr>
        <w:t>‑</w:t>
      </w:r>
      <w:r w:rsidRPr="00CF55BA">
        <w:rPr>
          <w:rFonts w:ascii="Times New Roman" w:hAnsi="Times New Roman" w:cs="Times New Roman"/>
          <w:color w:val="1C1C1C"/>
        </w:rPr>
        <w:t>sex relationships and contributes to the erasure of their existence</w:t>
      </w:r>
      <w:r w:rsidR="00F41BC8">
        <w:rPr>
          <w:rFonts w:ascii="Times New Roman" w:hAnsi="Times New Roman" w:cs="Times New Roman"/>
          <w:color w:val="1C1C1C"/>
        </w:rPr>
        <w:t xml:space="preserve">. </w:t>
      </w:r>
    </w:p>
    <w:p w14:paraId="25788121" w14:textId="77777777" w:rsidR="00F41BC8" w:rsidRDefault="00F41BC8" w:rsidP="00ED500F">
      <w:pPr>
        <w:rPr>
          <w:rFonts w:ascii="Times New Roman" w:hAnsi="Times New Roman" w:cs="Times New Roman"/>
          <w:color w:val="1C1C1C"/>
        </w:rPr>
      </w:pPr>
    </w:p>
    <w:p w14:paraId="33E7FDFC" w14:textId="0286B1EA" w:rsidR="00F41BC8" w:rsidRPr="00F41BC8" w:rsidRDefault="00F41BC8" w:rsidP="00ED500F">
      <w:pPr>
        <w:rPr>
          <w:rFonts w:ascii="Times New Roman" w:hAnsi="Times New Roman" w:cs="Times New Roman"/>
          <w:color w:val="092F9D"/>
          <w:vertAlign w:val="superscript"/>
        </w:rPr>
      </w:pPr>
      <w:r>
        <w:rPr>
          <w:rFonts w:ascii="Times New Roman" w:hAnsi="Times New Roman" w:cs="Times New Roman"/>
          <w:color w:val="1C1C1C"/>
        </w:rPr>
        <w:t xml:space="preserve">Not saved under s. 1 – </w:t>
      </w:r>
      <w:proofErr w:type="spellStart"/>
      <w:r>
        <w:rPr>
          <w:rFonts w:ascii="Times New Roman" w:hAnsi="Times New Roman" w:cs="Times New Roman"/>
          <w:color w:val="1C1C1C"/>
        </w:rPr>
        <w:t>pg</w:t>
      </w:r>
      <w:proofErr w:type="spellEnd"/>
      <w:r>
        <w:rPr>
          <w:rFonts w:ascii="Times New Roman" w:hAnsi="Times New Roman" w:cs="Times New Roman"/>
          <w:color w:val="1C1C1C"/>
        </w:rPr>
        <w:t xml:space="preserve"> 259. </w:t>
      </w:r>
      <w:bookmarkStart w:id="0" w:name="_GoBack"/>
      <w:bookmarkEnd w:id="0"/>
    </w:p>
    <w:sectPr w:rsidR="00F41BC8" w:rsidRPr="00F41BC8" w:rsidSect="007A0E0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B81C4" w14:textId="77777777" w:rsidR="004D3DAD" w:rsidRDefault="004D3DAD" w:rsidP="00477347">
      <w:r>
        <w:separator/>
      </w:r>
    </w:p>
  </w:endnote>
  <w:endnote w:type="continuationSeparator" w:id="0">
    <w:p w14:paraId="6E2A24BD" w14:textId="77777777" w:rsidR="004D3DAD" w:rsidRDefault="004D3DAD" w:rsidP="00477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30FCB5" w14:textId="77777777" w:rsidR="004D3DAD" w:rsidRDefault="004D3DAD" w:rsidP="00477347">
      <w:r>
        <w:separator/>
      </w:r>
    </w:p>
  </w:footnote>
  <w:footnote w:type="continuationSeparator" w:id="0">
    <w:p w14:paraId="6B59E4C6" w14:textId="77777777" w:rsidR="004D3DAD" w:rsidRDefault="004D3DAD" w:rsidP="0047734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C577DB"/>
    <w:multiLevelType w:val="hybridMultilevel"/>
    <w:tmpl w:val="8870C9CE"/>
    <w:lvl w:ilvl="0" w:tplc="A37C715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ED49AC"/>
    <w:multiLevelType w:val="hybridMultilevel"/>
    <w:tmpl w:val="313C2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542DCA"/>
    <w:multiLevelType w:val="hybridMultilevel"/>
    <w:tmpl w:val="9BE2A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CD1BE8"/>
    <w:multiLevelType w:val="hybridMultilevel"/>
    <w:tmpl w:val="7B641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313CA6"/>
    <w:multiLevelType w:val="hybridMultilevel"/>
    <w:tmpl w:val="E0165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274CD3"/>
    <w:multiLevelType w:val="hybridMultilevel"/>
    <w:tmpl w:val="C8EEE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A520C6"/>
    <w:multiLevelType w:val="hybridMultilevel"/>
    <w:tmpl w:val="F676BC16"/>
    <w:lvl w:ilvl="0" w:tplc="B54227F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C0620F"/>
    <w:multiLevelType w:val="hybridMultilevel"/>
    <w:tmpl w:val="3DDCA49E"/>
    <w:styleLink w:val="Lettered"/>
    <w:lvl w:ilvl="0" w:tplc="DF881258">
      <w:start w:val="1"/>
      <w:numFmt w:val="lowerRoman"/>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B4C79E2">
      <w:start w:val="1"/>
      <w:numFmt w:val="lowerRoman"/>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4626862A">
      <w:start w:val="1"/>
      <w:numFmt w:val="lowerRoman"/>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92262EB2">
      <w:start w:val="1"/>
      <w:numFmt w:val="lowerRoman"/>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E820BB7E">
      <w:start w:val="1"/>
      <w:numFmt w:val="lowerRoman"/>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5E928F52">
      <w:start w:val="1"/>
      <w:numFmt w:val="lowerRoman"/>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BD0C111A">
      <w:start w:val="1"/>
      <w:numFmt w:val="lowerRoman"/>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69729A9A">
      <w:start w:val="1"/>
      <w:numFmt w:val="lowerRoman"/>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AF1AE53A">
      <w:start w:val="1"/>
      <w:numFmt w:val="lowerRoman"/>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nsid w:val="441F234B"/>
    <w:multiLevelType w:val="hybridMultilevel"/>
    <w:tmpl w:val="37681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3278DB"/>
    <w:multiLevelType w:val="hybridMultilevel"/>
    <w:tmpl w:val="78F01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813D24"/>
    <w:multiLevelType w:val="hybridMultilevel"/>
    <w:tmpl w:val="2488E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5D5D2F"/>
    <w:multiLevelType w:val="hybridMultilevel"/>
    <w:tmpl w:val="C5EA2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C27CC8"/>
    <w:multiLevelType w:val="hybridMultilevel"/>
    <w:tmpl w:val="AC722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A53E5D"/>
    <w:multiLevelType w:val="hybridMultilevel"/>
    <w:tmpl w:val="63DA2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D07822"/>
    <w:multiLevelType w:val="hybridMultilevel"/>
    <w:tmpl w:val="711CC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CB265B"/>
    <w:multiLevelType w:val="hybridMultilevel"/>
    <w:tmpl w:val="30CC747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76794207"/>
    <w:multiLevelType w:val="hybridMultilevel"/>
    <w:tmpl w:val="3DDCA49E"/>
    <w:numStyleLink w:val="Lettered"/>
  </w:abstractNum>
  <w:abstractNum w:abstractNumId="18">
    <w:nsid w:val="7EBE0241"/>
    <w:multiLevelType w:val="hybridMultilevel"/>
    <w:tmpl w:val="2E562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AC34E1"/>
    <w:multiLevelType w:val="hybridMultilevel"/>
    <w:tmpl w:val="D4F2C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6"/>
  </w:num>
  <w:num w:numId="3">
    <w:abstractNumId w:val="11"/>
  </w:num>
  <w:num w:numId="4">
    <w:abstractNumId w:val="9"/>
  </w:num>
  <w:num w:numId="5">
    <w:abstractNumId w:val="8"/>
  </w:num>
  <w:num w:numId="6">
    <w:abstractNumId w:val="17"/>
  </w:num>
  <w:num w:numId="7">
    <w:abstractNumId w:val="7"/>
  </w:num>
  <w:num w:numId="8">
    <w:abstractNumId w:val="12"/>
  </w:num>
  <w:num w:numId="9">
    <w:abstractNumId w:val="10"/>
  </w:num>
  <w:num w:numId="10">
    <w:abstractNumId w:val="13"/>
  </w:num>
  <w:num w:numId="11">
    <w:abstractNumId w:val="5"/>
  </w:num>
  <w:num w:numId="12">
    <w:abstractNumId w:val="14"/>
  </w:num>
  <w:num w:numId="13">
    <w:abstractNumId w:val="15"/>
  </w:num>
  <w:num w:numId="14">
    <w:abstractNumId w:val="2"/>
  </w:num>
  <w:num w:numId="15">
    <w:abstractNumId w:val="3"/>
  </w:num>
  <w:num w:numId="16">
    <w:abstractNumId w:val="1"/>
  </w:num>
  <w:num w:numId="17">
    <w:abstractNumId w:val="0"/>
  </w:num>
  <w:num w:numId="18">
    <w:abstractNumId w:val="18"/>
  </w:num>
  <w:num w:numId="19">
    <w:abstractNumId w:val="1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34"/>
    <w:rsid w:val="00017710"/>
    <w:rsid w:val="00037B10"/>
    <w:rsid w:val="0009407E"/>
    <w:rsid w:val="000C23EC"/>
    <w:rsid w:val="00135ED2"/>
    <w:rsid w:val="0013685B"/>
    <w:rsid w:val="0015409B"/>
    <w:rsid w:val="001634B8"/>
    <w:rsid w:val="001B7695"/>
    <w:rsid w:val="001D4259"/>
    <w:rsid w:val="001E001D"/>
    <w:rsid w:val="001E549D"/>
    <w:rsid w:val="002A226D"/>
    <w:rsid w:val="002C10EC"/>
    <w:rsid w:val="002D6EDA"/>
    <w:rsid w:val="002F7386"/>
    <w:rsid w:val="002F7497"/>
    <w:rsid w:val="0030393B"/>
    <w:rsid w:val="003443CF"/>
    <w:rsid w:val="00344DD2"/>
    <w:rsid w:val="00353A27"/>
    <w:rsid w:val="003556B9"/>
    <w:rsid w:val="00361279"/>
    <w:rsid w:val="003D0C3A"/>
    <w:rsid w:val="003D4CE7"/>
    <w:rsid w:val="003E168F"/>
    <w:rsid w:val="00423A7D"/>
    <w:rsid w:val="004247AB"/>
    <w:rsid w:val="00477347"/>
    <w:rsid w:val="004A022C"/>
    <w:rsid w:val="004B0834"/>
    <w:rsid w:val="004D3DAD"/>
    <w:rsid w:val="00503C1B"/>
    <w:rsid w:val="005A0B7C"/>
    <w:rsid w:val="00655EB0"/>
    <w:rsid w:val="00692E43"/>
    <w:rsid w:val="00693890"/>
    <w:rsid w:val="006A459A"/>
    <w:rsid w:val="006A66C4"/>
    <w:rsid w:val="006D5242"/>
    <w:rsid w:val="00704D9E"/>
    <w:rsid w:val="007140BD"/>
    <w:rsid w:val="00727455"/>
    <w:rsid w:val="0074575C"/>
    <w:rsid w:val="00745B2C"/>
    <w:rsid w:val="00755916"/>
    <w:rsid w:val="007576A5"/>
    <w:rsid w:val="0077227C"/>
    <w:rsid w:val="007776FE"/>
    <w:rsid w:val="00791A7F"/>
    <w:rsid w:val="007A0E0B"/>
    <w:rsid w:val="007F2DE5"/>
    <w:rsid w:val="00831B2A"/>
    <w:rsid w:val="00882EC6"/>
    <w:rsid w:val="00890F08"/>
    <w:rsid w:val="00891459"/>
    <w:rsid w:val="008B3E87"/>
    <w:rsid w:val="008C1134"/>
    <w:rsid w:val="008F7A11"/>
    <w:rsid w:val="00926538"/>
    <w:rsid w:val="00A07E3F"/>
    <w:rsid w:val="00A1625D"/>
    <w:rsid w:val="00A4374A"/>
    <w:rsid w:val="00A46C94"/>
    <w:rsid w:val="00A71EAA"/>
    <w:rsid w:val="00AB22EC"/>
    <w:rsid w:val="00AD0A15"/>
    <w:rsid w:val="00B039D6"/>
    <w:rsid w:val="00B57720"/>
    <w:rsid w:val="00B70AB0"/>
    <w:rsid w:val="00BB1649"/>
    <w:rsid w:val="00BE7AFA"/>
    <w:rsid w:val="00C3693B"/>
    <w:rsid w:val="00C44E18"/>
    <w:rsid w:val="00C56219"/>
    <w:rsid w:val="00C828AE"/>
    <w:rsid w:val="00C876B8"/>
    <w:rsid w:val="00CA76BF"/>
    <w:rsid w:val="00CC2926"/>
    <w:rsid w:val="00CC774C"/>
    <w:rsid w:val="00CF55BA"/>
    <w:rsid w:val="00D100B4"/>
    <w:rsid w:val="00D5762B"/>
    <w:rsid w:val="00D92F18"/>
    <w:rsid w:val="00E04EBA"/>
    <w:rsid w:val="00E42002"/>
    <w:rsid w:val="00ED500F"/>
    <w:rsid w:val="00F21C8D"/>
    <w:rsid w:val="00F379D8"/>
    <w:rsid w:val="00F41BC8"/>
    <w:rsid w:val="00F43C82"/>
    <w:rsid w:val="00F44F52"/>
    <w:rsid w:val="00F71041"/>
    <w:rsid w:val="00F94D0E"/>
    <w:rsid w:val="00FE2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380D54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134"/>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134"/>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uiPriority w:val="11"/>
    <w:qFormat/>
    <w:rsid w:val="008C1134"/>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8C1134"/>
    <w:rPr>
      <w:rFonts w:eastAsiaTheme="minorEastAsia"/>
      <w:color w:val="5A5A5A" w:themeColor="text1" w:themeTint="A5"/>
      <w:spacing w:val="15"/>
      <w:sz w:val="22"/>
      <w:szCs w:val="22"/>
    </w:rPr>
  </w:style>
  <w:style w:type="paragraph" w:styleId="ListParagraph">
    <w:name w:val="List Paragraph"/>
    <w:basedOn w:val="Normal"/>
    <w:uiPriority w:val="34"/>
    <w:qFormat/>
    <w:rsid w:val="00E42002"/>
    <w:pPr>
      <w:ind w:left="720"/>
      <w:contextualSpacing/>
    </w:pPr>
  </w:style>
  <w:style w:type="paragraph" w:customStyle="1" w:styleId="Body">
    <w:name w:val="Body"/>
    <w:rsid w:val="00477347"/>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paragraph" w:customStyle="1" w:styleId="Footnote">
    <w:name w:val="Footnote"/>
    <w:rsid w:val="00477347"/>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Lettered">
    <w:name w:val="Lettered"/>
    <w:rsid w:val="0047734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0ABBCAE-3F80-3547-A8A7-CC64924E5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23</Pages>
  <Words>6801</Words>
  <Characters>38772</Characters>
  <Application>Microsoft Macintosh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45483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Emiri</dc:creator>
  <cp:keywords/>
  <dc:description/>
  <cp:lastModifiedBy>Tina Emiri</cp:lastModifiedBy>
  <cp:revision>2</cp:revision>
  <cp:lastPrinted>2016-12-17T07:29:00Z</cp:lastPrinted>
  <dcterms:created xsi:type="dcterms:W3CDTF">2016-12-15T22:00:00Z</dcterms:created>
  <dcterms:modified xsi:type="dcterms:W3CDTF">2016-12-17T07:35:00Z</dcterms:modified>
</cp:coreProperties>
</file>