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E9CFC3" w14:textId="77777777" w:rsidR="00F40414" w:rsidRPr="00652D9E" w:rsidRDefault="00F40414" w:rsidP="00F40414">
      <w:pPr>
        <w:rPr>
          <w:rFonts w:cstheme="minorHAnsi"/>
          <w:b/>
          <w:sz w:val="24"/>
          <w:szCs w:val="24"/>
          <w:u w:val="single"/>
        </w:rPr>
      </w:pPr>
      <w:r w:rsidRPr="00652D9E">
        <w:rPr>
          <w:rFonts w:cstheme="minorHAnsi"/>
          <w:b/>
          <w:sz w:val="24"/>
          <w:szCs w:val="24"/>
          <w:u w:val="single"/>
        </w:rPr>
        <w:t xml:space="preserve">What is a Charter violation: </w:t>
      </w:r>
    </w:p>
    <w:p w14:paraId="60D46E37" w14:textId="77777777" w:rsidR="00F40414" w:rsidRPr="00652D9E" w:rsidRDefault="00F40414" w:rsidP="00F40414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652D9E">
        <w:rPr>
          <w:rFonts w:cstheme="minorHAnsi"/>
          <w:sz w:val="24"/>
          <w:szCs w:val="24"/>
        </w:rPr>
        <w:t xml:space="preserve">Finding a violation of the Charter right or freedom </w:t>
      </w:r>
    </w:p>
    <w:p w14:paraId="50950FEB" w14:textId="77777777" w:rsidR="00F40414" w:rsidRPr="00652D9E" w:rsidRDefault="00F40414" w:rsidP="00F40414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652D9E">
        <w:rPr>
          <w:rFonts w:cstheme="minorHAnsi"/>
          <w:sz w:val="24"/>
          <w:szCs w:val="24"/>
        </w:rPr>
        <w:t xml:space="preserve">The Crown fails to justify the violation under section 1 of the Charter </w:t>
      </w:r>
    </w:p>
    <w:p w14:paraId="01907F58" w14:textId="77777777" w:rsidR="00F40414" w:rsidRPr="00652D9E" w:rsidRDefault="00A71B31" w:rsidP="00F40414">
      <w:pPr>
        <w:rPr>
          <w:rFonts w:cstheme="minorHAnsi"/>
          <w:b/>
          <w:sz w:val="24"/>
          <w:szCs w:val="24"/>
          <w:u w:val="single"/>
        </w:rPr>
      </w:pPr>
      <w:r w:rsidRPr="00652D9E">
        <w:rPr>
          <w:rFonts w:cstheme="minorHAnsi"/>
          <w:b/>
          <w:sz w:val="24"/>
          <w:szCs w:val="24"/>
          <w:u w:val="single"/>
        </w:rPr>
        <w:t xml:space="preserve">Charter section 24 – Remedies for Charter violation: </w:t>
      </w:r>
    </w:p>
    <w:p w14:paraId="1F7205B3" w14:textId="77777777" w:rsidR="00A71B31" w:rsidRPr="00652D9E" w:rsidRDefault="00A71B31" w:rsidP="00F40414">
      <w:pPr>
        <w:rPr>
          <w:rFonts w:cstheme="minorHAnsi"/>
          <w:sz w:val="24"/>
          <w:szCs w:val="24"/>
        </w:rPr>
      </w:pPr>
      <w:r w:rsidRPr="00652D9E">
        <w:rPr>
          <w:rFonts w:cstheme="minorHAnsi"/>
          <w:sz w:val="24"/>
          <w:szCs w:val="24"/>
        </w:rPr>
        <w:t xml:space="preserve">Section 24(1): General remedy </w:t>
      </w:r>
    </w:p>
    <w:p w14:paraId="74515661" w14:textId="77777777" w:rsidR="00A71B31" w:rsidRPr="00652D9E" w:rsidRDefault="00A71B31" w:rsidP="00F40414">
      <w:pPr>
        <w:rPr>
          <w:rFonts w:cstheme="minorHAnsi"/>
          <w:sz w:val="24"/>
          <w:szCs w:val="24"/>
        </w:rPr>
      </w:pPr>
      <w:r w:rsidRPr="00652D9E">
        <w:rPr>
          <w:rFonts w:cstheme="minorHAnsi"/>
          <w:sz w:val="24"/>
          <w:szCs w:val="24"/>
        </w:rPr>
        <w:t xml:space="preserve">Section 24(2): Exclusion of evidence violation </w:t>
      </w:r>
    </w:p>
    <w:p w14:paraId="39D3AB2C" w14:textId="1235A4E7" w:rsidR="00652D9E" w:rsidRDefault="00652D9E" w:rsidP="00652D9E">
      <w:pPr>
        <w:rPr>
          <w:rFonts w:cstheme="minorHAnsi"/>
          <w:b/>
          <w:color w:val="252525"/>
          <w:sz w:val="24"/>
          <w:szCs w:val="24"/>
          <w:u w:val="single"/>
          <w:shd w:val="clear" w:color="auto" w:fill="FFFFFF"/>
        </w:rPr>
      </w:pPr>
      <w:r w:rsidRPr="00652D9E">
        <w:rPr>
          <w:rFonts w:cstheme="minorHAnsi"/>
          <w:b/>
          <w:color w:val="252525"/>
          <w:sz w:val="24"/>
          <w:szCs w:val="24"/>
          <w:u w:val="single"/>
          <w:shd w:val="clear" w:color="auto" w:fill="FFFFFF"/>
        </w:rPr>
        <w:t xml:space="preserve">Section 24 (2) : Application to exclude Illegally Obtained Evidence </w:t>
      </w:r>
    </w:p>
    <w:p w14:paraId="52A6ED0C" w14:textId="5ED9DBDA" w:rsidR="00652D9E" w:rsidRDefault="004004AE" w:rsidP="00652D9E">
      <w:pPr>
        <w:pStyle w:val="ListParagraph"/>
        <w:numPr>
          <w:ilvl w:val="0"/>
          <w:numId w:val="6"/>
        </w:numPr>
        <w:rPr>
          <w:rFonts w:cstheme="minorHAnsi"/>
          <w:color w:val="252525"/>
          <w:sz w:val="24"/>
          <w:szCs w:val="24"/>
          <w:shd w:val="clear" w:color="auto" w:fill="FFFFFF"/>
        </w:rPr>
      </w:pPr>
      <w:r>
        <w:rPr>
          <w:rFonts w:cstheme="minorHAnsi"/>
          <w:color w:val="252525"/>
          <w:sz w:val="24"/>
          <w:szCs w:val="24"/>
          <w:shd w:val="clear" w:color="auto" w:fill="FFFFFF"/>
        </w:rPr>
        <w:t xml:space="preserve">The accused must proof on the balance of probabilities : </w:t>
      </w:r>
    </w:p>
    <w:p w14:paraId="4B136105" w14:textId="406D3390" w:rsidR="00B601C5" w:rsidRPr="00602713" w:rsidRDefault="00652D9E" w:rsidP="00B601C5">
      <w:pPr>
        <w:pStyle w:val="ListParagraph"/>
        <w:numPr>
          <w:ilvl w:val="0"/>
          <w:numId w:val="7"/>
        </w:numPr>
        <w:rPr>
          <w:rFonts w:cstheme="minorHAnsi"/>
          <w:b/>
          <w:color w:val="252525"/>
          <w:sz w:val="24"/>
          <w:szCs w:val="24"/>
          <w:shd w:val="clear" w:color="auto" w:fill="FFFFFF"/>
        </w:rPr>
      </w:pPr>
      <w:r w:rsidRPr="00602713">
        <w:rPr>
          <w:rFonts w:cstheme="minorHAnsi"/>
          <w:b/>
          <w:color w:val="252525"/>
          <w:sz w:val="24"/>
          <w:szCs w:val="24"/>
          <w:shd w:val="clear" w:color="auto" w:fill="FFFFFF"/>
        </w:rPr>
        <w:t>A Charte</w:t>
      </w:r>
      <w:r w:rsidR="00B601C5" w:rsidRPr="00602713">
        <w:rPr>
          <w:rFonts w:cstheme="minorHAnsi"/>
          <w:b/>
          <w:color w:val="252525"/>
          <w:sz w:val="24"/>
          <w:szCs w:val="24"/>
          <w:shd w:val="clear" w:color="auto" w:fill="FFFFFF"/>
        </w:rPr>
        <w:t>r right or freedom was violated</w:t>
      </w:r>
    </w:p>
    <w:p w14:paraId="1E050622" w14:textId="385FF65A" w:rsidR="00652D9E" w:rsidRPr="00602713" w:rsidRDefault="00652D9E" w:rsidP="00652D9E">
      <w:pPr>
        <w:pStyle w:val="ListParagraph"/>
        <w:numPr>
          <w:ilvl w:val="0"/>
          <w:numId w:val="7"/>
        </w:numPr>
        <w:rPr>
          <w:rFonts w:cstheme="minorHAnsi"/>
          <w:b/>
          <w:color w:val="252525"/>
          <w:sz w:val="24"/>
          <w:szCs w:val="24"/>
          <w:shd w:val="clear" w:color="auto" w:fill="FFFFFF"/>
        </w:rPr>
      </w:pPr>
      <w:r w:rsidRPr="00602713">
        <w:rPr>
          <w:rFonts w:cstheme="minorHAnsi"/>
          <w:b/>
          <w:color w:val="252525"/>
          <w:sz w:val="24"/>
          <w:szCs w:val="24"/>
          <w:shd w:val="clear" w:color="auto" w:fill="FFFFFF"/>
        </w:rPr>
        <w:t xml:space="preserve">Evidence was obtained in the process of the Charter violation </w:t>
      </w:r>
    </w:p>
    <w:p w14:paraId="2FB1E351" w14:textId="7C1ABA33" w:rsidR="00B601C5" w:rsidRDefault="00B601C5" w:rsidP="00B601C5">
      <w:pPr>
        <w:pStyle w:val="ListParagraph"/>
        <w:ind w:left="1440"/>
        <w:rPr>
          <w:rFonts w:cstheme="minorHAnsi"/>
          <w:color w:val="252525"/>
          <w:sz w:val="24"/>
          <w:szCs w:val="24"/>
          <w:shd w:val="clear" w:color="auto" w:fill="FFFFFF"/>
        </w:rPr>
      </w:pPr>
      <w:r>
        <w:rPr>
          <w:rFonts w:cstheme="minorHAnsi"/>
          <w:color w:val="252525"/>
          <w:sz w:val="24"/>
          <w:szCs w:val="24"/>
          <w:shd w:val="clear" w:color="auto" w:fill="FFFFFF"/>
        </w:rPr>
        <w:t xml:space="preserve">- accused must proof that there was a charter violation which preceded, or occurred while the evidence was gathered. </w:t>
      </w:r>
    </w:p>
    <w:p w14:paraId="286642CB" w14:textId="5785B42A" w:rsidR="00B601C5" w:rsidRPr="00B601C5" w:rsidRDefault="00B601C5" w:rsidP="00B601C5">
      <w:pPr>
        <w:pStyle w:val="ListParagraph"/>
        <w:ind w:left="1440"/>
        <w:rPr>
          <w:rFonts w:cstheme="minorHAnsi"/>
          <w:color w:val="252525"/>
          <w:sz w:val="24"/>
          <w:szCs w:val="24"/>
          <w:shd w:val="clear" w:color="auto" w:fill="FFFFFF"/>
        </w:rPr>
      </w:pPr>
      <w:r>
        <w:rPr>
          <w:rFonts w:cstheme="minorHAnsi"/>
          <w:color w:val="252525"/>
          <w:sz w:val="24"/>
          <w:szCs w:val="24"/>
          <w:shd w:val="clear" w:color="auto" w:fill="FFFFFF"/>
        </w:rPr>
        <w:t xml:space="preserve">- not a direct causal link but there must be a link between the violation and the attainment of the evidence </w:t>
      </w:r>
    </w:p>
    <w:p w14:paraId="18996194" w14:textId="23FF46B4" w:rsidR="00652D9E" w:rsidRPr="00602713" w:rsidRDefault="00652D9E" w:rsidP="00652D9E">
      <w:pPr>
        <w:pStyle w:val="ListParagraph"/>
        <w:numPr>
          <w:ilvl w:val="0"/>
          <w:numId w:val="7"/>
        </w:numPr>
        <w:rPr>
          <w:rFonts w:cstheme="minorHAnsi"/>
          <w:b/>
          <w:color w:val="252525"/>
          <w:sz w:val="24"/>
          <w:szCs w:val="24"/>
          <w:shd w:val="clear" w:color="auto" w:fill="FFFFFF"/>
        </w:rPr>
      </w:pPr>
      <w:r w:rsidRPr="00602713">
        <w:rPr>
          <w:rFonts w:cstheme="minorHAnsi"/>
          <w:b/>
          <w:color w:val="252525"/>
          <w:sz w:val="24"/>
          <w:szCs w:val="24"/>
          <w:shd w:val="clear" w:color="auto" w:fill="FFFFFF"/>
        </w:rPr>
        <w:t xml:space="preserve">Admissions of the evidence would bring the administration of justice in to disrepute </w:t>
      </w:r>
    </w:p>
    <w:p w14:paraId="0F6FBF97" w14:textId="1478C608" w:rsidR="00E70732" w:rsidRDefault="00DE238D" w:rsidP="00E70732">
      <w:pPr>
        <w:pStyle w:val="ListParagraph"/>
        <w:ind w:left="1440"/>
        <w:rPr>
          <w:rFonts w:cstheme="minorHAnsi"/>
          <w:color w:val="252525"/>
          <w:sz w:val="24"/>
          <w:szCs w:val="24"/>
          <w:shd w:val="clear" w:color="auto" w:fill="FFFFFF"/>
        </w:rPr>
      </w:pPr>
      <w:r>
        <w:rPr>
          <w:rFonts w:cstheme="minorHAnsi"/>
          <w:color w:val="252525"/>
          <w:sz w:val="24"/>
          <w:szCs w:val="24"/>
          <w:shd w:val="clear" w:color="auto" w:fill="FFFFFF"/>
        </w:rPr>
        <w:t>-</w:t>
      </w:r>
      <w:r w:rsidR="0010439C">
        <w:rPr>
          <w:rFonts w:cstheme="minorHAnsi"/>
          <w:color w:val="252525"/>
          <w:sz w:val="24"/>
          <w:szCs w:val="24"/>
          <w:shd w:val="clear" w:color="auto" w:fill="FFFFFF"/>
        </w:rPr>
        <w:t xml:space="preserve"> discretion of the judge if the evidence should be admissible </w:t>
      </w:r>
    </w:p>
    <w:p w14:paraId="7851D55A" w14:textId="781CA0E6" w:rsidR="0099475A" w:rsidRDefault="0099475A" w:rsidP="00E70732">
      <w:pPr>
        <w:pStyle w:val="ListParagraph"/>
        <w:ind w:left="1440"/>
        <w:rPr>
          <w:rFonts w:cstheme="minorHAnsi"/>
          <w:color w:val="252525"/>
          <w:sz w:val="24"/>
          <w:szCs w:val="24"/>
          <w:shd w:val="clear" w:color="auto" w:fill="FFFFFF"/>
        </w:rPr>
      </w:pPr>
      <w:r>
        <w:rPr>
          <w:rFonts w:cstheme="minorHAnsi"/>
          <w:color w:val="252525"/>
          <w:sz w:val="24"/>
          <w:szCs w:val="24"/>
          <w:shd w:val="clear" w:color="auto" w:fill="FFFFFF"/>
        </w:rPr>
        <w:t xml:space="preserve">- the judge must consider the following factors, these factors must be considered on probabilities, the judge must balance them across one another </w:t>
      </w:r>
      <w:bookmarkStart w:id="0" w:name="_GoBack"/>
      <w:bookmarkEnd w:id="0"/>
    </w:p>
    <w:p w14:paraId="04D1F5E1" w14:textId="33221B7D" w:rsidR="00E70732" w:rsidRPr="0099475A" w:rsidRDefault="00E70732" w:rsidP="00E70732">
      <w:pPr>
        <w:pStyle w:val="ListParagraph"/>
        <w:ind w:left="1440"/>
        <w:rPr>
          <w:rFonts w:cstheme="minorHAnsi"/>
          <w:b/>
          <w:color w:val="252525"/>
          <w:sz w:val="24"/>
          <w:szCs w:val="24"/>
          <w:u w:val="single"/>
          <w:shd w:val="clear" w:color="auto" w:fill="FFFFFF"/>
        </w:rPr>
      </w:pPr>
      <w:r w:rsidRPr="0099475A">
        <w:rPr>
          <w:rFonts w:cstheme="minorHAnsi"/>
          <w:b/>
          <w:color w:val="252525"/>
          <w:sz w:val="24"/>
          <w:szCs w:val="24"/>
          <w:shd w:val="clear" w:color="auto" w:fill="FFFFFF"/>
        </w:rPr>
        <w:tab/>
      </w:r>
      <w:r w:rsidRPr="0099475A">
        <w:rPr>
          <w:rFonts w:cstheme="minorHAnsi"/>
          <w:b/>
          <w:color w:val="252525"/>
          <w:sz w:val="24"/>
          <w:szCs w:val="24"/>
          <w:u w:val="single"/>
          <w:shd w:val="clear" w:color="auto" w:fill="FFFFFF"/>
        </w:rPr>
        <w:t xml:space="preserve">Factors the judge must consider: </w:t>
      </w:r>
    </w:p>
    <w:p w14:paraId="71ABA795" w14:textId="16D12BC1" w:rsidR="00E70732" w:rsidRPr="00D5041A" w:rsidRDefault="00E70732" w:rsidP="00E70732">
      <w:pPr>
        <w:pStyle w:val="ListParagraph"/>
        <w:numPr>
          <w:ilvl w:val="0"/>
          <w:numId w:val="10"/>
        </w:numPr>
        <w:rPr>
          <w:rFonts w:cstheme="minorHAnsi"/>
          <w:b/>
          <w:color w:val="252525"/>
          <w:sz w:val="24"/>
          <w:szCs w:val="24"/>
          <w:shd w:val="clear" w:color="auto" w:fill="FFFFFF"/>
        </w:rPr>
      </w:pPr>
      <w:r w:rsidRPr="00D5041A">
        <w:rPr>
          <w:rFonts w:cstheme="minorHAnsi"/>
          <w:b/>
          <w:color w:val="252525"/>
          <w:sz w:val="24"/>
          <w:szCs w:val="24"/>
          <w:shd w:val="clear" w:color="auto" w:fill="FFFFFF"/>
        </w:rPr>
        <w:t>The Seriousness of the Charter Violation</w:t>
      </w:r>
    </w:p>
    <w:p w14:paraId="3785AEA2" w14:textId="77777777" w:rsidR="00E70732" w:rsidRDefault="00E70732" w:rsidP="00E70732">
      <w:pPr>
        <w:pStyle w:val="ListParagraph"/>
        <w:ind w:left="3240"/>
        <w:rPr>
          <w:rFonts w:cstheme="minorHAnsi"/>
          <w:color w:val="252525"/>
          <w:sz w:val="24"/>
          <w:szCs w:val="24"/>
          <w:shd w:val="clear" w:color="auto" w:fill="FFFFFF"/>
        </w:rPr>
      </w:pPr>
      <w:r>
        <w:rPr>
          <w:rFonts w:cstheme="minorHAnsi"/>
          <w:color w:val="252525"/>
          <w:sz w:val="24"/>
          <w:szCs w:val="24"/>
          <w:shd w:val="clear" w:color="auto" w:fill="FFFFFF"/>
        </w:rPr>
        <w:t xml:space="preserve">- The Charter violation can range from minor misconduct to willful or reckless </w:t>
      </w:r>
    </w:p>
    <w:p w14:paraId="0D8B38D7" w14:textId="77777777" w:rsidR="00E70732" w:rsidRDefault="00E70732" w:rsidP="00E70732">
      <w:pPr>
        <w:pStyle w:val="ListParagraph"/>
        <w:ind w:left="3240"/>
        <w:rPr>
          <w:rFonts w:cstheme="minorHAnsi"/>
          <w:color w:val="252525"/>
          <w:sz w:val="24"/>
          <w:szCs w:val="24"/>
          <w:shd w:val="clear" w:color="auto" w:fill="FFFFFF"/>
        </w:rPr>
      </w:pPr>
      <w:r>
        <w:rPr>
          <w:rFonts w:cstheme="minorHAnsi"/>
          <w:color w:val="252525"/>
          <w:sz w:val="24"/>
          <w:szCs w:val="24"/>
          <w:shd w:val="clear" w:color="auto" w:fill="FFFFFF"/>
        </w:rPr>
        <w:t xml:space="preserve">- the more the serious the violation the more likely evidence will be excluded </w:t>
      </w:r>
    </w:p>
    <w:p w14:paraId="71885B49" w14:textId="711989E6" w:rsidR="00E70732" w:rsidRPr="00D5041A" w:rsidRDefault="00E70732" w:rsidP="00E70732">
      <w:pPr>
        <w:pStyle w:val="ListParagraph"/>
        <w:numPr>
          <w:ilvl w:val="0"/>
          <w:numId w:val="10"/>
        </w:numPr>
        <w:rPr>
          <w:rFonts w:cstheme="minorHAnsi"/>
          <w:b/>
          <w:color w:val="252525"/>
          <w:sz w:val="24"/>
          <w:szCs w:val="24"/>
          <w:shd w:val="clear" w:color="auto" w:fill="FFFFFF"/>
        </w:rPr>
      </w:pPr>
      <w:r w:rsidRPr="00D5041A">
        <w:rPr>
          <w:rFonts w:cstheme="minorHAnsi"/>
          <w:b/>
          <w:color w:val="252525"/>
          <w:sz w:val="24"/>
          <w:szCs w:val="24"/>
          <w:shd w:val="clear" w:color="auto" w:fill="FFFFFF"/>
        </w:rPr>
        <w:t xml:space="preserve">Impact of the Violation on the legal position of the accused </w:t>
      </w:r>
    </w:p>
    <w:p w14:paraId="178E8FE1" w14:textId="6CE73075" w:rsidR="00E70732" w:rsidRDefault="00E70732" w:rsidP="00E70732">
      <w:pPr>
        <w:pStyle w:val="ListParagraph"/>
        <w:ind w:left="3240"/>
        <w:rPr>
          <w:rFonts w:cstheme="minorHAnsi"/>
          <w:color w:val="252525"/>
          <w:sz w:val="24"/>
          <w:szCs w:val="24"/>
          <w:shd w:val="clear" w:color="auto" w:fill="FFFFFF"/>
        </w:rPr>
      </w:pPr>
      <w:r>
        <w:rPr>
          <w:rFonts w:cstheme="minorHAnsi"/>
          <w:color w:val="252525"/>
          <w:sz w:val="24"/>
          <w:szCs w:val="24"/>
          <w:shd w:val="clear" w:color="auto" w:fill="FFFFFF"/>
        </w:rPr>
        <w:t xml:space="preserve">- this can range from fleeting and technical to profoundly intrusive </w:t>
      </w:r>
    </w:p>
    <w:p w14:paraId="7C3AFCD3" w14:textId="0D3E30BD" w:rsidR="00E70732" w:rsidRPr="00D5041A" w:rsidRDefault="00E70732" w:rsidP="00E70732">
      <w:pPr>
        <w:pStyle w:val="ListParagraph"/>
        <w:numPr>
          <w:ilvl w:val="0"/>
          <w:numId w:val="10"/>
        </w:numPr>
        <w:rPr>
          <w:rFonts w:cstheme="minorHAnsi"/>
          <w:b/>
          <w:color w:val="252525"/>
          <w:sz w:val="24"/>
          <w:szCs w:val="24"/>
          <w:shd w:val="clear" w:color="auto" w:fill="FFFFFF"/>
        </w:rPr>
      </w:pPr>
      <w:r w:rsidRPr="00D5041A">
        <w:rPr>
          <w:rFonts w:cstheme="minorHAnsi"/>
          <w:b/>
          <w:color w:val="252525"/>
          <w:sz w:val="24"/>
          <w:szCs w:val="24"/>
          <w:shd w:val="clear" w:color="auto" w:fill="FFFFFF"/>
        </w:rPr>
        <w:t xml:space="preserve">Society’s Interest in the Adjudication of the Care on its Merits </w:t>
      </w:r>
    </w:p>
    <w:p w14:paraId="52B085B6" w14:textId="77777777" w:rsidR="00E70732" w:rsidRDefault="00E70732" w:rsidP="00E70732">
      <w:pPr>
        <w:pStyle w:val="ListParagraph"/>
        <w:ind w:left="3240"/>
        <w:rPr>
          <w:rFonts w:cstheme="minorHAnsi"/>
          <w:color w:val="252525"/>
          <w:sz w:val="24"/>
          <w:szCs w:val="24"/>
          <w:shd w:val="clear" w:color="auto" w:fill="FFFFFF"/>
        </w:rPr>
      </w:pPr>
      <w:r>
        <w:rPr>
          <w:rFonts w:cstheme="minorHAnsi"/>
          <w:color w:val="252525"/>
          <w:sz w:val="24"/>
          <w:szCs w:val="24"/>
          <w:shd w:val="clear" w:color="auto" w:fill="FFFFFF"/>
        </w:rPr>
        <w:t xml:space="preserve">- must consider the truth-seeking function of the Court within the society. </w:t>
      </w:r>
    </w:p>
    <w:p w14:paraId="5713B55F" w14:textId="77777777" w:rsidR="00D5041A" w:rsidRDefault="00E70732" w:rsidP="00E70732">
      <w:pPr>
        <w:pStyle w:val="ListParagraph"/>
        <w:ind w:left="3240" w:firstLine="360"/>
        <w:rPr>
          <w:rFonts w:cstheme="minorHAnsi"/>
          <w:color w:val="252525"/>
          <w:sz w:val="24"/>
          <w:szCs w:val="24"/>
          <w:shd w:val="clear" w:color="auto" w:fill="FFFFFF"/>
        </w:rPr>
      </w:pPr>
      <w:r>
        <w:rPr>
          <w:rFonts w:cstheme="minorHAnsi"/>
          <w:color w:val="252525"/>
          <w:sz w:val="24"/>
          <w:szCs w:val="24"/>
          <w:shd w:val="clear" w:color="auto" w:fill="FFFFFF"/>
        </w:rPr>
        <w:t xml:space="preserve">1. </w:t>
      </w:r>
      <w:r w:rsidRPr="00E70732">
        <w:rPr>
          <w:rFonts w:cstheme="minorHAnsi"/>
          <w:color w:val="252525"/>
          <w:sz w:val="24"/>
          <w:szCs w:val="24"/>
          <w:shd w:val="clear" w:color="auto" w:fill="FFFFFF"/>
        </w:rPr>
        <w:t xml:space="preserve">reliability </w:t>
      </w:r>
      <w:r w:rsidR="00D5041A">
        <w:rPr>
          <w:rFonts w:cstheme="minorHAnsi"/>
          <w:color w:val="252525"/>
          <w:sz w:val="24"/>
          <w:szCs w:val="24"/>
          <w:shd w:val="clear" w:color="auto" w:fill="FFFFFF"/>
        </w:rPr>
        <w:t>of evidence,</w:t>
      </w:r>
    </w:p>
    <w:p w14:paraId="428A8B36" w14:textId="742AF9CF" w:rsidR="00E70732" w:rsidRDefault="00D5041A" w:rsidP="00E70732">
      <w:pPr>
        <w:pStyle w:val="ListParagraph"/>
        <w:ind w:left="3240" w:firstLine="360"/>
        <w:rPr>
          <w:rFonts w:cstheme="minorHAnsi"/>
          <w:color w:val="252525"/>
          <w:sz w:val="24"/>
          <w:szCs w:val="24"/>
          <w:shd w:val="clear" w:color="auto" w:fill="FFFFFF"/>
        </w:rPr>
      </w:pPr>
      <w:r>
        <w:rPr>
          <w:rFonts w:cstheme="minorHAnsi"/>
          <w:color w:val="252525"/>
          <w:sz w:val="24"/>
          <w:szCs w:val="24"/>
          <w:shd w:val="clear" w:color="auto" w:fill="FFFFFF"/>
        </w:rPr>
        <w:t xml:space="preserve">2. </w:t>
      </w:r>
      <w:r w:rsidR="00E70732" w:rsidRPr="00E70732">
        <w:rPr>
          <w:rFonts w:cstheme="minorHAnsi"/>
          <w:color w:val="252525"/>
          <w:sz w:val="24"/>
          <w:szCs w:val="24"/>
          <w:shd w:val="clear" w:color="auto" w:fill="FFFFFF"/>
        </w:rPr>
        <w:t xml:space="preserve">importance of the evidence to the </w:t>
      </w:r>
      <w:r w:rsidRPr="00E70732">
        <w:rPr>
          <w:rFonts w:cstheme="minorHAnsi"/>
          <w:color w:val="252525"/>
          <w:sz w:val="24"/>
          <w:szCs w:val="24"/>
          <w:shd w:val="clear" w:color="auto" w:fill="FFFFFF"/>
        </w:rPr>
        <w:t>prosecution’s</w:t>
      </w:r>
      <w:r w:rsidR="00E70732" w:rsidRPr="00E70732">
        <w:rPr>
          <w:rFonts w:cstheme="minorHAnsi"/>
          <w:color w:val="252525"/>
          <w:sz w:val="24"/>
          <w:szCs w:val="24"/>
          <w:shd w:val="clear" w:color="auto" w:fill="FFFFFF"/>
        </w:rPr>
        <w:t xml:space="preserve"> case </w:t>
      </w:r>
    </w:p>
    <w:p w14:paraId="7747457E" w14:textId="01CBB4EF" w:rsidR="00D5041A" w:rsidRPr="00E70732" w:rsidRDefault="00D5041A" w:rsidP="00E70732">
      <w:pPr>
        <w:pStyle w:val="ListParagraph"/>
        <w:ind w:left="3240" w:firstLine="360"/>
        <w:rPr>
          <w:rFonts w:cstheme="minorHAnsi"/>
          <w:color w:val="252525"/>
          <w:sz w:val="24"/>
          <w:szCs w:val="24"/>
          <w:shd w:val="clear" w:color="auto" w:fill="FFFFFF"/>
        </w:rPr>
      </w:pPr>
      <w:r>
        <w:rPr>
          <w:rFonts w:cstheme="minorHAnsi"/>
          <w:color w:val="252525"/>
          <w:sz w:val="24"/>
          <w:szCs w:val="24"/>
          <w:shd w:val="clear" w:color="auto" w:fill="FFFFFF"/>
        </w:rPr>
        <w:t xml:space="preserve">3. seriousness of the offense is irrelevant </w:t>
      </w:r>
    </w:p>
    <w:p w14:paraId="11248610" w14:textId="77777777" w:rsidR="00A71B31" w:rsidRPr="00652D9E" w:rsidRDefault="00A71B31" w:rsidP="00F40414">
      <w:pPr>
        <w:rPr>
          <w:rFonts w:cstheme="minorHAnsi"/>
          <w:sz w:val="24"/>
          <w:szCs w:val="24"/>
        </w:rPr>
      </w:pPr>
    </w:p>
    <w:p w14:paraId="4137D42D" w14:textId="77777777" w:rsidR="00F40414" w:rsidRPr="00652D9E" w:rsidRDefault="00F40414">
      <w:pPr>
        <w:rPr>
          <w:rFonts w:cstheme="minorHAnsi"/>
          <w:sz w:val="24"/>
          <w:szCs w:val="24"/>
        </w:rPr>
      </w:pPr>
    </w:p>
    <w:p w14:paraId="15D39D50" w14:textId="77777777" w:rsidR="00F40414" w:rsidRDefault="00F40414"/>
    <w:sectPr w:rsidR="00F40414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83E048" w14:textId="77777777" w:rsidR="00F40414" w:rsidRDefault="00F40414" w:rsidP="00F40414">
      <w:pPr>
        <w:spacing w:after="0" w:line="240" w:lineRule="auto"/>
      </w:pPr>
      <w:r>
        <w:separator/>
      </w:r>
    </w:p>
  </w:endnote>
  <w:endnote w:type="continuationSeparator" w:id="0">
    <w:p w14:paraId="6418022B" w14:textId="77777777" w:rsidR="00F40414" w:rsidRDefault="00F40414" w:rsidP="00F404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DF3716" w14:textId="77777777" w:rsidR="00F40414" w:rsidRDefault="00F40414" w:rsidP="00F40414">
      <w:pPr>
        <w:spacing w:after="0" w:line="240" w:lineRule="auto"/>
      </w:pPr>
      <w:r>
        <w:separator/>
      </w:r>
    </w:p>
  </w:footnote>
  <w:footnote w:type="continuationSeparator" w:id="0">
    <w:p w14:paraId="628C42F6" w14:textId="77777777" w:rsidR="00F40414" w:rsidRDefault="00F40414" w:rsidP="00F404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9B8EC1" w14:textId="77777777" w:rsidR="00F40414" w:rsidRDefault="00F40414">
    <w:pPr>
      <w:pStyle w:val="Header"/>
    </w:pPr>
    <w:r>
      <w:t>CRIM 330 – TREATMENT OF ILLEGALLY OBTAINED EVIDENCE – LECTURE 7 SUMMARIZED  - OCT 27TH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B5236"/>
    <w:multiLevelType w:val="hybridMultilevel"/>
    <w:tmpl w:val="6C62461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85A1387"/>
    <w:multiLevelType w:val="hybridMultilevel"/>
    <w:tmpl w:val="8A7E9E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4B0DD3"/>
    <w:multiLevelType w:val="hybridMultilevel"/>
    <w:tmpl w:val="2EDC06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4175CA"/>
    <w:multiLevelType w:val="hybridMultilevel"/>
    <w:tmpl w:val="D320F120"/>
    <w:lvl w:ilvl="0" w:tplc="721895C2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 w15:restartNumberingAfterBreak="0">
    <w:nsid w:val="3E8D62B0"/>
    <w:multiLevelType w:val="hybridMultilevel"/>
    <w:tmpl w:val="83389BB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1D7109E"/>
    <w:multiLevelType w:val="hybridMultilevel"/>
    <w:tmpl w:val="9BCC4F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3C7D24"/>
    <w:multiLevelType w:val="hybridMultilevel"/>
    <w:tmpl w:val="3188BB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6202AA"/>
    <w:multiLevelType w:val="hybridMultilevel"/>
    <w:tmpl w:val="A44202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D57644"/>
    <w:multiLevelType w:val="hybridMultilevel"/>
    <w:tmpl w:val="7D083ED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777114F"/>
    <w:multiLevelType w:val="hybridMultilevel"/>
    <w:tmpl w:val="84985C8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1"/>
  </w:num>
  <w:num w:numId="5">
    <w:abstractNumId w:val="9"/>
  </w:num>
  <w:num w:numId="6">
    <w:abstractNumId w:val="5"/>
  </w:num>
  <w:num w:numId="7">
    <w:abstractNumId w:val="8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414"/>
    <w:rsid w:val="0010439C"/>
    <w:rsid w:val="004004AE"/>
    <w:rsid w:val="00602713"/>
    <w:rsid w:val="00652D9E"/>
    <w:rsid w:val="008F7D84"/>
    <w:rsid w:val="0099475A"/>
    <w:rsid w:val="00A71B31"/>
    <w:rsid w:val="00B601C5"/>
    <w:rsid w:val="00D5041A"/>
    <w:rsid w:val="00DE238D"/>
    <w:rsid w:val="00E70732"/>
    <w:rsid w:val="00F40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43F914"/>
  <w15:chartTrackingRefBased/>
  <w15:docId w15:val="{F4E5F17C-EA94-4284-8CB0-1C7BCCF4F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04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0414"/>
  </w:style>
  <w:style w:type="paragraph" w:styleId="Footer">
    <w:name w:val="footer"/>
    <w:basedOn w:val="Normal"/>
    <w:link w:val="FooterChar"/>
    <w:uiPriority w:val="99"/>
    <w:unhideWhenUsed/>
    <w:rsid w:val="00F404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0414"/>
  </w:style>
  <w:style w:type="paragraph" w:styleId="ListParagraph">
    <w:name w:val="List Paragraph"/>
    <w:basedOn w:val="Normal"/>
    <w:uiPriority w:val="34"/>
    <w:qFormat/>
    <w:rsid w:val="00F404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Rodyuk</dc:creator>
  <cp:keywords/>
  <dc:description/>
  <cp:lastModifiedBy>Valerie Rodyuk</cp:lastModifiedBy>
  <cp:revision>7</cp:revision>
  <dcterms:created xsi:type="dcterms:W3CDTF">2016-12-15T01:54:00Z</dcterms:created>
  <dcterms:modified xsi:type="dcterms:W3CDTF">2016-12-15T02:39:00Z</dcterms:modified>
</cp:coreProperties>
</file>