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C265AF" w14:textId="77777777" w:rsidR="00290521" w:rsidRPr="001536DA" w:rsidRDefault="001536DA" w:rsidP="001536DA">
      <w:pPr>
        <w:jc w:val="center"/>
        <w:rPr>
          <w:b/>
          <w:u w:val="single"/>
        </w:rPr>
      </w:pPr>
      <w:r w:rsidRPr="001536DA">
        <w:rPr>
          <w:b/>
          <w:u w:val="single"/>
        </w:rPr>
        <w:t xml:space="preserve">LEGAL GUILT VS FACTUAL GUILT </w:t>
      </w:r>
    </w:p>
    <w:p w14:paraId="21C3C697" w14:textId="1F9BE739" w:rsidR="001536DA" w:rsidRDefault="001536DA" w:rsidP="001536DA">
      <w:pPr>
        <w:pStyle w:val="ListParagraph"/>
        <w:numPr>
          <w:ilvl w:val="0"/>
          <w:numId w:val="4"/>
        </w:numPr>
      </w:pPr>
      <w:r>
        <w:t xml:space="preserve">Legal guilt = proof of </w:t>
      </w:r>
      <w:r w:rsidR="0010560E">
        <w:t>actus</w:t>
      </w:r>
      <w:bookmarkStart w:id="0" w:name="_GoBack"/>
      <w:bookmarkEnd w:id="0"/>
      <w:r>
        <w:t xml:space="preserve"> </w:t>
      </w:r>
      <w:proofErr w:type="spellStart"/>
      <w:r>
        <w:t>reus</w:t>
      </w:r>
      <w:proofErr w:type="spellEnd"/>
      <w:r>
        <w:t xml:space="preserve"> and </w:t>
      </w:r>
      <w:proofErr w:type="spellStart"/>
      <w:r>
        <w:t>mens</w:t>
      </w:r>
      <w:proofErr w:type="spellEnd"/>
      <w:r>
        <w:t xml:space="preserve"> rea with admissible evidence </w:t>
      </w:r>
    </w:p>
    <w:p w14:paraId="6EA6446D" w14:textId="77777777" w:rsidR="001536DA" w:rsidRDefault="001536DA" w:rsidP="001536DA">
      <w:pPr>
        <w:pStyle w:val="ListParagraph"/>
        <w:numPr>
          <w:ilvl w:val="0"/>
          <w:numId w:val="4"/>
        </w:numPr>
      </w:pPr>
      <w:r>
        <w:t xml:space="preserve">Factual guilt = proof of actus </w:t>
      </w:r>
      <w:proofErr w:type="spellStart"/>
      <w:r>
        <w:t>reus</w:t>
      </w:r>
      <w:proofErr w:type="spellEnd"/>
      <w:r>
        <w:t xml:space="preserve"> and </w:t>
      </w:r>
      <w:proofErr w:type="spellStart"/>
      <w:r>
        <w:t>mens</w:t>
      </w:r>
      <w:proofErr w:type="spellEnd"/>
      <w:r>
        <w:t xml:space="preserve"> rea with no concern for admissible evidence </w:t>
      </w:r>
    </w:p>
    <w:p w14:paraId="7B9C04ED" w14:textId="77777777" w:rsidR="001536DA" w:rsidRDefault="001536DA" w:rsidP="001536DA">
      <w:pPr>
        <w:pStyle w:val="ListParagraph"/>
        <w:numPr>
          <w:ilvl w:val="0"/>
          <w:numId w:val="4"/>
        </w:numPr>
      </w:pPr>
      <w:r>
        <w:t xml:space="preserve">Criminal Justice System is concerned with legal guilt </w:t>
      </w:r>
    </w:p>
    <w:p w14:paraId="2B75F7B4" w14:textId="77777777" w:rsidR="001536DA" w:rsidRDefault="001536DA" w:rsidP="001536DA">
      <w:pPr>
        <w:pStyle w:val="ListParagraph"/>
        <w:numPr>
          <w:ilvl w:val="0"/>
          <w:numId w:val="4"/>
        </w:numPr>
      </w:pPr>
      <w:r>
        <w:t xml:space="preserve">Legal guilt is concerned with balancing important values such as: </w:t>
      </w:r>
    </w:p>
    <w:p w14:paraId="67AC74C0" w14:textId="77777777" w:rsidR="001536DA" w:rsidRDefault="001536DA" w:rsidP="001536DA">
      <w:pPr>
        <w:pStyle w:val="ListParagraph"/>
        <w:numPr>
          <w:ilvl w:val="0"/>
          <w:numId w:val="5"/>
        </w:numPr>
      </w:pPr>
      <w:r>
        <w:t xml:space="preserve">Pursuit of truth </w:t>
      </w:r>
    </w:p>
    <w:p w14:paraId="5E07EB13" w14:textId="77777777" w:rsidR="001536DA" w:rsidRDefault="001536DA" w:rsidP="001536DA">
      <w:pPr>
        <w:pStyle w:val="ListParagraph"/>
        <w:numPr>
          <w:ilvl w:val="0"/>
          <w:numId w:val="5"/>
        </w:numPr>
      </w:pPr>
      <w:r>
        <w:t xml:space="preserve">Ensuring a fair trial </w:t>
      </w:r>
    </w:p>
    <w:p w14:paraId="70D2255F" w14:textId="77777777" w:rsidR="001536DA" w:rsidRDefault="001536DA" w:rsidP="001536DA">
      <w:pPr>
        <w:pStyle w:val="ListParagraph"/>
        <w:numPr>
          <w:ilvl w:val="0"/>
          <w:numId w:val="5"/>
        </w:numPr>
      </w:pPr>
      <w:r>
        <w:t xml:space="preserve">Deterring police misconduct </w:t>
      </w:r>
    </w:p>
    <w:p w14:paraId="48F095D0" w14:textId="77777777" w:rsidR="001536DA" w:rsidRDefault="001536DA" w:rsidP="001536DA">
      <w:pPr>
        <w:pStyle w:val="ListParagraph"/>
        <w:numPr>
          <w:ilvl w:val="0"/>
          <w:numId w:val="5"/>
        </w:numPr>
      </w:pPr>
      <w:r>
        <w:t xml:space="preserve">Preserving the overall integrity of the justice system </w:t>
      </w:r>
    </w:p>
    <w:p w14:paraId="50B02068" w14:textId="77777777" w:rsidR="001536DA" w:rsidRDefault="001536DA" w:rsidP="001536DA">
      <w:pPr>
        <w:pStyle w:val="ListParagraph"/>
        <w:numPr>
          <w:ilvl w:val="0"/>
          <w:numId w:val="6"/>
        </w:numPr>
      </w:pPr>
      <w:r>
        <w:t xml:space="preserve">The criminal Justice System is concerned with a qualified search for the truth </w:t>
      </w:r>
    </w:p>
    <w:p w14:paraId="0FD81970" w14:textId="77777777" w:rsidR="001536DA" w:rsidRPr="001536DA" w:rsidRDefault="001536DA" w:rsidP="001536DA">
      <w:pPr>
        <w:jc w:val="center"/>
        <w:rPr>
          <w:b/>
          <w:u w:val="single"/>
        </w:rPr>
      </w:pPr>
      <w:r w:rsidRPr="001536DA">
        <w:rPr>
          <w:b/>
          <w:u w:val="single"/>
        </w:rPr>
        <w:t>SOURCES OF LAW</w:t>
      </w:r>
    </w:p>
    <w:p w14:paraId="7054A77D" w14:textId="77777777" w:rsidR="001536DA" w:rsidRDefault="001536DA" w:rsidP="001536DA">
      <w:pPr>
        <w:pStyle w:val="ListParagraph"/>
        <w:numPr>
          <w:ilvl w:val="0"/>
          <w:numId w:val="7"/>
        </w:numPr>
      </w:pPr>
      <w:r>
        <w:t xml:space="preserve">Legislatures : statutes/legislation </w:t>
      </w:r>
    </w:p>
    <w:p w14:paraId="7AAA6363" w14:textId="77777777" w:rsidR="001536DA" w:rsidRPr="001536DA" w:rsidRDefault="001536DA" w:rsidP="001536DA">
      <w:pPr>
        <w:pStyle w:val="ListParagraph"/>
        <w:numPr>
          <w:ilvl w:val="0"/>
          <w:numId w:val="7"/>
        </w:numPr>
        <w:rPr>
          <w:b/>
          <w:u w:val="single"/>
        </w:rPr>
      </w:pPr>
      <w:r>
        <w:t xml:space="preserve">Judges : common law/case law </w:t>
      </w:r>
    </w:p>
    <w:p w14:paraId="75B3CC44" w14:textId="77777777" w:rsidR="001536DA" w:rsidRPr="001536DA" w:rsidRDefault="001536DA" w:rsidP="001536DA">
      <w:pPr>
        <w:ind w:left="360"/>
        <w:jc w:val="center"/>
        <w:rPr>
          <w:b/>
          <w:u w:val="single"/>
        </w:rPr>
      </w:pPr>
      <w:r w:rsidRPr="001536DA">
        <w:rPr>
          <w:b/>
          <w:u w:val="single"/>
        </w:rPr>
        <w:t>ROLE OF THE PROSECUTION</w:t>
      </w:r>
    </w:p>
    <w:p w14:paraId="0DB03DEC" w14:textId="77777777" w:rsidR="001536DA" w:rsidRDefault="001536DA" w:rsidP="001536DA">
      <w:pPr>
        <w:pStyle w:val="ListParagraph"/>
        <w:numPr>
          <w:ilvl w:val="0"/>
          <w:numId w:val="6"/>
        </w:numPr>
      </w:pPr>
      <w:r w:rsidRPr="001536DA">
        <w:rPr>
          <w:b/>
          <w:u w:val="single"/>
        </w:rPr>
        <w:t>Section 18 of the Professional Conduct Handbook</w:t>
      </w:r>
      <w:r>
        <w:t xml:space="preserve">: duty to see justice done, not to seek a conviction </w:t>
      </w:r>
    </w:p>
    <w:p w14:paraId="3D444BE5" w14:textId="77777777" w:rsidR="001536DA" w:rsidRDefault="001536DA" w:rsidP="001536DA">
      <w:pPr>
        <w:pStyle w:val="ListParagraph"/>
        <w:numPr>
          <w:ilvl w:val="0"/>
          <w:numId w:val="6"/>
        </w:numPr>
      </w:pPr>
      <w:r>
        <w:t xml:space="preserve">Lawyers are used to do prosecution work </w:t>
      </w:r>
    </w:p>
    <w:p w14:paraId="00205CC6" w14:textId="77777777" w:rsidR="001536DA" w:rsidRDefault="001536DA" w:rsidP="001536DA">
      <w:pPr>
        <w:pStyle w:val="ListParagraph"/>
        <w:numPr>
          <w:ilvl w:val="0"/>
          <w:numId w:val="6"/>
        </w:numPr>
      </w:pPr>
      <w:r>
        <w:t xml:space="preserve">Non-lawyers are sometimes used to prosecute summary conviction offences and quasi criminal offences </w:t>
      </w:r>
    </w:p>
    <w:p w14:paraId="7493BD77" w14:textId="77777777" w:rsidR="001536DA" w:rsidRDefault="001536DA" w:rsidP="001536DA">
      <w:pPr>
        <w:pStyle w:val="ListParagraph"/>
        <w:numPr>
          <w:ilvl w:val="0"/>
          <w:numId w:val="6"/>
        </w:numPr>
      </w:pPr>
      <w:r>
        <w:t xml:space="preserve">Basic models of government use for prosecutors: </w:t>
      </w:r>
    </w:p>
    <w:p w14:paraId="62D87E82" w14:textId="77777777" w:rsidR="001536DA" w:rsidRDefault="001536DA" w:rsidP="001536DA">
      <w:pPr>
        <w:pStyle w:val="ListParagraph"/>
        <w:numPr>
          <w:ilvl w:val="1"/>
          <w:numId w:val="7"/>
        </w:numPr>
      </w:pPr>
      <w:r>
        <w:t>full-time employees</w:t>
      </w:r>
    </w:p>
    <w:p w14:paraId="267A2841" w14:textId="77777777" w:rsidR="001536DA" w:rsidRDefault="001536DA" w:rsidP="001536DA">
      <w:pPr>
        <w:pStyle w:val="ListParagraph"/>
        <w:numPr>
          <w:ilvl w:val="1"/>
          <w:numId w:val="7"/>
        </w:numPr>
      </w:pPr>
      <w:r>
        <w:t xml:space="preserve">Contract prosecutors </w:t>
      </w:r>
    </w:p>
    <w:p w14:paraId="37671616" w14:textId="77777777" w:rsidR="001536DA" w:rsidRDefault="001536DA" w:rsidP="001536DA">
      <w:pPr>
        <w:pStyle w:val="ListParagraph"/>
        <w:numPr>
          <w:ilvl w:val="1"/>
          <w:numId w:val="7"/>
        </w:numPr>
      </w:pPr>
      <w:r>
        <w:t xml:space="preserve">Ad hoc prosecutors </w:t>
      </w:r>
    </w:p>
    <w:p w14:paraId="08C726FB" w14:textId="77777777" w:rsidR="001536DA" w:rsidRPr="001536DA" w:rsidRDefault="001536DA" w:rsidP="001536DA">
      <w:pPr>
        <w:jc w:val="center"/>
        <w:rPr>
          <w:b/>
          <w:u w:val="single"/>
        </w:rPr>
      </w:pPr>
      <w:r w:rsidRPr="001536DA">
        <w:rPr>
          <w:b/>
          <w:u w:val="single"/>
        </w:rPr>
        <w:t xml:space="preserve">ROLE OF A DEFENSE LAWYER </w:t>
      </w:r>
    </w:p>
    <w:p w14:paraId="5B2F2E9E" w14:textId="77777777" w:rsidR="001536DA" w:rsidRDefault="001536DA" w:rsidP="001536DA">
      <w:pPr>
        <w:pStyle w:val="ListParagraph"/>
        <w:numPr>
          <w:ilvl w:val="0"/>
          <w:numId w:val="9"/>
        </w:numPr>
      </w:pPr>
      <w:r>
        <w:t xml:space="preserve">Advocate for the interest of the accused </w:t>
      </w:r>
    </w:p>
    <w:p w14:paraId="3C1C4F85" w14:textId="77777777" w:rsidR="001536DA" w:rsidRDefault="001536DA" w:rsidP="001536DA">
      <w:pPr>
        <w:pStyle w:val="ListParagraph"/>
      </w:pPr>
    </w:p>
    <w:sectPr w:rsidR="001536DA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713E50" w14:textId="77777777" w:rsidR="00A7295D" w:rsidRDefault="00A7295D" w:rsidP="001536DA">
      <w:pPr>
        <w:spacing w:after="0" w:line="240" w:lineRule="auto"/>
      </w:pPr>
      <w:r>
        <w:separator/>
      </w:r>
    </w:p>
  </w:endnote>
  <w:endnote w:type="continuationSeparator" w:id="0">
    <w:p w14:paraId="7577D247" w14:textId="77777777" w:rsidR="00A7295D" w:rsidRDefault="00A7295D" w:rsidP="001536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79725B" w14:textId="77777777" w:rsidR="00A7295D" w:rsidRDefault="00A7295D" w:rsidP="001536DA">
      <w:pPr>
        <w:spacing w:after="0" w:line="240" w:lineRule="auto"/>
      </w:pPr>
      <w:r>
        <w:separator/>
      </w:r>
    </w:p>
  </w:footnote>
  <w:footnote w:type="continuationSeparator" w:id="0">
    <w:p w14:paraId="3ADE863F" w14:textId="77777777" w:rsidR="00A7295D" w:rsidRDefault="00A7295D" w:rsidP="001536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D83E71" w14:textId="77777777" w:rsidR="001536DA" w:rsidRDefault="001536DA">
    <w:pPr>
      <w:pStyle w:val="Header"/>
    </w:pPr>
    <w:r>
      <w:t xml:space="preserve">Lecture 1 – Legal Guilt vs Factual Guilt, Sources of Law, Role of the Crown and Defense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116CF0"/>
    <w:multiLevelType w:val="hybridMultilevel"/>
    <w:tmpl w:val="19E6EC1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AB80DBE"/>
    <w:multiLevelType w:val="hybridMultilevel"/>
    <w:tmpl w:val="D9E610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5E1805"/>
    <w:multiLevelType w:val="hybridMultilevel"/>
    <w:tmpl w:val="77E4D1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926381"/>
    <w:multiLevelType w:val="hybridMultilevel"/>
    <w:tmpl w:val="D6BA46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6BEE3C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032454"/>
    <w:multiLevelType w:val="hybridMultilevel"/>
    <w:tmpl w:val="AB404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50064445"/>
    <w:multiLevelType w:val="hybridMultilevel"/>
    <w:tmpl w:val="00BED128"/>
    <w:lvl w:ilvl="0" w:tplc="E6FC066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B22079"/>
    <w:multiLevelType w:val="hybridMultilevel"/>
    <w:tmpl w:val="D00617D6"/>
    <w:lvl w:ilvl="0" w:tplc="E6FC066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7404F00"/>
    <w:multiLevelType w:val="hybridMultilevel"/>
    <w:tmpl w:val="FDB834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8FD0A53"/>
    <w:multiLevelType w:val="hybridMultilevel"/>
    <w:tmpl w:val="26A6F516"/>
    <w:lvl w:ilvl="0" w:tplc="E6FC066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7"/>
  </w:num>
  <w:num w:numId="3">
    <w:abstractNumId w:val="2"/>
  </w:num>
  <w:num w:numId="4">
    <w:abstractNumId w:val="5"/>
  </w:num>
  <w:num w:numId="5">
    <w:abstractNumId w:val="0"/>
  </w:num>
  <w:num w:numId="6">
    <w:abstractNumId w:val="8"/>
  </w:num>
  <w:num w:numId="7">
    <w:abstractNumId w:val="3"/>
  </w:num>
  <w:num w:numId="8">
    <w:abstractNumId w:val="4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36DA"/>
    <w:rsid w:val="0010560E"/>
    <w:rsid w:val="001536DA"/>
    <w:rsid w:val="00290521"/>
    <w:rsid w:val="00A72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A6EC8B"/>
  <w15:chartTrackingRefBased/>
  <w15:docId w15:val="{C6DAD3D2-E7C0-4115-A855-7ABC04BCFC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536D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36DA"/>
  </w:style>
  <w:style w:type="paragraph" w:styleId="Footer">
    <w:name w:val="footer"/>
    <w:basedOn w:val="Normal"/>
    <w:link w:val="FooterChar"/>
    <w:uiPriority w:val="99"/>
    <w:unhideWhenUsed/>
    <w:rsid w:val="001536D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36DA"/>
  </w:style>
  <w:style w:type="paragraph" w:styleId="ListParagraph">
    <w:name w:val="List Paragraph"/>
    <w:basedOn w:val="Normal"/>
    <w:uiPriority w:val="34"/>
    <w:qFormat/>
    <w:rsid w:val="001536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156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Valerie Rodyuk</dc:creator>
  <cp:keywords/>
  <dc:description/>
  <cp:lastModifiedBy>Valerie Rodyuk</cp:lastModifiedBy>
  <cp:revision>2</cp:revision>
  <dcterms:created xsi:type="dcterms:W3CDTF">2016-10-20T06:08:00Z</dcterms:created>
  <dcterms:modified xsi:type="dcterms:W3CDTF">2016-12-17T08:58:00Z</dcterms:modified>
</cp:coreProperties>
</file>