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pPr>
      <w:r w:rsidDel="00000000" w:rsidR="00000000" w:rsidRPr="00000000">
        <w:rPr>
          <w:rtl w:val="0"/>
        </w:rPr>
        <w:t xml:space="preserve">Fenn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She is sharing her process with us which makes it easier to read. Can see her struggle with it and deals with the history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-to what extent is it okay to record the ceremony, the telling and detail serves two purposes, can’t separate economy and politics from ceremony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-plains people adopted equestrianism, worked for a number of peoples but not really for the mandante, didn’t adopt the lifestyle of let's say the apache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-essay</w:t>
      </w:r>
    </w:p>
    <w:p w:rsidR="00000000" w:rsidDel="00000000" w:rsidP="00000000" w:rsidRDefault="00000000" w:rsidRPr="00000000">
      <w:pPr>
        <w:contextualSpacing w:val="0"/>
      </w:pPr>
      <w:r w:rsidDel="00000000" w:rsidR="00000000" w:rsidRPr="00000000">
        <w:rPr>
          <w:rtl w:val="0"/>
        </w:rPr>
        <w:t xml:space="preserve">Assessing her use of evidence with reference to the source we choose, general review of the book, find where source appears look at page numbers, identify how she uses source, interesting to see how a  source and information is  a source makes a translation, is fenn telling the whole story, does she account for the problems in the source. At core 2 things have to happen (read book assess book) and merge with analysis of source, read book and decide what interests you</w:t>
      </w:r>
    </w:p>
    <w:sectPr>
      <w:headerReference r:id="rId5"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t xml:space="preserve">US Borderlands seminar 3 thursday january 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